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24838A47" w:rsidR="007D4ED8" w:rsidRPr="009B1003" w:rsidRDefault="00482E97" w:rsidP="00BB2E1F">
            <w:pPr>
              <w:pStyle w:val="Title"/>
            </w:pPr>
            <w:bookmarkStart w:id="0" w:name="_Hlk128637595"/>
            <w:bookmarkEnd w:id="0"/>
            <w:r w:rsidRPr="00256F64">
              <w:t xml:space="preserve">Image Web Server </w:t>
            </w:r>
            <w:r w:rsidRPr="007E41E5">
              <w:t xml:space="preserve"> </w:t>
            </w:r>
          </w:p>
        </w:tc>
      </w:tr>
      <w:tr w:rsidR="007D4ED8" w14:paraId="034796B2" w14:textId="77777777" w:rsidTr="00BB2E1F">
        <w:trPr>
          <w:trHeight w:val="1247"/>
        </w:trPr>
        <w:tc>
          <w:tcPr>
            <w:tcW w:w="7761" w:type="dxa"/>
            <w:vAlign w:val="center"/>
          </w:tcPr>
          <w:p w14:paraId="1D37DDE0" w14:textId="4F111F7D" w:rsidR="007D4ED8" w:rsidRPr="009B1003" w:rsidRDefault="005B2D0B" w:rsidP="00BB2E1F">
            <w:pPr>
              <w:pStyle w:val="Subtitle"/>
            </w:pPr>
            <w:r w:rsidRPr="00256F64">
              <w:t xml:space="preserve">ArcMap </w:t>
            </w:r>
            <w:r w:rsidR="00ED2A47">
              <w:t>v</w:t>
            </w:r>
            <w:r>
              <w:t>10.x</w:t>
            </w:r>
            <w:r w:rsidR="00256F64" w:rsidRPr="00256F64">
              <w:t xml:space="preserve"> </w:t>
            </w:r>
            <w:r w:rsidR="007E41E5" w:rsidRPr="007E41E5">
              <w:t xml:space="preserve"> </w:t>
            </w:r>
          </w:p>
        </w:tc>
      </w:tr>
    </w:tbl>
    <w:p w14:paraId="6C72293A" w14:textId="06E98BE0"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9FC46DD" w:rsidR="007E41E5" w:rsidRDefault="007E41E5" w:rsidP="00B11F84">
      <w:pPr>
        <w:pStyle w:val="Heading4"/>
      </w:pPr>
      <w:r w:rsidRPr="007E41E5">
        <w:t xml:space="preserve">Introduction </w:t>
      </w:r>
    </w:p>
    <w:p w14:paraId="0E6503C0" w14:textId="46695D4C" w:rsidR="00DD656D" w:rsidRDefault="00DD656D" w:rsidP="00DD656D">
      <w:pPr>
        <w:pStyle w:val="BodyText"/>
      </w:pPr>
      <w:r>
        <w:t xml:space="preserve">As of late March 2023, the DEECA’s Image Web Server (IWS) will move to cloud based hosting. Existing users will need to update their connection url. </w:t>
      </w:r>
    </w:p>
    <w:p w14:paraId="7170F4A6" w14:textId="301CF67B" w:rsidR="007149FA" w:rsidRDefault="00DD656D" w:rsidP="00DD656D">
      <w:pPr>
        <w:pStyle w:val="BodyText"/>
      </w:pPr>
      <w:r>
        <w:t>Only authorised users can access the IWS.</w:t>
      </w:r>
    </w:p>
    <w:p w14:paraId="76FEE475" w14:textId="5D0EEABF" w:rsidR="007E41E5" w:rsidRDefault="007E41E5" w:rsidP="00DD656D">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3A5F1507" w:rsidR="007E41E5" w:rsidRDefault="007E41E5" w:rsidP="00B11F84">
      <w:pPr>
        <w:pStyle w:val="Heading4"/>
      </w:pPr>
      <w:r w:rsidRPr="007E41E5">
        <w:t>Connecting to a Web Map Service</w:t>
      </w:r>
    </w:p>
    <w:p w14:paraId="3CF6508E" w14:textId="318DFB53" w:rsidR="007E41E5" w:rsidRDefault="007E41E5" w:rsidP="007E41E5">
      <w:pPr>
        <w:pStyle w:val="ListAlpha"/>
      </w:pPr>
      <w:r w:rsidRPr="007E41E5">
        <w:t>Open ArcCatalog</w:t>
      </w:r>
    </w:p>
    <w:p w14:paraId="507D21FD" w14:textId="6A04705B" w:rsidR="007E41E5" w:rsidRDefault="007E41E5" w:rsidP="007E41E5">
      <w:pPr>
        <w:pStyle w:val="ListAlpha"/>
      </w:pPr>
      <w:r>
        <w:t>Double click or expand the GIS Servers entry from the Catalog Tree</w:t>
      </w:r>
    </w:p>
    <w:p w14:paraId="6B8DCEE9" w14:textId="5F4C5176" w:rsidR="007E41E5" w:rsidRDefault="007E41E5" w:rsidP="007E41E5">
      <w:pPr>
        <w:pStyle w:val="ListAlpha"/>
      </w:pPr>
      <w:r>
        <w:t>Double click the Add WMS Server option</w:t>
      </w:r>
    </w:p>
    <w:p w14:paraId="7C22158A" w14:textId="307C5155" w:rsidR="007E41E5" w:rsidRPr="0000358E" w:rsidRDefault="007E41E5" w:rsidP="0000358E">
      <w:pPr>
        <w:pStyle w:val="ListAlpha"/>
        <w:rPr>
          <w:rStyle w:val="HTMLAddressChar"/>
          <w:i w:val="0"/>
          <w:iCs w:val="0"/>
        </w:rPr>
      </w:pPr>
      <w:r w:rsidRPr="0000358E">
        <w:t>Copy and paste the following into the URL text window of the Add WMS Server menu:</w:t>
      </w:r>
      <w:r w:rsidRPr="0000358E">
        <w:br/>
      </w:r>
      <w:r w:rsidRPr="0000358E">
        <w:br/>
      </w:r>
      <w:r w:rsidRPr="0000358E">
        <w:rPr>
          <w:rStyle w:val="HTMLAddressChar"/>
          <w:i w:val="0"/>
          <w:iCs w:val="0"/>
        </w:rPr>
        <w:t>https://iws.maps.vic.gov.au/erdas-iws/ogc/wms/RDP?SERVICE</w:t>
      </w:r>
    </w:p>
    <w:p w14:paraId="42A15614" w14:textId="6BCFD002" w:rsidR="007E41E5" w:rsidRDefault="007E41E5" w:rsidP="0000358E">
      <w:pPr>
        <w:pStyle w:val="ListAlpha"/>
      </w:pPr>
      <w:r>
        <w:t>Click the Get Layers button to display a list of layers available. If you don’t see any layers, you have most likely entered the URL incorrectly.</w:t>
      </w:r>
    </w:p>
    <w:p w14:paraId="47848D8A" w14:textId="1E6BDB5C" w:rsidR="00D92E8C" w:rsidRDefault="007149FA" w:rsidP="00D92E8C">
      <w:pPr>
        <w:pStyle w:val="ListAlpha"/>
      </w:pPr>
      <w:r>
        <w:rPr>
          <w:noProof/>
        </w:rPr>
        <w:drawing>
          <wp:anchor distT="0" distB="0" distL="114300" distR="114300" simplePos="0" relativeHeight="251658245" behindDoc="0" locked="0" layoutInCell="1" allowOverlap="1" wp14:anchorId="2A4A5196" wp14:editId="2794833B">
            <wp:simplePos x="0" y="0"/>
            <wp:positionH relativeFrom="column">
              <wp:posOffset>22860</wp:posOffset>
            </wp:positionH>
            <wp:positionV relativeFrom="paragraph">
              <wp:posOffset>265430</wp:posOffset>
            </wp:positionV>
            <wp:extent cx="2232660" cy="24733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660" cy="2473325"/>
                    </a:xfrm>
                    <a:prstGeom prst="rect">
                      <a:avLst/>
                    </a:prstGeom>
                  </pic:spPr>
                </pic:pic>
              </a:graphicData>
            </a:graphic>
            <wp14:sizeRelH relativeFrom="margin">
              <wp14:pctWidth>0</wp14:pctWidth>
            </wp14:sizeRelH>
            <wp14:sizeRelV relativeFrom="margin">
              <wp14:pctHeight>0</wp14:pctHeight>
            </wp14:sizeRelV>
          </wp:anchor>
        </w:drawing>
      </w:r>
      <w:r w:rsidR="007E41E5">
        <w:t xml:space="preserve">Click the OK button. Don’t enter </w:t>
      </w:r>
      <w:r w:rsidR="00D92E8C">
        <w:t>account</w:t>
      </w:r>
      <w:r w:rsidR="007E41E5">
        <w:t xml:space="preserve"> </w:t>
      </w:r>
      <w:r w:rsidR="00D92E8C">
        <w:t>details</w:t>
      </w:r>
      <w:r w:rsidR="007E41E5">
        <w:t>.</w:t>
      </w:r>
      <w:r w:rsidRPr="007149FA">
        <w:rPr>
          <w:noProof/>
        </w:rPr>
        <w:t xml:space="preserve"> </w:t>
      </w:r>
    </w:p>
    <w:p w14:paraId="6E121066" w14:textId="63E24170" w:rsidR="00D92E8C" w:rsidRDefault="00D92E8C" w:rsidP="00D92E8C">
      <w:pPr>
        <w:pStyle w:val="BodyText"/>
      </w:pPr>
      <w:r>
        <w:t>Due to a known bug in ArcMap 10.x you will need to enter your username and password as follows:</w:t>
      </w:r>
    </w:p>
    <w:p w14:paraId="460C08FF" w14:textId="653E4EBA" w:rsidR="00D92E8C" w:rsidRDefault="00D92E8C" w:rsidP="00D92E8C">
      <w:pPr>
        <w:pStyle w:val="ListAlpha"/>
      </w:pPr>
      <w:r>
        <w:t>Right click on the newly added service in the ArcCatalog Tree and then select the Properties menu option.</w:t>
      </w:r>
    </w:p>
    <w:p w14:paraId="030A0C1B" w14:textId="63836C2D" w:rsidR="006F013A" w:rsidRDefault="00C24413" w:rsidP="00D92E8C">
      <w:pPr>
        <w:pStyle w:val="ListAlpha"/>
      </w:pPr>
      <w:r>
        <w:rPr>
          <w:noProof/>
        </w:rPr>
        <w:drawing>
          <wp:anchor distT="0" distB="0" distL="114300" distR="114300" simplePos="0" relativeHeight="251658244" behindDoc="0" locked="0" layoutInCell="1" allowOverlap="1" wp14:anchorId="54273D73" wp14:editId="6529CC10">
            <wp:simplePos x="0" y="0"/>
            <wp:positionH relativeFrom="column">
              <wp:posOffset>88151</wp:posOffset>
            </wp:positionH>
            <wp:positionV relativeFrom="paragraph">
              <wp:posOffset>526576</wp:posOffset>
            </wp:positionV>
            <wp:extent cx="3014980" cy="24466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14980" cy="2446655"/>
                    </a:xfrm>
                    <a:prstGeom prst="rect">
                      <a:avLst/>
                    </a:prstGeom>
                  </pic:spPr>
                </pic:pic>
              </a:graphicData>
            </a:graphic>
          </wp:anchor>
        </w:drawing>
      </w:r>
      <w:r w:rsidR="00D92E8C">
        <w:t xml:space="preserve">Enter your </w:t>
      </w:r>
      <w:r w:rsidR="00D60AC1">
        <w:t>“corporate email address”</w:t>
      </w:r>
      <w:r w:rsidR="00D92E8C">
        <w:t xml:space="preserve"> and password in the menu provided. Be sure to tick the Save Password box.</w:t>
      </w:r>
    </w:p>
    <w:p w14:paraId="611F18FB" w14:textId="21235513" w:rsidR="00C24413" w:rsidRDefault="00C24413" w:rsidP="00894A08">
      <w:pPr>
        <w:pStyle w:val="BodyText"/>
      </w:pPr>
    </w:p>
    <w:p w14:paraId="57F5E1A5" w14:textId="645DAA92" w:rsidR="006F013A" w:rsidRDefault="00B11F84" w:rsidP="006F013A">
      <w:pPr>
        <w:pStyle w:val="BodyText"/>
      </w:pPr>
      <w:r>
        <w:rPr>
          <w:noProof/>
        </w:rPr>
        <w:t xml:space="preserve"> </w:t>
      </w:r>
    </w:p>
    <w:p w14:paraId="24C44339" w14:textId="74BBD3FD" w:rsidR="00B11F84" w:rsidRPr="00B11F84" w:rsidRDefault="004C6C06" w:rsidP="00B11F84">
      <w:pPr>
        <w:pStyle w:val="Heading4"/>
        <w:rPr>
          <w:rStyle w:val="BodyTextChar"/>
        </w:rPr>
      </w:pPr>
      <w:r>
        <w:rPr>
          <w:rStyle w:val="BodyTextChar"/>
        </w:rPr>
        <w:br w:type="column"/>
      </w:r>
      <w:r w:rsidR="00B11F84" w:rsidRPr="00B11F84">
        <w:rPr>
          <w:rStyle w:val="BodyTextChar"/>
        </w:rPr>
        <w:lastRenderedPageBreak/>
        <w:t>Add an Image to ArcMap</w:t>
      </w:r>
    </w:p>
    <w:p w14:paraId="00E939EC" w14:textId="7F918EAB" w:rsidR="00B11F84" w:rsidRPr="00B11F84" w:rsidRDefault="00B11F84" w:rsidP="00B11F84">
      <w:pPr>
        <w:pStyle w:val="ListAlpha"/>
        <w:numPr>
          <w:ilvl w:val="0"/>
          <w:numId w:val="44"/>
        </w:numPr>
      </w:pPr>
      <w:r w:rsidRPr="00B11F84">
        <w:t>In ArcMap</w:t>
      </w:r>
    </w:p>
    <w:p w14:paraId="0E5FBE45" w14:textId="77777777" w:rsidR="00B11F84" w:rsidRPr="00B11F84" w:rsidRDefault="00B11F84" w:rsidP="00B11F84">
      <w:pPr>
        <w:pStyle w:val="ListAlpha"/>
        <w:numPr>
          <w:ilvl w:val="0"/>
          <w:numId w:val="44"/>
        </w:numPr>
      </w:pPr>
      <w:r w:rsidRPr="00B11F84">
        <w:t>Open the Catalog tab</w:t>
      </w:r>
    </w:p>
    <w:p w14:paraId="0A132501" w14:textId="2CC5BF22" w:rsidR="00B11F84" w:rsidRDefault="006A1A8B" w:rsidP="00B11F84">
      <w:pPr>
        <w:pStyle w:val="ListAlpha"/>
        <w:numPr>
          <w:ilvl w:val="0"/>
          <w:numId w:val="44"/>
        </w:numPr>
      </w:pPr>
      <w:r>
        <w:rPr>
          <w:noProof/>
        </w:rPr>
        <w:drawing>
          <wp:anchor distT="107950" distB="107950" distL="114300" distR="114300" simplePos="0" relativeHeight="251658242" behindDoc="0" locked="0" layoutInCell="1" allowOverlap="1" wp14:anchorId="11EF2BCD" wp14:editId="49B931E0">
            <wp:simplePos x="0" y="0"/>
            <wp:positionH relativeFrom="column">
              <wp:posOffset>59690</wp:posOffset>
            </wp:positionH>
            <wp:positionV relativeFrom="paragraph">
              <wp:posOffset>590550</wp:posOffset>
            </wp:positionV>
            <wp:extent cx="2681605" cy="3709035"/>
            <wp:effectExtent l="0" t="0" r="4445"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81605" cy="3709035"/>
                    </a:xfrm>
                    <a:prstGeom prst="rect">
                      <a:avLst/>
                    </a:prstGeom>
                  </pic:spPr>
                </pic:pic>
              </a:graphicData>
            </a:graphic>
            <wp14:sizeRelH relativeFrom="margin">
              <wp14:pctWidth>0</wp14:pctWidth>
            </wp14:sizeRelH>
            <wp14:sizeRelV relativeFrom="margin">
              <wp14:pctHeight>0</wp14:pctHeight>
            </wp14:sizeRelV>
          </wp:anchor>
        </w:drawing>
      </w:r>
      <w:r w:rsidR="00B11F84" w:rsidRPr="00B11F84">
        <w:t xml:space="preserve">Expand the IWS option under GIS servers and drag the image required to </w:t>
      </w:r>
      <w:r w:rsidR="00CC1960">
        <w:t xml:space="preserve">the </w:t>
      </w:r>
      <w:r w:rsidR="00B11F84" w:rsidRPr="00B11F84">
        <w:t>Table of Contents panel</w:t>
      </w:r>
    </w:p>
    <w:p w14:paraId="1B7F3E5E" w14:textId="2F03C923" w:rsidR="00B11F84" w:rsidRDefault="00B11F84" w:rsidP="00B11F84">
      <w:pPr>
        <w:pStyle w:val="ListAlpha"/>
        <w:numPr>
          <w:ilvl w:val="0"/>
          <w:numId w:val="44"/>
        </w:numPr>
      </w:pPr>
      <w:r w:rsidRPr="00B11F84">
        <w:t>Tick on layer visibility to display image</w:t>
      </w:r>
    </w:p>
    <w:p w14:paraId="73A65E7A" w14:textId="2770CACC" w:rsidR="004C6C06" w:rsidRPr="00B11F84" w:rsidRDefault="004C6C06" w:rsidP="00B11F84">
      <w:pPr>
        <w:pStyle w:val="ListAlpha"/>
        <w:numPr>
          <w:ilvl w:val="0"/>
          <w:numId w:val="44"/>
        </w:numPr>
      </w:pPr>
      <w:r>
        <w:t xml:space="preserve">Select the image name </w:t>
      </w:r>
      <w:r w:rsidR="006A1A8B">
        <w:t>(</w:t>
      </w:r>
      <w:r>
        <w:t>using the right mouse button</w:t>
      </w:r>
      <w:r w:rsidR="006A1A8B">
        <w:t>)</w:t>
      </w:r>
      <w:r>
        <w:t xml:space="preserve"> </w:t>
      </w:r>
      <w:r w:rsidR="006A1A8B">
        <w:t xml:space="preserve">and choose the </w:t>
      </w:r>
      <w:r w:rsidR="00840308">
        <w:t>“</w:t>
      </w:r>
      <w:r w:rsidR="006A1A8B">
        <w:t>Zoom to layer</w:t>
      </w:r>
      <w:r w:rsidR="00840308">
        <w:t>”</w:t>
      </w:r>
      <w:r w:rsidR="006A1A8B">
        <w:t xml:space="preserve"> option.</w:t>
      </w:r>
    </w:p>
    <w:p w14:paraId="65CD13C8" w14:textId="0CD66BE4" w:rsidR="0000358E" w:rsidRPr="006F013A" w:rsidRDefault="004C6C06" w:rsidP="004C6C06">
      <w:pPr>
        <w:pStyle w:val="BodyText"/>
        <w:rPr>
          <w:rStyle w:val="BodyTextChar"/>
        </w:rPr>
      </w:pPr>
      <w:r>
        <w:rPr>
          <w:noProof/>
        </w:rPr>
        <w:drawing>
          <wp:inline distT="0" distB="0" distL="0" distR="0" wp14:anchorId="18F5C673" wp14:editId="692981CB">
            <wp:extent cx="2853509" cy="196223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9010" cy="1972899"/>
                    </a:xfrm>
                    <a:prstGeom prst="rect">
                      <a:avLst/>
                    </a:prstGeom>
                  </pic:spPr>
                </pic:pic>
              </a:graphicData>
            </a:graphic>
          </wp:inline>
        </w:drawing>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608D84C7" w:rsidR="00840308" w:rsidRPr="00840308" w:rsidRDefault="00840308" w:rsidP="00840308">
      <w:pPr>
        <w:pStyle w:val="BodyText"/>
      </w:pPr>
      <w:r w:rsidRPr="00840308">
        <w:t xml:space="preserve">External users can order and download the footprints layer via </w:t>
      </w:r>
      <w:hyperlink r:id="rId24" w:history="1">
        <w:r w:rsidR="004E29E4">
          <w:rPr>
            <w:rStyle w:val="Hyperlink"/>
          </w:rPr>
          <w:t>DataShare</w:t>
        </w:r>
      </w:hyperlink>
      <w:r w:rsidRPr="00840308">
        <w:t xml:space="preserve">, which supports both MapInfo </w:t>
      </w:r>
      <w:r w:rsidR="00625785">
        <w:t xml:space="preserve">tab and </w:t>
      </w:r>
      <w:r w:rsidRPr="00840308">
        <w:t>mid/mif a</w:t>
      </w:r>
      <w:r w:rsidR="00625785">
        <w:t>s well as</w:t>
      </w:r>
      <w:r w:rsidRPr="00840308">
        <w:t xml:space="preserve"> ESRI shp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(idam)</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3E9D03F"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a Dat</w:t>
      </w:r>
      <w:r w:rsidR="004E29E4">
        <w:rPr>
          <w:lang w:eastAsia="en-AU"/>
        </w:rPr>
        <w:t>a</w:t>
      </w:r>
      <w:r w:rsidR="00FA6DB2">
        <w:rPr>
          <w:lang w:eastAsia="en-AU"/>
        </w:rPr>
        <w:t>S</w:t>
      </w:r>
      <w:r w:rsidR="000E7165">
        <w:rPr>
          <w:lang w:eastAsia="en-AU"/>
        </w:rPr>
        <w:t xml:space="preserve">hare account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520CD0FB"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 xml:space="preserve">(eg you don’t have an </w:t>
      </w:r>
      <w:r>
        <w:rPr>
          <w:lang w:eastAsia="en-AU"/>
        </w:rPr>
        <w:t xml:space="preserve">existing </w:t>
      </w:r>
      <w:r w:rsidR="004E29E4">
        <w:rPr>
          <w:lang w:eastAsia="en-AU"/>
        </w:rPr>
        <w:t>DataShare</w:t>
      </w:r>
      <w:r>
        <w:rPr>
          <w:lang w:eastAsia="en-AU"/>
        </w:rPr>
        <w:t xml:space="preserve"> account</w:t>
      </w:r>
      <w:r w:rsidR="00237072">
        <w:rPr>
          <w:lang w:eastAsia="en-AU"/>
        </w:rPr>
        <w:t xml:space="preserve"> </w:t>
      </w:r>
      <w:r>
        <w:rPr>
          <w:lang w:eastAsia="en-AU"/>
        </w:rPr>
        <w:t>(</w:t>
      </w:r>
      <w:hyperlink r:id="rId25">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r w:rsidR="004E29E4">
        <w:rPr>
          <w:lang w:eastAsia="en-AU"/>
        </w:rPr>
        <w:t>DataShare</w:t>
      </w:r>
      <w:r w:rsidR="00671536">
        <w:rPr>
          <w:lang w:eastAsia="en-AU"/>
        </w:rPr>
        <w:t xml:space="preserve"> login option</w:t>
      </w:r>
    </w:p>
    <w:p w14:paraId="14F23586" w14:textId="1F6A83D7" w:rsidR="00643891" w:rsidRDefault="00671536" w:rsidP="00860295">
      <w:pPr>
        <w:pStyle w:val="BodyText"/>
        <w:rPr>
          <w:lang w:eastAsia="en-AU"/>
        </w:rPr>
      </w:pPr>
      <w:r>
        <w:rPr>
          <w:noProof/>
        </w:rPr>
        <w:drawing>
          <wp:inline distT="0" distB="0" distL="0" distR="0" wp14:anchorId="4CF5791F" wp14:editId="33729163">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1628" cy="2325260"/>
                    </a:xfrm>
                    <a:prstGeom prst="rect">
                      <a:avLst/>
                    </a:prstGeom>
                  </pic:spPr>
                </pic:pic>
              </a:graphicData>
            </a:graphic>
          </wp:inline>
        </w:drawing>
      </w:r>
    </w:p>
    <w:p w14:paraId="50007184" w14:textId="1668BBA9"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of Data</w:t>
      </w:r>
      <w:r w:rsidR="00FA6DB2">
        <w:rPr>
          <w:lang w:eastAsia="en-AU"/>
        </w:rPr>
        <w:t>S</w:t>
      </w:r>
      <w:r w:rsidR="00CC588B">
        <w:rPr>
          <w:lang w:eastAsia="en-AU"/>
        </w:rPr>
        <w:t>hare</w:t>
      </w:r>
    </w:p>
    <w:p w14:paraId="6E93F98C" w14:textId="77777777" w:rsidR="00625785"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5390" cy="1563733"/>
                    </a:xfrm>
                    <a:prstGeom prst="rect">
                      <a:avLst/>
                    </a:prstGeom>
                  </pic:spPr>
                </pic:pic>
              </a:graphicData>
            </a:graphic>
          </wp:inline>
        </w:drawing>
      </w:r>
    </w:p>
    <w:p w14:paraId="708F2A3F" w14:textId="293197A9" w:rsidR="00E56F80" w:rsidRDefault="00625785" w:rsidP="00860295">
      <w:pPr>
        <w:pStyle w:val="BodyText"/>
        <w:rPr>
          <w:lang w:eastAsia="en-AU"/>
        </w:rPr>
      </w:pPr>
      <w:r>
        <w:rPr>
          <w:lang w:eastAsia="en-AU"/>
        </w:rPr>
        <w:br w:type="column"/>
      </w:r>
      <w:r w:rsidR="00546EF3">
        <w:rPr>
          <w:noProof/>
        </w:rPr>
        <w:lastRenderedPageBreak/>
        <w:drawing>
          <wp:anchor distT="0" distB="0" distL="114300" distR="114300" simplePos="0" relativeHeight="251658243" behindDoc="0" locked="0" layoutInCell="1" allowOverlap="1" wp14:anchorId="714180E5" wp14:editId="043B7A0F">
            <wp:simplePos x="0" y="0"/>
            <wp:positionH relativeFrom="column">
              <wp:posOffset>3465195</wp:posOffset>
            </wp:positionH>
            <wp:positionV relativeFrom="paragraph">
              <wp:posOffset>36830</wp:posOffset>
            </wp:positionV>
            <wp:extent cx="1275715" cy="200342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5715" cy="2003425"/>
                    </a:xfrm>
                    <a:prstGeom prst="rect">
                      <a:avLst/>
                    </a:prstGeom>
                  </pic:spPr>
                </pic:pic>
              </a:graphicData>
            </a:graphic>
            <wp14:sizeRelH relativeFrom="margin">
              <wp14:pctWidth>0</wp14:pctWidth>
            </wp14:sizeRelH>
            <wp14:sizeRelV relativeFrom="margin">
              <wp14:pctHeight>0</wp14:pctHeight>
            </wp14:sizeRelV>
          </wp:anchor>
        </w:drawing>
      </w:r>
      <w:r w:rsidR="00E56F80">
        <w:rPr>
          <w:lang w:eastAsia="en-AU"/>
        </w:rPr>
        <w:t xml:space="preserve">You </w:t>
      </w:r>
      <w:r w:rsidR="00A36D2B">
        <w:rPr>
          <w:lang w:eastAsia="en-AU"/>
        </w:rPr>
        <w:t>can now</w:t>
      </w:r>
      <w:r w:rsidR="00E56F80">
        <w:rPr>
          <w:lang w:eastAsia="en-AU"/>
        </w:rPr>
        <w:t xml:space="preserve"> log into the Image Web Server using your “corporate email address” and your single sign on password.</w:t>
      </w:r>
    </w:p>
    <w:p w14:paraId="004E59E3" w14:textId="10E6E8AB" w:rsidR="00A13120" w:rsidRDefault="00A13120" w:rsidP="00A13120">
      <w:pPr>
        <w:pStyle w:val="Heading5"/>
      </w:pPr>
      <w:r>
        <w:t xml:space="preserve">Non DEECA staff </w:t>
      </w:r>
    </w:p>
    <w:p w14:paraId="7EA8934B" w14:textId="55BFA45F" w:rsidR="00864C26" w:rsidRDefault="00864C26" w:rsidP="00864C26">
      <w:pPr>
        <w:pStyle w:val="BodyText"/>
        <w:rPr>
          <w:lang w:eastAsia="en-AU"/>
        </w:rPr>
      </w:pPr>
      <w:r>
        <w:rPr>
          <w:lang w:eastAsia="en-AU"/>
        </w:rPr>
        <w:t xml:space="preserve">If you have previously created a DataShare account (created using your corporate email address) then you will already have an account in the identity management system. You will be able to log into the Image Web Server using your “corporate email address” and your </w:t>
      </w:r>
      <w:r w:rsidR="00F36082">
        <w:rPr>
          <w:lang w:eastAsia="en-AU"/>
        </w:rPr>
        <w:t>Datashare</w:t>
      </w:r>
      <w:r>
        <w:rPr>
          <w:lang w:eastAsia="en-AU"/>
        </w:rPr>
        <w:t xml:space="preserve"> password.</w:t>
      </w:r>
    </w:p>
    <w:p w14:paraId="4B5E607E" w14:textId="0E07548E" w:rsidR="00864C26" w:rsidRDefault="00C81B71" w:rsidP="00A13120">
      <w:pPr>
        <w:pStyle w:val="BodyText"/>
        <w:rPr>
          <w:lang w:eastAsia="en-AU"/>
        </w:rPr>
      </w:pPr>
      <w:r>
        <w:rPr>
          <w:lang w:eastAsia="en-AU"/>
        </w:rPr>
        <w:t>Non DEECA staff without an account in the identity management system (eg you don’t have an existing DataShare account (</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DataShare login option.</w:t>
      </w:r>
      <w:r w:rsidRPr="00C81B71">
        <w:rPr>
          <w:lang w:eastAsia="en-AU"/>
        </w:rPr>
        <w:t xml:space="preserve"> </w:t>
      </w:r>
      <w:r>
        <w:rPr>
          <w:lang w:eastAsia="en-AU"/>
        </w:rPr>
        <w:t>Use your corporate email address.</w:t>
      </w:r>
    </w:p>
    <w:p w14:paraId="2B60E95B" w14:textId="24F913FA" w:rsidR="00A13120" w:rsidRDefault="00A07DA8" w:rsidP="00A13120">
      <w:pPr>
        <w:pStyle w:val="BodyText"/>
        <w:rPr>
          <w:lang w:eastAsia="en-AU"/>
        </w:rPr>
      </w:pPr>
      <w:r>
        <w:rPr>
          <w:noProof/>
        </w:rPr>
        <w:drawing>
          <wp:inline distT="0" distB="0" distL="0" distR="0" wp14:anchorId="756C30F0" wp14:editId="68BA34ED">
            <wp:extent cx="2811438" cy="2453201"/>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1083" cy="2505246"/>
                    </a:xfrm>
                    <a:prstGeom prst="rect">
                      <a:avLst/>
                    </a:prstGeom>
                  </pic:spPr>
                </pic:pic>
              </a:graphicData>
            </a:graphic>
          </wp:inline>
        </w:drawing>
      </w:r>
    </w:p>
    <w:p w14:paraId="6BE2301A" w14:textId="19DEA8F0" w:rsidR="00E84280" w:rsidRDefault="00736B4C" w:rsidP="00E84280">
      <w:pPr>
        <w:pStyle w:val="BodyText"/>
        <w:rPr>
          <w:lang w:eastAsia="en-AU"/>
        </w:rPr>
      </w:pPr>
      <w:r>
        <w:rPr>
          <w:lang w:eastAsia="en-AU"/>
        </w:rPr>
        <w:br w:type="column"/>
      </w:r>
      <w:r w:rsidR="00E84280">
        <w:rPr>
          <w:lang w:eastAsia="en-AU"/>
        </w:rPr>
        <w:t>NOTE: once complete you can log out of DataShare</w:t>
      </w:r>
    </w:p>
    <w:p w14:paraId="5F5C57BE" w14:textId="52E22252"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r w:rsidR="007F4C43">
        <w:rPr>
          <w:lang w:eastAsia="en-AU"/>
        </w:rPr>
        <w:t>DataShare</w:t>
      </w:r>
      <w:r>
        <w:rPr>
          <w:lang w:eastAsia="en-AU"/>
        </w:rPr>
        <w:t xml:space="preserve"> password.</w:t>
      </w:r>
    </w:p>
    <w:p w14:paraId="15706D80" w14:textId="2D3A73BC" w:rsidR="00E84280" w:rsidRDefault="00E84280" w:rsidP="00E84280">
      <w:pPr>
        <w:pStyle w:val="Heading4"/>
      </w:pPr>
      <w:r>
        <w:t>Coming Soon</w:t>
      </w:r>
    </w:p>
    <w:p w14:paraId="2F4CBD4C" w14:textId="432470D6" w:rsidR="0091304E" w:rsidRPr="00194870" w:rsidRDefault="00E84280" w:rsidP="00194870">
      <w:pPr>
        <w:pStyle w:val="BodyText"/>
      </w:pPr>
      <w:r>
        <w:t xml:space="preserve">The ability to identify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1"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4138782D"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02629D">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2" w:name="_Accessibility"/>
            <w:bookmarkEnd w:id="2"/>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3" w:history="1">
              <w:r w:rsidRPr="00BF56B2">
                <w:rPr>
                  <w:rStyle w:val="Hyperlink"/>
                </w:rPr>
                <w:t>customer.service@delwp.vic.gov.au</w:t>
              </w:r>
            </w:hyperlink>
            <w:r w:rsidRPr="003C5C56">
              <w:t xml:space="preserve"> </w:t>
            </w:r>
            <w:r>
              <w:t xml:space="preserve">or via the National Relay Service on 133 677 </w:t>
            </w:r>
            <w:hyperlink r:id="rId34" w:history="1">
              <w:r w:rsidRPr="00BF56B2">
                <w:rPr>
                  <w:rStyle w:val="Hyperlink"/>
                </w:rPr>
                <w:t>www.relayservice.com.au</w:t>
              </w:r>
            </w:hyperlink>
            <w:r>
              <w:t xml:space="preserve">. This document is also available on the internet at </w:t>
            </w:r>
            <w:hyperlink r:id="rId35" w:history="1">
              <w:r w:rsidR="00E622E7" w:rsidRPr="00C7313A">
                <w:rPr>
                  <w:rStyle w:val="Hyperlink"/>
                </w:rPr>
                <w:t>www.deeca.vic.gov.au</w:t>
              </w:r>
            </w:hyperlink>
            <w:r w:rsidR="00E622E7">
              <w:t>.</w:t>
            </w:r>
          </w:p>
        </w:tc>
      </w:tr>
    </w:tbl>
    <w:p w14:paraId="73AE4588" w14:textId="7AC9E548"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8817"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6"/>
      <w:footerReference w:type="default" r:id="rId37"/>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DF1F0" w14:textId="77777777" w:rsidR="00E27E33" w:rsidRDefault="00E27E33">
      <w:r>
        <w:separator/>
      </w:r>
    </w:p>
    <w:p w14:paraId="0D57752F" w14:textId="77777777" w:rsidR="00E27E33" w:rsidRDefault="00E27E33"/>
    <w:p w14:paraId="6F373C40" w14:textId="77777777" w:rsidR="00E27E33" w:rsidRDefault="00E27E33"/>
  </w:endnote>
  <w:endnote w:type="continuationSeparator" w:id="0">
    <w:p w14:paraId="2939588B" w14:textId="77777777" w:rsidR="00E27E33" w:rsidRDefault="00E27E33">
      <w:r>
        <w:continuationSeparator/>
      </w:r>
    </w:p>
    <w:p w14:paraId="1806982D" w14:textId="77777777" w:rsidR="00E27E33" w:rsidRDefault="00E27E33"/>
    <w:p w14:paraId="5008BB5B" w14:textId="77777777" w:rsidR="00E27E33" w:rsidRDefault="00E27E33"/>
  </w:endnote>
  <w:endnote w:type="continuationNotice" w:id="1">
    <w:p w14:paraId="400FEA33" w14:textId="77777777" w:rsidR="00EF2DC6" w:rsidRDefault="00EF2D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73401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34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7E29F9F1" w:rsidR="00825429" w:rsidRPr="00A51F73" w:rsidRDefault="00825429" w:rsidP="00825429">
    <w:pPr>
      <w:pStyle w:val="FooterEven"/>
    </w:pPr>
    <w:r>
      <w:t xml:space="preserve">ECM file name: </w:t>
    </w:r>
    <w:r w:rsidRPr="00825429">
      <w:t>IWSRDP_ArcMap10.x_WMS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0601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06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70841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1676715F" w:rsidR="00825429" w:rsidRPr="00825429" w:rsidRDefault="00825429" w:rsidP="00825429">
    <w:pPr>
      <w:pStyle w:val="FooterOdd"/>
    </w:pPr>
    <w:r>
      <w:t xml:space="preserve">ECM file name: </w:t>
    </w:r>
    <w:r w:rsidRPr="00825429">
      <w:t>IWSRDP_ArcMap10.x_WMS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1A9D" w14:textId="77777777" w:rsidR="00E27E33" w:rsidRPr="008F5280" w:rsidRDefault="00E27E33" w:rsidP="008F5280">
      <w:pPr>
        <w:pStyle w:val="FootnoteSeparator"/>
      </w:pPr>
    </w:p>
    <w:p w14:paraId="0EFCE1DD" w14:textId="77777777" w:rsidR="00E27E33" w:rsidRDefault="00E27E33"/>
  </w:footnote>
  <w:footnote w:type="continuationSeparator" w:id="0">
    <w:p w14:paraId="1E2838E2" w14:textId="77777777" w:rsidR="00E27E33" w:rsidRDefault="00E27E33" w:rsidP="008F5280">
      <w:pPr>
        <w:pStyle w:val="FootnoteSeparator"/>
      </w:pPr>
    </w:p>
    <w:p w14:paraId="081B0288" w14:textId="77777777" w:rsidR="00E27E33" w:rsidRDefault="00E27E33"/>
    <w:p w14:paraId="0F3CD960" w14:textId="77777777" w:rsidR="00E27E33" w:rsidRDefault="00E27E33"/>
  </w:footnote>
  <w:footnote w:type="continuationNotice" w:id="1">
    <w:p w14:paraId="446FBF03" w14:textId="77777777" w:rsidR="00E27E33" w:rsidRDefault="00E27E33" w:rsidP="00D55628"/>
    <w:p w14:paraId="0DFFB268" w14:textId="77777777" w:rsidR="00E27E33" w:rsidRDefault="00E27E33"/>
    <w:p w14:paraId="256BEADE" w14:textId="77777777" w:rsidR="00E27E33" w:rsidRDefault="00E27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7355" w14:textId="77777777" w:rsidR="0002629D" w:rsidRDefault="000262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3161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8281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1225F358" id="Group 4" o:spid="_x0000_s1026" style="position:absolute;margin-left:-22pt;margin-top:-7pt;width:552.75pt;height:142.65pt;z-index:25168281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F47B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1036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3E2E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FE34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29D"/>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B38"/>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F6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77F86"/>
    <w:rsid w:val="0048018C"/>
    <w:rsid w:val="0048066C"/>
    <w:rsid w:val="0048087A"/>
    <w:rsid w:val="00480DA7"/>
    <w:rsid w:val="00481521"/>
    <w:rsid w:val="0048154D"/>
    <w:rsid w:val="0048157D"/>
    <w:rsid w:val="0048179C"/>
    <w:rsid w:val="00481A57"/>
    <w:rsid w:val="004825B9"/>
    <w:rsid w:val="00482A70"/>
    <w:rsid w:val="00482E97"/>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D0B"/>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02C"/>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5785"/>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2EB6"/>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9FA"/>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207"/>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8DA"/>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AB0"/>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8C4"/>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960"/>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3F83"/>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56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E33"/>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A47"/>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2DC6"/>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datashare.maps.vic.gov.au/" TargetMode="External"/><Relationship Id="rId33" Type="http://schemas.openxmlformats.org/officeDocument/2006/relationships/hyperlink" Target="mailto:customer.service@delwp.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atashare.maps.vic.gov.au/" TargetMode="External"/><Relationship Id="rId32" Type="http://schemas.openxmlformats.org/officeDocument/2006/relationships/image" Target="media/image13.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GIS.Helpdesk@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deeca.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DOCID4-1722328855-1142</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0.21</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https://delwpvicgovau.sharepoint.com/sites/ecm_4/_layouts/15/DocIdRedir.aspx?ID=DOCID4-1722328855-1142</Url>
      <Description>DOCID4-1722328855-1142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7ADA87C1-DF13-48D7-94FB-92EDBC3206CA}">
  <ds:schemaRefs>
    <ds:schemaRef ds:uri="office.server.policy"/>
  </ds:schemaRefs>
</ds:datastoreItem>
</file>

<file path=customXml/itemProps4.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6.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7.xml><?xml version="1.0" encoding="utf-8"?>
<ds:datastoreItem xmlns:ds="http://schemas.openxmlformats.org/officeDocument/2006/customXml" ds:itemID="{EF1433B9-96EE-471C-808A-5E50491B0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822</Words>
  <Characters>4702</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ArcMap10.x WMS</dc:title>
  <dc:subject/>
  <dc:creator>Richard Stewart (DELWP)</dc:creator>
  <cp:keywords/>
  <dc:description/>
  <cp:lastModifiedBy>Penelope Vallentine (DEECA)</cp:lastModifiedBy>
  <cp:revision>2</cp:revision>
  <cp:lastPrinted>2016-09-08T07:20:00Z</cp:lastPrinted>
  <dcterms:created xsi:type="dcterms:W3CDTF">2023-04-18T03:13:00Z</dcterms:created>
  <dcterms:modified xsi:type="dcterms:W3CDTF">2023-04-18T03:13:00Z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_dlc_DocIdItemGuid">
    <vt:lpwstr>5ae4d1a3-986f-4d85-bd9d-5f667ee6b97e</vt:lpwstr>
  </property>
  <property fmtid="{D5CDD505-2E9C-101B-9397-08002B2CF9AE}" pid="49" name="Location Type">
    <vt:lpwstr/>
  </property>
  <property fmtid="{D5CDD505-2E9C-101B-9397-08002B2CF9AE}" pid="50" name="Department Document Type">
    <vt:lpwstr>117;#Guide|2c0c7f4f-0a0f-4031-9f65-a7ab977990a8</vt:lpwstr>
  </property>
  <property fmtid="{D5CDD505-2E9C-101B-9397-08002B2CF9AE}" pid="51" name="Group1">
    <vt:lpwstr>5;#Corporate Services|583021de-5b88-4fc0-9d26-f0e13a42b826</vt:lpwstr>
  </property>
  <property fmtid="{D5CDD505-2E9C-101B-9397-08002B2CF9AE}" pid="52" name="mfe9accc5a0b4653a7b513b67ffd122d">
    <vt:lpwstr>ICT Delivery|39c43e7b-1891-4972-b83d-63d93da1e734</vt:lpwstr>
  </property>
  <property fmtid="{D5CDD505-2E9C-101B-9397-08002B2CF9AE}" pid="53" name="n771d69a070c4babbf278c67c8a2b859">
    <vt:lpwstr>Information Services|30448c83-753c-4662-9f56-9cde52d6c172</vt:lpwstr>
  </property>
  <property fmtid="{D5CDD505-2E9C-101B-9397-08002B2CF9AE}" pid="54" name="Security Classification">
    <vt:lpwstr>3;#Unclassified|7fa379f4-4aba-4692-ab80-7d39d3a23cf4</vt:lpwstr>
  </property>
  <property fmtid="{D5CDD505-2E9C-101B-9397-08002B2CF9AE}" pid="55" name="Section">
    <vt:lpwstr>8;#Data Services|39ae16d2-c86b-4abc-abfd-45d1cfe8ed91</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2023-04-18T03:13:36Z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39ccbce3-97b8-421c-a0e0-4c7e3b6d9fea</vt:lpwstr>
  </property>
  <property fmtid="{D5CDD505-2E9C-101B-9397-08002B2CF9AE}" pid="62" name="MSIP_Label_4257e2ab-f512-40e2-9c9a-c64247360765_ContentBits">
    <vt:lpwstr>2</vt:lpwstr>
  </property>
</Properties>
</file>