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41E0586" w14:textId="77777777" w:rsidTr="003F46E9">
        <w:trPr>
          <w:trHeight w:hRule="exact" w:val="1418"/>
        </w:trPr>
        <w:tc>
          <w:tcPr>
            <w:tcW w:w="7761" w:type="dxa"/>
            <w:vAlign w:val="center"/>
          </w:tcPr>
          <w:p w14:paraId="7562A342" w14:textId="59FCBA0D" w:rsidR="009B1003" w:rsidRPr="009B1003" w:rsidRDefault="0031727C" w:rsidP="009B1003">
            <w:pPr>
              <w:pStyle w:val="Title"/>
            </w:pPr>
            <w:r>
              <w:t xml:space="preserve">Vicmap Product Development </w:t>
            </w:r>
          </w:p>
        </w:tc>
      </w:tr>
      <w:tr w:rsidR="0031727C" w14:paraId="5B630F54" w14:textId="77777777" w:rsidTr="003F46E9">
        <w:trPr>
          <w:trHeight w:val="1247"/>
        </w:trPr>
        <w:tc>
          <w:tcPr>
            <w:tcW w:w="7761" w:type="dxa"/>
            <w:vAlign w:val="center"/>
          </w:tcPr>
          <w:p w14:paraId="6EC6CAE8" w14:textId="585C2C33" w:rsidR="0031727C" w:rsidRPr="007F5217" w:rsidRDefault="0031727C" w:rsidP="0031727C">
            <w:pPr>
              <w:pStyle w:val="Subtitle"/>
            </w:pPr>
            <w:r>
              <w:t>Change Notice #</w:t>
            </w:r>
            <w:r w:rsidR="00BC48BC">
              <w:t xml:space="preserve"> </w:t>
            </w:r>
            <w:r w:rsidR="00B960B0">
              <w:t>265</w:t>
            </w:r>
          </w:p>
        </w:tc>
      </w:tr>
    </w:tbl>
    <w:p w14:paraId="024FFCD6" w14:textId="77777777" w:rsidR="00806AB6" w:rsidRDefault="0031727C" w:rsidP="0031727C">
      <w:pPr>
        <w:pStyle w:val="BodyText"/>
        <w:ind w:left="-426"/>
        <w:sectPr w:rsidR="00806AB6" w:rsidSect="0033793B">
          <w:headerReference w:type="even" r:id="rId14"/>
          <w:headerReference w:type="default" r:id="rId15"/>
          <w:footerReference w:type="even" r:id="rId16"/>
          <w:footerReference w:type="default" r:id="rId17"/>
          <w:headerReference w:type="first" r:id="rId18"/>
          <w:footerReference w:type="first" r:id="rId19"/>
          <w:pgSz w:w="11907" w:h="16840" w:code="9"/>
          <w:pgMar w:top="2211" w:right="737" w:bottom="1758" w:left="851" w:header="284" w:footer="284" w:gutter="0"/>
          <w:cols w:space="284"/>
          <w:titlePg/>
          <w:docGrid w:linePitch="360"/>
        </w:sectPr>
      </w:pPr>
      <w:r>
        <w:rPr>
          <w:noProof/>
          <w:lang w:eastAsia="en-AU"/>
        </w:rPr>
        <w:drawing>
          <wp:inline distT="0" distB="0" distL="0" distR="0" wp14:anchorId="2EEF31D2" wp14:editId="5A0F1F91">
            <wp:extent cx="6983095" cy="1781175"/>
            <wp:effectExtent l="0" t="0" r="825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20" cstate="print">
                      <a:extLst>
                        <a:ext uri="{28A0092B-C50C-407E-A947-70E740481C1C}">
                          <a14:useLocalDpi xmlns:a14="http://schemas.microsoft.com/office/drawing/2010/main" val="0"/>
                        </a:ext>
                      </a:extLst>
                    </a:blip>
                    <a:srcRect/>
                    <a:stretch/>
                  </pic:blipFill>
                  <pic:spPr bwMode="auto">
                    <a:xfrm>
                      <a:off x="0" y="0"/>
                      <a:ext cx="7023621" cy="1791512"/>
                    </a:xfrm>
                    <a:prstGeom prst="rect">
                      <a:avLst/>
                    </a:prstGeom>
                    <a:ln>
                      <a:noFill/>
                    </a:ln>
                    <a:extLst>
                      <a:ext uri="{53640926-AAD7-44D8-BBD7-CCE9431645EC}">
                        <a14:shadowObscured xmlns:a14="http://schemas.microsoft.com/office/drawing/2010/main"/>
                      </a:ext>
                    </a:extLst>
                  </pic:spPr>
                </pic:pic>
              </a:graphicData>
            </a:graphic>
          </wp:inline>
        </w:drawing>
      </w:r>
    </w:p>
    <w:p w14:paraId="7ED1E126" w14:textId="54FA7652" w:rsidR="00CB4C5B" w:rsidRPr="00CB4C5B" w:rsidRDefault="00CB4C5B" w:rsidP="0031727C">
      <w:pPr>
        <w:pStyle w:val="IntroFeatureText"/>
        <w:rPr>
          <w:sz w:val="28"/>
          <w:szCs w:val="28"/>
        </w:rPr>
      </w:pPr>
      <w:r w:rsidRPr="00CB4C5B">
        <w:rPr>
          <w:sz w:val="28"/>
          <w:szCs w:val="28"/>
        </w:rPr>
        <w:t xml:space="preserve">Vicmap </w:t>
      </w:r>
      <w:r w:rsidR="001D0A21">
        <w:rPr>
          <w:sz w:val="28"/>
          <w:szCs w:val="28"/>
        </w:rPr>
        <w:t>Basemaps</w:t>
      </w:r>
      <w:r w:rsidR="0031727C" w:rsidRPr="00CB4C5B">
        <w:rPr>
          <w:sz w:val="28"/>
          <w:szCs w:val="28"/>
        </w:rPr>
        <w:t xml:space="preserve"> </w:t>
      </w:r>
      <w:r w:rsidRPr="00CB4C5B">
        <w:rPr>
          <w:sz w:val="28"/>
          <w:szCs w:val="28"/>
        </w:rPr>
        <w:t>–</w:t>
      </w:r>
      <w:r w:rsidR="00F678CB">
        <w:rPr>
          <w:sz w:val="28"/>
          <w:szCs w:val="28"/>
        </w:rPr>
        <w:t xml:space="preserve"> S</w:t>
      </w:r>
      <w:r w:rsidR="001D0A21">
        <w:rPr>
          <w:sz w:val="28"/>
          <w:szCs w:val="28"/>
        </w:rPr>
        <w:t>ervice</w:t>
      </w:r>
      <w:r w:rsidR="00F678CB">
        <w:rPr>
          <w:sz w:val="28"/>
          <w:szCs w:val="28"/>
        </w:rPr>
        <w:t xml:space="preserve"> changes</w:t>
      </w:r>
    </w:p>
    <w:p w14:paraId="19F70AD3" w14:textId="77777777" w:rsidR="0031727C" w:rsidRDefault="0031727C" w:rsidP="0031727C">
      <w:pPr>
        <w:pStyle w:val="Heading2"/>
        <w:rPr>
          <w:rFonts w:eastAsia="Calibri"/>
        </w:rPr>
      </w:pPr>
      <w:r w:rsidRPr="00C059A4">
        <w:rPr>
          <w:rFonts w:eastAsia="Calibri"/>
        </w:rPr>
        <w:t>What is happening</w:t>
      </w:r>
    </w:p>
    <w:p w14:paraId="3FD2F9CF" w14:textId="6ABED9B0" w:rsidR="00F678CB" w:rsidRDefault="00F678CB" w:rsidP="00F678CB">
      <w:r>
        <w:t>Several changes are occurring to modernise the Vicmap Basemaps product. These are:</w:t>
      </w:r>
    </w:p>
    <w:p w14:paraId="1BC655D7" w14:textId="490E3FAD" w:rsidR="00F678CB" w:rsidRDefault="00F678CB" w:rsidP="00F678CB">
      <w:pPr>
        <w:pStyle w:val="ListParagraph"/>
        <w:numPr>
          <w:ilvl w:val="0"/>
          <w:numId w:val="16"/>
        </w:numPr>
      </w:pPr>
      <w:r>
        <w:t>A new service called “</w:t>
      </w:r>
      <w:r w:rsidRPr="00F678CB">
        <w:t xml:space="preserve">Vicmap Basemap - VicGrid 2020 </w:t>
      </w:r>
      <w:r>
        <w:t>–</w:t>
      </w:r>
      <w:r w:rsidRPr="00F678CB">
        <w:t xml:space="preserve"> Cartographic</w:t>
      </w:r>
      <w:r>
        <w:t xml:space="preserve">” will be added to the Vicmap suite of basemaps. </w:t>
      </w:r>
    </w:p>
    <w:p w14:paraId="1F10534D" w14:textId="62479236" w:rsidR="00F678CB" w:rsidRPr="00F678CB" w:rsidRDefault="00F678CB" w:rsidP="007C5F6D">
      <w:pPr>
        <w:pStyle w:val="ListParagraph"/>
        <w:numPr>
          <w:ilvl w:val="0"/>
          <w:numId w:val="16"/>
        </w:numPr>
        <w:rPr>
          <w:rFonts w:eastAsia="Calibri"/>
        </w:rPr>
      </w:pPr>
      <w:r>
        <w:t>A new service called “</w:t>
      </w:r>
      <w:r w:rsidRPr="00F678CB">
        <w:t>Vicmap Basemap - Web Mercator - Cartographic (256</w:t>
      </w:r>
      <w:r w:rsidR="003065FD">
        <w:t xml:space="preserve"> </w:t>
      </w:r>
      <w:r w:rsidRPr="00F678CB">
        <w:t>p</w:t>
      </w:r>
      <w:r w:rsidR="003065FD">
        <w:t>i</w:t>
      </w:r>
      <w:r w:rsidRPr="00F678CB">
        <w:t>x</w:t>
      </w:r>
      <w:r w:rsidR="003065FD">
        <w:t>el tiles</w:t>
      </w:r>
      <w:r w:rsidRPr="00F678CB">
        <w:t>)</w:t>
      </w:r>
      <w:r w:rsidR="00480F51">
        <w:t>”</w:t>
      </w:r>
      <w:r w:rsidRPr="00F678CB">
        <w:t xml:space="preserve"> </w:t>
      </w:r>
      <w:r>
        <w:t xml:space="preserve">will be added to the Vicmap suite of basemaps. </w:t>
      </w:r>
    </w:p>
    <w:p w14:paraId="424A1471" w14:textId="5CE3D274" w:rsidR="00AC2559" w:rsidRPr="00F678CB" w:rsidRDefault="00F678CB" w:rsidP="007C5F6D">
      <w:pPr>
        <w:pStyle w:val="ListParagraph"/>
        <w:numPr>
          <w:ilvl w:val="0"/>
          <w:numId w:val="16"/>
        </w:numPr>
        <w:rPr>
          <w:rFonts w:eastAsia="Calibri"/>
        </w:rPr>
      </w:pPr>
      <w:r>
        <w:t>Multiple styling changes (detailed below) will be applied to the Vicmap Cartographic and Overlay services</w:t>
      </w:r>
      <w:r w:rsidR="00AC2559" w:rsidRPr="00F678CB">
        <w:rPr>
          <w:rFonts w:eastAsia="Calibri"/>
        </w:rPr>
        <w:t xml:space="preserve">. </w:t>
      </w:r>
    </w:p>
    <w:p w14:paraId="19272937" w14:textId="7F04985D" w:rsidR="0004746E" w:rsidRDefault="0004746E" w:rsidP="005926B2">
      <w:pPr>
        <w:pStyle w:val="Heading2"/>
        <w:rPr>
          <w:rFonts w:eastAsia="Calibri"/>
        </w:rPr>
      </w:pPr>
      <w:r>
        <w:rPr>
          <w:rFonts w:eastAsia="Calibri"/>
        </w:rPr>
        <w:t xml:space="preserve">Why </w:t>
      </w:r>
      <w:r w:rsidRPr="00C059A4">
        <w:rPr>
          <w:rFonts w:eastAsia="Calibri"/>
        </w:rPr>
        <w:t xml:space="preserve">this change </w:t>
      </w:r>
      <w:r>
        <w:rPr>
          <w:rFonts w:eastAsia="Calibri"/>
        </w:rPr>
        <w:t xml:space="preserve">is </w:t>
      </w:r>
      <w:r w:rsidRPr="00C059A4">
        <w:rPr>
          <w:rFonts w:eastAsia="Calibri"/>
        </w:rPr>
        <w:t>occurring</w:t>
      </w:r>
    </w:p>
    <w:p w14:paraId="3D1BC6F5" w14:textId="16D84CDD" w:rsidR="009464E9" w:rsidRPr="006F2AB0" w:rsidRDefault="009464E9" w:rsidP="00480F51">
      <w:pPr>
        <w:pStyle w:val="Body"/>
        <w:numPr>
          <w:ilvl w:val="0"/>
          <w:numId w:val="17"/>
        </w:numPr>
        <w:rPr>
          <w:rFonts w:asciiTheme="minorHAnsi" w:eastAsia="Calibri" w:hAnsiTheme="minorHAnsi" w:cstheme="minorHAnsi"/>
          <w:sz w:val="20"/>
          <w:szCs w:val="22"/>
        </w:rPr>
      </w:pPr>
      <w:r w:rsidRPr="006F2AB0">
        <w:rPr>
          <w:rFonts w:asciiTheme="minorHAnsi" w:eastAsia="Calibri" w:hAnsiTheme="minorHAnsi" w:cstheme="minorHAnsi"/>
          <w:sz w:val="20"/>
          <w:szCs w:val="22"/>
        </w:rPr>
        <w:t xml:space="preserve">The </w:t>
      </w:r>
      <w:r w:rsidR="00480F51" w:rsidRPr="006F2AB0">
        <w:rPr>
          <w:rFonts w:asciiTheme="minorHAnsi" w:hAnsiTheme="minorHAnsi" w:cstheme="minorHAnsi"/>
          <w:sz w:val="20"/>
          <w:szCs w:val="22"/>
        </w:rPr>
        <w:t>Vicmap Basemap - VicGrid 2020 – Cartographic</w:t>
      </w:r>
      <w:r w:rsidR="00480F51" w:rsidRPr="006F2AB0">
        <w:rPr>
          <w:rFonts w:asciiTheme="minorHAnsi" w:eastAsia="Calibri" w:hAnsiTheme="minorHAnsi" w:cstheme="minorHAnsi"/>
          <w:sz w:val="20"/>
          <w:szCs w:val="22"/>
        </w:rPr>
        <w:t xml:space="preserve"> service is being created to comply with the GDA2020 rollout across DELWP</w:t>
      </w:r>
      <w:r w:rsidRPr="006F2AB0">
        <w:rPr>
          <w:rFonts w:asciiTheme="minorHAnsi" w:eastAsia="Calibri" w:hAnsiTheme="minorHAnsi" w:cstheme="minorHAnsi"/>
          <w:sz w:val="20"/>
          <w:szCs w:val="22"/>
        </w:rPr>
        <w:t>.</w:t>
      </w:r>
    </w:p>
    <w:p w14:paraId="0B6BB6E3" w14:textId="45DA7CF8" w:rsidR="00480F51" w:rsidRPr="006F2AB0" w:rsidRDefault="00480F51" w:rsidP="00480F51">
      <w:pPr>
        <w:pStyle w:val="Body"/>
        <w:numPr>
          <w:ilvl w:val="0"/>
          <w:numId w:val="17"/>
        </w:numPr>
        <w:rPr>
          <w:rFonts w:asciiTheme="minorHAnsi" w:hAnsiTheme="minorHAnsi" w:cstheme="minorHAnsi"/>
          <w:sz w:val="20"/>
          <w:szCs w:val="22"/>
        </w:rPr>
      </w:pPr>
      <w:r w:rsidRPr="006F2AB0">
        <w:rPr>
          <w:rFonts w:asciiTheme="minorHAnsi" w:eastAsia="Calibri" w:hAnsiTheme="minorHAnsi" w:cstheme="minorHAnsi"/>
          <w:sz w:val="20"/>
          <w:szCs w:val="22"/>
        </w:rPr>
        <w:t xml:space="preserve">The </w:t>
      </w:r>
      <w:r w:rsidRPr="006F2AB0">
        <w:rPr>
          <w:rFonts w:asciiTheme="minorHAnsi" w:hAnsiTheme="minorHAnsi" w:cstheme="minorHAnsi"/>
          <w:sz w:val="20"/>
          <w:szCs w:val="22"/>
        </w:rPr>
        <w:t xml:space="preserve">Vicmap Basemap - Web Mercator - Cartographic (256px) service will be made </w:t>
      </w:r>
      <w:r w:rsidR="00CA3902" w:rsidRPr="006F2AB0">
        <w:rPr>
          <w:rFonts w:asciiTheme="minorHAnsi" w:hAnsiTheme="minorHAnsi" w:cstheme="minorHAnsi"/>
          <w:sz w:val="20"/>
          <w:szCs w:val="22"/>
        </w:rPr>
        <w:t>to comply with the standards of the</w:t>
      </w:r>
      <w:r w:rsidRPr="006F2AB0">
        <w:rPr>
          <w:rFonts w:asciiTheme="minorHAnsi" w:hAnsiTheme="minorHAnsi" w:cstheme="minorHAnsi"/>
          <w:sz w:val="20"/>
          <w:szCs w:val="22"/>
        </w:rPr>
        <w:t xml:space="preserve"> Web Mercator coordinate reference system</w:t>
      </w:r>
      <w:r w:rsidR="00CA3902" w:rsidRPr="006F2AB0">
        <w:rPr>
          <w:rFonts w:asciiTheme="minorHAnsi" w:hAnsiTheme="minorHAnsi" w:cstheme="minorHAnsi"/>
          <w:sz w:val="20"/>
          <w:szCs w:val="22"/>
        </w:rPr>
        <w:t xml:space="preserve"> </w:t>
      </w:r>
      <w:r w:rsidRPr="006F2AB0">
        <w:rPr>
          <w:rFonts w:asciiTheme="minorHAnsi" w:hAnsiTheme="minorHAnsi" w:cstheme="minorHAnsi"/>
          <w:sz w:val="20"/>
          <w:szCs w:val="22"/>
        </w:rPr>
        <w:t xml:space="preserve">(EPSG:3857) </w:t>
      </w:r>
      <w:r w:rsidR="00CA3902" w:rsidRPr="006F2AB0">
        <w:rPr>
          <w:rFonts w:asciiTheme="minorHAnsi" w:hAnsiTheme="minorHAnsi" w:cstheme="minorHAnsi"/>
          <w:sz w:val="20"/>
          <w:szCs w:val="22"/>
        </w:rPr>
        <w:t xml:space="preserve">used </w:t>
      </w:r>
      <w:r w:rsidRPr="006F2AB0">
        <w:rPr>
          <w:rFonts w:asciiTheme="minorHAnsi" w:hAnsiTheme="minorHAnsi" w:cstheme="minorHAnsi"/>
          <w:sz w:val="20"/>
          <w:szCs w:val="22"/>
        </w:rPr>
        <w:t xml:space="preserve">in services such as Google Maps and OpenStreetMap (OSM). </w:t>
      </w:r>
      <w:r w:rsidR="00CA3902" w:rsidRPr="006F2AB0">
        <w:rPr>
          <w:rFonts w:asciiTheme="minorHAnsi" w:hAnsiTheme="minorHAnsi" w:cstheme="minorHAnsi"/>
          <w:sz w:val="20"/>
          <w:szCs w:val="22"/>
        </w:rPr>
        <w:t xml:space="preserve">The change will see </w:t>
      </w:r>
      <w:r w:rsidRPr="006F2AB0">
        <w:rPr>
          <w:rFonts w:asciiTheme="minorHAnsi" w:hAnsiTheme="minorHAnsi" w:cstheme="minorHAnsi"/>
          <w:sz w:val="20"/>
          <w:szCs w:val="22"/>
        </w:rPr>
        <w:t xml:space="preserve">the tile resolution </w:t>
      </w:r>
      <w:r w:rsidR="00CA3902" w:rsidRPr="006F2AB0">
        <w:rPr>
          <w:rFonts w:asciiTheme="minorHAnsi" w:hAnsiTheme="minorHAnsi" w:cstheme="minorHAnsi"/>
          <w:sz w:val="20"/>
          <w:szCs w:val="22"/>
        </w:rPr>
        <w:t xml:space="preserve">size </w:t>
      </w:r>
      <w:r w:rsidRPr="006F2AB0">
        <w:rPr>
          <w:rFonts w:asciiTheme="minorHAnsi" w:hAnsiTheme="minorHAnsi" w:cstheme="minorHAnsi"/>
          <w:sz w:val="20"/>
          <w:szCs w:val="22"/>
        </w:rPr>
        <w:t>change from 512 x 512 pixel</w:t>
      </w:r>
      <w:r w:rsidR="00CA3902" w:rsidRPr="006F2AB0">
        <w:rPr>
          <w:rFonts w:asciiTheme="minorHAnsi" w:hAnsiTheme="minorHAnsi" w:cstheme="minorHAnsi"/>
          <w:sz w:val="20"/>
          <w:szCs w:val="22"/>
        </w:rPr>
        <w:t xml:space="preserve">s </w:t>
      </w:r>
      <w:r w:rsidRPr="006F2AB0">
        <w:rPr>
          <w:rFonts w:asciiTheme="minorHAnsi" w:hAnsiTheme="minorHAnsi" w:cstheme="minorHAnsi"/>
          <w:sz w:val="20"/>
          <w:szCs w:val="22"/>
        </w:rPr>
        <w:t xml:space="preserve">to 256 x 256 pixels. </w:t>
      </w:r>
    </w:p>
    <w:p w14:paraId="757827AC" w14:textId="16AB456F" w:rsidR="00CA3902" w:rsidRPr="006F2AB0" w:rsidRDefault="00CA3902" w:rsidP="00480F51">
      <w:pPr>
        <w:pStyle w:val="Body"/>
        <w:numPr>
          <w:ilvl w:val="0"/>
          <w:numId w:val="17"/>
        </w:numPr>
        <w:rPr>
          <w:rFonts w:asciiTheme="minorHAnsi" w:hAnsiTheme="minorHAnsi" w:cstheme="minorHAnsi"/>
          <w:sz w:val="20"/>
          <w:szCs w:val="22"/>
        </w:rPr>
      </w:pPr>
      <w:r w:rsidRPr="006F2AB0">
        <w:rPr>
          <w:rFonts w:asciiTheme="minorHAnsi" w:hAnsiTheme="minorHAnsi" w:cstheme="minorHAnsi"/>
          <w:sz w:val="20"/>
          <w:szCs w:val="22"/>
        </w:rPr>
        <w:t xml:space="preserve">Extensive stakeholder consultation on the styling of the Vicmap Cartographic and Overlay services has resulted in recommendations to implement </w:t>
      </w:r>
      <w:r w:rsidR="003A1E3F" w:rsidRPr="006F2AB0">
        <w:rPr>
          <w:rFonts w:asciiTheme="minorHAnsi" w:hAnsiTheme="minorHAnsi" w:cstheme="minorHAnsi"/>
          <w:sz w:val="20"/>
          <w:szCs w:val="22"/>
        </w:rPr>
        <w:t>multiple</w:t>
      </w:r>
      <w:r w:rsidRPr="006F2AB0">
        <w:rPr>
          <w:rFonts w:asciiTheme="minorHAnsi" w:hAnsiTheme="minorHAnsi" w:cstheme="minorHAnsi"/>
          <w:sz w:val="20"/>
          <w:szCs w:val="22"/>
        </w:rPr>
        <w:t xml:space="preserve"> changes including:</w:t>
      </w:r>
    </w:p>
    <w:tbl>
      <w:tblPr>
        <w:tblStyle w:val="GridTable5Dark-Accent1"/>
        <w:tblW w:w="9922" w:type="dxa"/>
        <w:tblInd w:w="534" w:type="dxa"/>
        <w:tblLook w:val="04A0" w:firstRow="1" w:lastRow="0" w:firstColumn="1" w:lastColumn="0" w:noHBand="0" w:noVBand="1"/>
      </w:tblPr>
      <w:tblGrid>
        <w:gridCol w:w="557"/>
        <w:gridCol w:w="961"/>
        <w:gridCol w:w="1373"/>
        <w:gridCol w:w="3511"/>
        <w:gridCol w:w="993"/>
        <w:gridCol w:w="2527"/>
      </w:tblGrid>
      <w:tr w:rsidR="003A1E3F" w:rsidRPr="006F2AB0" w14:paraId="39953C8A" w14:textId="77777777" w:rsidTr="003A1E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vAlign w:val="bottom"/>
          </w:tcPr>
          <w:p w14:paraId="39AD20E0" w14:textId="6AF0F3A6" w:rsidR="003A1E3F" w:rsidRPr="006F2AB0" w:rsidRDefault="003A1E3F" w:rsidP="003A1E3F">
            <w:pPr>
              <w:pStyle w:val="Body"/>
              <w:rPr>
                <w:rFonts w:asciiTheme="minorHAnsi" w:hAnsiTheme="minorHAnsi" w:cstheme="minorHAnsi"/>
                <w:sz w:val="20"/>
                <w:szCs w:val="20"/>
              </w:rPr>
            </w:pPr>
            <w:r w:rsidRPr="006F2AB0">
              <w:rPr>
                <w:rFonts w:asciiTheme="minorHAnsi" w:hAnsiTheme="minorHAnsi" w:cstheme="minorHAnsi"/>
                <w:color w:val="000000"/>
                <w:sz w:val="20"/>
                <w:szCs w:val="20"/>
              </w:rPr>
              <w:t>No</w:t>
            </w:r>
          </w:p>
        </w:tc>
        <w:tc>
          <w:tcPr>
            <w:tcW w:w="870" w:type="dxa"/>
            <w:vAlign w:val="bottom"/>
          </w:tcPr>
          <w:p w14:paraId="415EBA9C" w14:textId="49A4E40F" w:rsidR="003A1E3F" w:rsidRPr="006F2AB0" w:rsidRDefault="003A1E3F" w:rsidP="003A1E3F">
            <w:pPr>
              <w:pStyle w:val="Body"/>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color w:val="000000"/>
                <w:sz w:val="20"/>
                <w:szCs w:val="20"/>
              </w:rPr>
              <w:t>Service</w:t>
            </w:r>
          </w:p>
        </w:tc>
        <w:tc>
          <w:tcPr>
            <w:tcW w:w="1374" w:type="dxa"/>
            <w:vAlign w:val="bottom"/>
          </w:tcPr>
          <w:p w14:paraId="41D30179" w14:textId="3D6AB2EB" w:rsidR="003A1E3F" w:rsidRPr="006F2AB0" w:rsidRDefault="003A1E3F" w:rsidP="003A1E3F">
            <w:pPr>
              <w:pStyle w:val="Body"/>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Item Class</w:t>
            </w:r>
          </w:p>
        </w:tc>
        <w:tc>
          <w:tcPr>
            <w:tcW w:w="3575" w:type="dxa"/>
            <w:vAlign w:val="bottom"/>
          </w:tcPr>
          <w:p w14:paraId="56EC5F77" w14:textId="56E1BEAA" w:rsidR="003A1E3F" w:rsidRPr="006F2AB0" w:rsidRDefault="003A1E3F" w:rsidP="003A1E3F">
            <w:pPr>
              <w:pStyle w:val="Body"/>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Description</w:t>
            </w:r>
          </w:p>
        </w:tc>
        <w:tc>
          <w:tcPr>
            <w:tcW w:w="993" w:type="dxa"/>
            <w:vAlign w:val="bottom"/>
          </w:tcPr>
          <w:p w14:paraId="45173045" w14:textId="67A8F9B2" w:rsidR="003A1E3F" w:rsidRPr="006F2AB0" w:rsidRDefault="003A1E3F" w:rsidP="003A1E3F">
            <w:pPr>
              <w:pStyle w:val="Body"/>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Scales affected</w:t>
            </w:r>
          </w:p>
        </w:tc>
        <w:tc>
          <w:tcPr>
            <w:tcW w:w="2551" w:type="dxa"/>
            <w:vAlign w:val="bottom"/>
          </w:tcPr>
          <w:p w14:paraId="13D639A2" w14:textId="77D24A7F" w:rsidR="003A1E3F" w:rsidRPr="006F2AB0" w:rsidRDefault="003A1E3F" w:rsidP="003A1E3F">
            <w:pPr>
              <w:pStyle w:val="Body"/>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Implementation</w:t>
            </w:r>
          </w:p>
        </w:tc>
      </w:tr>
      <w:tr w:rsidR="003A1E3F" w:rsidRPr="006F2AB0" w14:paraId="1DDF1D5E" w14:textId="77777777" w:rsidTr="003A1E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tcPr>
          <w:p w14:paraId="2D4041EA" w14:textId="3B995BED" w:rsidR="003A1E3F" w:rsidRPr="006F2AB0" w:rsidRDefault="003A1E3F" w:rsidP="003A1E3F">
            <w:pPr>
              <w:pStyle w:val="Body"/>
              <w:rPr>
                <w:rFonts w:asciiTheme="minorHAnsi" w:hAnsiTheme="minorHAnsi" w:cstheme="minorHAnsi"/>
                <w:sz w:val="20"/>
                <w:szCs w:val="20"/>
              </w:rPr>
            </w:pPr>
            <w:r w:rsidRPr="006F2AB0">
              <w:rPr>
                <w:rFonts w:asciiTheme="minorHAnsi" w:hAnsiTheme="minorHAnsi" w:cstheme="minorHAnsi"/>
                <w:color w:val="000000"/>
                <w:sz w:val="20"/>
                <w:szCs w:val="20"/>
              </w:rPr>
              <w:t>1</w:t>
            </w:r>
          </w:p>
        </w:tc>
        <w:tc>
          <w:tcPr>
            <w:tcW w:w="870" w:type="dxa"/>
          </w:tcPr>
          <w:p w14:paraId="62831925" w14:textId="55CDECFD"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b/>
                <w:bCs/>
                <w:color w:val="000000"/>
                <w:sz w:val="20"/>
                <w:szCs w:val="20"/>
              </w:rPr>
              <w:t>Carto</w:t>
            </w:r>
          </w:p>
        </w:tc>
        <w:tc>
          <w:tcPr>
            <w:tcW w:w="1374" w:type="dxa"/>
          </w:tcPr>
          <w:p w14:paraId="152D884D" w14:textId="6A29D952"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Road labels</w:t>
            </w:r>
          </w:p>
        </w:tc>
        <w:tc>
          <w:tcPr>
            <w:tcW w:w="3575" w:type="dxa"/>
            <w:vAlign w:val="center"/>
          </w:tcPr>
          <w:p w14:paraId="0ED2A0BB" w14:textId="3F63404C"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Road labelling in regions is very sparse when zoomed. Users must drag the tiles a few times to learn what the road name is. </w:t>
            </w:r>
          </w:p>
        </w:tc>
        <w:tc>
          <w:tcPr>
            <w:tcW w:w="993" w:type="dxa"/>
          </w:tcPr>
          <w:p w14:paraId="416CE699" w14:textId="5BD32390"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10k to 1:800</w:t>
            </w:r>
          </w:p>
        </w:tc>
        <w:tc>
          <w:tcPr>
            <w:tcW w:w="2551" w:type="dxa"/>
          </w:tcPr>
          <w:p w14:paraId="238D9213" w14:textId="50DD2B3B"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Increased the frequency of labels and ticked 'never remove' in some cases.</w:t>
            </w:r>
          </w:p>
        </w:tc>
      </w:tr>
      <w:tr w:rsidR="003A1E3F" w:rsidRPr="006F2AB0" w14:paraId="78153564" w14:textId="77777777" w:rsidTr="009459E7">
        <w:tc>
          <w:tcPr>
            <w:cnfStyle w:val="001000000000" w:firstRow="0" w:lastRow="0" w:firstColumn="1" w:lastColumn="0" w:oddVBand="0" w:evenVBand="0" w:oddHBand="0" w:evenHBand="0" w:firstRowFirstColumn="0" w:firstRowLastColumn="0" w:lastRowFirstColumn="0" w:lastRowLastColumn="0"/>
            <w:tcW w:w="559" w:type="dxa"/>
          </w:tcPr>
          <w:p w14:paraId="137656C0" w14:textId="1258E2AA" w:rsidR="003A1E3F" w:rsidRPr="006F2AB0" w:rsidRDefault="003A1E3F" w:rsidP="003A1E3F">
            <w:pPr>
              <w:pStyle w:val="Body"/>
              <w:rPr>
                <w:rFonts w:asciiTheme="minorHAnsi" w:hAnsiTheme="minorHAnsi" w:cstheme="minorHAnsi"/>
                <w:sz w:val="20"/>
                <w:szCs w:val="20"/>
              </w:rPr>
            </w:pPr>
            <w:r w:rsidRPr="006F2AB0">
              <w:rPr>
                <w:rFonts w:asciiTheme="minorHAnsi" w:hAnsiTheme="minorHAnsi" w:cstheme="minorHAnsi"/>
                <w:color w:val="000000"/>
                <w:sz w:val="20"/>
                <w:szCs w:val="20"/>
              </w:rPr>
              <w:t>2</w:t>
            </w:r>
          </w:p>
        </w:tc>
        <w:tc>
          <w:tcPr>
            <w:tcW w:w="870" w:type="dxa"/>
          </w:tcPr>
          <w:p w14:paraId="78B724D4" w14:textId="06ABF1B0" w:rsidR="003A1E3F" w:rsidRPr="006F2AB0" w:rsidRDefault="003A1E3F" w:rsidP="003A1E3F">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b/>
                <w:bCs/>
                <w:color w:val="000000"/>
                <w:sz w:val="20"/>
                <w:szCs w:val="20"/>
              </w:rPr>
              <w:t>Carto</w:t>
            </w:r>
            <w:r w:rsidR="009459E7" w:rsidRPr="006F2AB0">
              <w:rPr>
                <w:rFonts w:asciiTheme="minorHAnsi" w:hAnsiTheme="minorHAnsi" w:cstheme="minorHAnsi"/>
                <w:b/>
                <w:bCs/>
                <w:color w:val="000000"/>
                <w:sz w:val="20"/>
                <w:szCs w:val="20"/>
              </w:rPr>
              <w:t xml:space="preserve"> &amp; Overlay</w:t>
            </w:r>
          </w:p>
        </w:tc>
        <w:tc>
          <w:tcPr>
            <w:tcW w:w="1374" w:type="dxa"/>
          </w:tcPr>
          <w:p w14:paraId="3DEAAEAF" w14:textId="5A689208" w:rsidR="003A1E3F" w:rsidRPr="006F2AB0" w:rsidRDefault="003A1E3F" w:rsidP="003A1E3F">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Address labels</w:t>
            </w:r>
          </w:p>
        </w:tc>
        <w:tc>
          <w:tcPr>
            <w:tcW w:w="3575" w:type="dxa"/>
          </w:tcPr>
          <w:p w14:paraId="6F3C4C7C" w14:textId="0D1F4548" w:rsidR="003A1E3F" w:rsidRPr="006F2AB0" w:rsidRDefault="003A1E3F"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Address Parcel labelling is too small and faint at the smaller scales. There are congestion issues in built up areas. </w:t>
            </w:r>
          </w:p>
        </w:tc>
        <w:tc>
          <w:tcPr>
            <w:tcW w:w="993" w:type="dxa"/>
          </w:tcPr>
          <w:p w14:paraId="774F13E0" w14:textId="60EE2CD8" w:rsidR="003A1E3F" w:rsidRPr="006F2AB0" w:rsidRDefault="003A1E3F"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800 - 2500</w:t>
            </w:r>
          </w:p>
        </w:tc>
        <w:tc>
          <w:tcPr>
            <w:tcW w:w="2551" w:type="dxa"/>
          </w:tcPr>
          <w:p w14:paraId="1D4F32EF" w14:textId="10C8FF57" w:rsidR="003A1E3F" w:rsidRPr="006F2AB0" w:rsidRDefault="003A1E3F" w:rsidP="009459E7">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Changed to a darker colour</w:t>
            </w:r>
            <w:r w:rsidR="009459E7" w:rsidRPr="006F2AB0">
              <w:rPr>
                <w:rFonts w:asciiTheme="minorHAnsi" w:hAnsiTheme="minorHAnsi" w:cstheme="minorHAnsi"/>
                <w:color w:val="000000"/>
                <w:sz w:val="20"/>
                <w:szCs w:val="20"/>
              </w:rPr>
              <w:t>, increased halo</w:t>
            </w:r>
            <w:r w:rsidRPr="006F2AB0">
              <w:rPr>
                <w:rFonts w:asciiTheme="minorHAnsi" w:hAnsiTheme="minorHAnsi" w:cstheme="minorHAnsi"/>
                <w:color w:val="000000"/>
                <w:sz w:val="20"/>
                <w:szCs w:val="20"/>
              </w:rPr>
              <w:t xml:space="preserve"> and font size</w:t>
            </w:r>
            <w:r w:rsidR="009459E7" w:rsidRPr="006F2AB0">
              <w:rPr>
                <w:rFonts w:asciiTheme="minorHAnsi" w:hAnsiTheme="minorHAnsi" w:cstheme="minorHAnsi"/>
                <w:color w:val="000000"/>
                <w:sz w:val="20"/>
                <w:szCs w:val="20"/>
              </w:rPr>
              <w:t>.</w:t>
            </w:r>
          </w:p>
        </w:tc>
      </w:tr>
      <w:tr w:rsidR="003A1E3F" w:rsidRPr="003A1E3F" w14:paraId="386E2E0F" w14:textId="77777777" w:rsidTr="002171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tcPr>
          <w:p w14:paraId="60AE4181" w14:textId="48342FBC" w:rsidR="003A1E3F" w:rsidRPr="006F2AB0" w:rsidRDefault="003A1E3F" w:rsidP="003A1E3F">
            <w:pPr>
              <w:pStyle w:val="Body"/>
              <w:rPr>
                <w:rFonts w:asciiTheme="minorHAnsi" w:hAnsiTheme="minorHAnsi" w:cstheme="minorHAnsi"/>
                <w:sz w:val="20"/>
                <w:szCs w:val="20"/>
              </w:rPr>
            </w:pPr>
            <w:r w:rsidRPr="006F2AB0">
              <w:rPr>
                <w:rFonts w:asciiTheme="minorHAnsi" w:hAnsiTheme="minorHAnsi" w:cstheme="minorHAnsi"/>
                <w:color w:val="000000"/>
                <w:sz w:val="20"/>
                <w:szCs w:val="20"/>
              </w:rPr>
              <w:t>3</w:t>
            </w:r>
          </w:p>
        </w:tc>
        <w:tc>
          <w:tcPr>
            <w:tcW w:w="870" w:type="dxa"/>
          </w:tcPr>
          <w:p w14:paraId="78972F6E" w14:textId="1B4634E1"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b/>
                <w:bCs/>
                <w:color w:val="000000"/>
                <w:sz w:val="20"/>
                <w:szCs w:val="20"/>
              </w:rPr>
              <w:t>Carto</w:t>
            </w:r>
            <w:r w:rsidR="009459E7" w:rsidRPr="006F2AB0">
              <w:rPr>
                <w:rFonts w:asciiTheme="minorHAnsi" w:hAnsiTheme="minorHAnsi" w:cstheme="minorHAnsi"/>
                <w:b/>
                <w:bCs/>
                <w:color w:val="000000"/>
                <w:sz w:val="20"/>
                <w:szCs w:val="20"/>
              </w:rPr>
              <w:t xml:space="preserve"> &amp; </w:t>
            </w:r>
            <w:r w:rsidR="009459E7" w:rsidRPr="006F2AB0">
              <w:rPr>
                <w:rFonts w:asciiTheme="minorHAnsi" w:hAnsiTheme="minorHAnsi" w:cstheme="minorHAnsi"/>
                <w:b/>
                <w:bCs/>
                <w:color w:val="000000"/>
                <w:sz w:val="20"/>
                <w:szCs w:val="20"/>
              </w:rPr>
              <w:lastRenderedPageBreak/>
              <w:t>Overlay</w:t>
            </w:r>
          </w:p>
        </w:tc>
        <w:tc>
          <w:tcPr>
            <w:tcW w:w="1374" w:type="dxa"/>
          </w:tcPr>
          <w:p w14:paraId="1813CC4E" w14:textId="250CD6BF"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lastRenderedPageBreak/>
              <w:t xml:space="preserve">Address </w:t>
            </w:r>
            <w:r w:rsidRPr="006F2AB0">
              <w:rPr>
                <w:rFonts w:asciiTheme="minorHAnsi" w:hAnsiTheme="minorHAnsi" w:cstheme="minorHAnsi"/>
                <w:color w:val="000000"/>
                <w:sz w:val="20"/>
                <w:szCs w:val="20"/>
              </w:rPr>
              <w:lastRenderedPageBreak/>
              <w:t>labels</w:t>
            </w:r>
          </w:p>
        </w:tc>
        <w:tc>
          <w:tcPr>
            <w:tcW w:w="3575" w:type="dxa"/>
            <w:vAlign w:val="center"/>
          </w:tcPr>
          <w:p w14:paraId="4A918907" w14:textId="24007858" w:rsidR="003A1E3F" w:rsidRPr="006F2AB0" w:rsidRDefault="0021717E"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lastRenderedPageBreak/>
              <w:t>I</w:t>
            </w:r>
            <w:r w:rsidR="003A1E3F" w:rsidRPr="006F2AB0">
              <w:rPr>
                <w:rFonts w:asciiTheme="minorHAnsi" w:hAnsiTheme="minorHAnsi" w:cstheme="minorHAnsi"/>
                <w:color w:val="000000"/>
                <w:sz w:val="20"/>
                <w:szCs w:val="20"/>
              </w:rPr>
              <w:t xml:space="preserve">n sparsely populated areas where </w:t>
            </w:r>
            <w:r w:rsidR="003A1E3F" w:rsidRPr="006F2AB0">
              <w:rPr>
                <w:rFonts w:asciiTheme="minorHAnsi" w:hAnsiTheme="minorHAnsi" w:cstheme="minorHAnsi"/>
                <w:color w:val="000000"/>
                <w:sz w:val="20"/>
                <w:szCs w:val="20"/>
              </w:rPr>
              <w:lastRenderedPageBreak/>
              <w:t>parcels are very large it is difficult to see the numbers. They are only shown between 800 and 2500 which doesn’t work well in these areas. </w:t>
            </w:r>
          </w:p>
        </w:tc>
        <w:tc>
          <w:tcPr>
            <w:tcW w:w="993" w:type="dxa"/>
          </w:tcPr>
          <w:p w14:paraId="4C42B054" w14:textId="56D35E9A" w:rsidR="003A1E3F" w:rsidRPr="006F2AB0" w:rsidRDefault="003A1E3F"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lastRenderedPageBreak/>
              <w:t>800-5</w:t>
            </w:r>
            <w:r w:rsidR="0021717E" w:rsidRPr="006F2AB0">
              <w:rPr>
                <w:rFonts w:asciiTheme="minorHAnsi" w:hAnsiTheme="minorHAnsi" w:cstheme="minorHAnsi"/>
                <w:color w:val="000000"/>
                <w:sz w:val="20"/>
                <w:szCs w:val="20"/>
              </w:rPr>
              <w:t>k</w:t>
            </w:r>
          </w:p>
        </w:tc>
        <w:tc>
          <w:tcPr>
            <w:tcW w:w="2551" w:type="dxa"/>
          </w:tcPr>
          <w:p w14:paraId="24F9C39B" w14:textId="1362C1F4" w:rsidR="003A1E3F" w:rsidRPr="006F2AB0" w:rsidRDefault="0021717E"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Labelled rural numbers at </w:t>
            </w:r>
            <w:r w:rsidRPr="006F2AB0">
              <w:rPr>
                <w:rFonts w:asciiTheme="minorHAnsi" w:hAnsiTheme="minorHAnsi" w:cstheme="minorHAnsi"/>
                <w:color w:val="000000"/>
                <w:sz w:val="20"/>
                <w:szCs w:val="20"/>
              </w:rPr>
              <w:lastRenderedPageBreak/>
              <w:t>5000 using the rural flag.</w:t>
            </w:r>
            <w:r w:rsidRPr="006F2AB0">
              <w:rPr>
                <w:rFonts w:asciiTheme="minorHAnsi" w:hAnsiTheme="minorHAnsi" w:cstheme="minorHAnsi"/>
                <w:color w:val="C65911"/>
                <w:sz w:val="20"/>
                <w:szCs w:val="20"/>
              </w:rPr>
              <w:t xml:space="preserve"> </w:t>
            </w:r>
          </w:p>
        </w:tc>
      </w:tr>
      <w:tr w:rsidR="003A1E3F" w:rsidRPr="003A1E3F" w14:paraId="6C056D54" w14:textId="77777777" w:rsidTr="0021717E">
        <w:tc>
          <w:tcPr>
            <w:cnfStyle w:val="001000000000" w:firstRow="0" w:lastRow="0" w:firstColumn="1" w:lastColumn="0" w:oddVBand="0" w:evenVBand="0" w:oddHBand="0" w:evenHBand="0" w:firstRowFirstColumn="0" w:firstRowLastColumn="0" w:lastRowFirstColumn="0" w:lastRowLastColumn="0"/>
            <w:tcW w:w="559" w:type="dxa"/>
          </w:tcPr>
          <w:p w14:paraId="75E9D68E" w14:textId="58F66079" w:rsidR="003A1E3F" w:rsidRPr="006F2AB0" w:rsidRDefault="003A1E3F" w:rsidP="003A1E3F">
            <w:pPr>
              <w:pStyle w:val="Body"/>
              <w:rPr>
                <w:rFonts w:asciiTheme="minorHAnsi" w:hAnsiTheme="minorHAnsi" w:cstheme="minorHAnsi"/>
                <w:sz w:val="20"/>
                <w:szCs w:val="20"/>
              </w:rPr>
            </w:pPr>
            <w:r w:rsidRPr="006F2AB0">
              <w:rPr>
                <w:rFonts w:asciiTheme="minorHAnsi" w:hAnsiTheme="minorHAnsi" w:cstheme="minorHAnsi"/>
                <w:color w:val="000000"/>
                <w:sz w:val="20"/>
                <w:szCs w:val="20"/>
              </w:rPr>
              <w:lastRenderedPageBreak/>
              <w:t>4</w:t>
            </w:r>
          </w:p>
        </w:tc>
        <w:tc>
          <w:tcPr>
            <w:tcW w:w="870" w:type="dxa"/>
          </w:tcPr>
          <w:p w14:paraId="31FFB6EF" w14:textId="63616D3C" w:rsidR="003A1E3F" w:rsidRPr="006F2AB0" w:rsidRDefault="003A1E3F" w:rsidP="003A1E3F">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b/>
                <w:bCs/>
                <w:color w:val="000000"/>
                <w:sz w:val="20"/>
                <w:szCs w:val="20"/>
              </w:rPr>
              <w:t>Carto</w:t>
            </w:r>
          </w:p>
        </w:tc>
        <w:tc>
          <w:tcPr>
            <w:tcW w:w="1374" w:type="dxa"/>
          </w:tcPr>
          <w:p w14:paraId="26D8EF03" w14:textId="5B038B31" w:rsidR="003A1E3F" w:rsidRPr="006F2AB0" w:rsidRDefault="003A1E3F" w:rsidP="003A1E3F">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Hydro Watercourse</w:t>
            </w:r>
          </w:p>
        </w:tc>
        <w:tc>
          <w:tcPr>
            <w:tcW w:w="3575" w:type="dxa"/>
          </w:tcPr>
          <w:p w14:paraId="6B560F71" w14:textId="63CACF32" w:rsidR="003A1E3F" w:rsidRPr="006F2AB0" w:rsidRDefault="003A1E3F"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Creeks – blue </w:t>
            </w:r>
            <w:r w:rsidR="0021717E" w:rsidRPr="006F2AB0">
              <w:rPr>
                <w:rFonts w:asciiTheme="minorHAnsi" w:hAnsiTheme="minorHAnsi" w:cstheme="minorHAnsi"/>
                <w:color w:val="000000"/>
                <w:sz w:val="20"/>
                <w:szCs w:val="20"/>
              </w:rPr>
              <w:t>colour is</w:t>
            </w:r>
            <w:r w:rsidRPr="006F2AB0">
              <w:rPr>
                <w:rFonts w:asciiTheme="minorHAnsi" w:hAnsiTheme="minorHAnsi" w:cstheme="minorHAnsi"/>
                <w:color w:val="000000"/>
                <w:sz w:val="20"/>
                <w:szCs w:val="20"/>
              </w:rPr>
              <w:t xml:space="preserve"> too faint</w:t>
            </w:r>
            <w:r w:rsidR="0021717E" w:rsidRPr="006F2AB0">
              <w:rPr>
                <w:rFonts w:asciiTheme="minorHAnsi" w:hAnsiTheme="minorHAnsi" w:cstheme="minorHAnsi"/>
                <w:color w:val="000000"/>
                <w:sz w:val="20"/>
                <w:szCs w:val="20"/>
              </w:rPr>
              <w:t>.</w:t>
            </w:r>
          </w:p>
        </w:tc>
        <w:tc>
          <w:tcPr>
            <w:tcW w:w="993" w:type="dxa"/>
            <w:vAlign w:val="center"/>
          </w:tcPr>
          <w:p w14:paraId="5F9B5B95" w14:textId="3D855ED5" w:rsidR="003A1E3F" w:rsidRPr="006F2AB0" w:rsidRDefault="003A1E3F" w:rsidP="003A1E3F">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800 </w:t>
            </w:r>
            <w:r w:rsidR="0021717E" w:rsidRPr="006F2AB0">
              <w:rPr>
                <w:rFonts w:asciiTheme="minorHAnsi" w:hAnsiTheme="minorHAnsi" w:cstheme="minorHAnsi"/>
                <w:color w:val="000000"/>
                <w:sz w:val="20"/>
                <w:szCs w:val="20"/>
              </w:rPr>
              <w:t>–</w:t>
            </w:r>
            <w:r w:rsidRPr="006F2AB0">
              <w:rPr>
                <w:rFonts w:asciiTheme="minorHAnsi" w:hAnsiTheme="minorHAnsi" w:cstheme="minorHAnsi"/>
                <w:color w:val="000000"/>
                <w:sz w:val="20"/>
                <w:szCs w:val="20"/>
              </w:rPr>
              <w:t xml:space="preserve"> 25</w:t>
            </w:r>
            <w:r w:rsidR="0021717E" w:rsidRPr="006F2AB0">
              <w:rPr>
                <w:rFonts w:asciiTheme="minorHAnsi" w:hAnsiTheme="minorHAnsi" w:cstheme="minorHAnsi"/>
                <w:color w:val="000000"/>
                <w:sz w:val="20"/>
                <w:szCs w:val="20"/>
              </w:rPr>
              <w:t>k</w:t>
            </w:r>
          </w:p>
        </w:tc>
        <w:tc>
          <w:tcPr>
            <w:tcW w:w="2551" w:type="dxa"/>
          </w:tcPr>
          <w:p w14:paraId="5B689E61" w14:textId="38EF2165" w:rsidR="003A1E3F" w:rsidRPr="006F2AB0" w:rsidRDefault="0021717E"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Increased the thickness and darkened the colour.</w:t>
            </w:r>
            <w:r w:rsidR="003A1E3F" w:rsidRPr="006F2AB0">
              <w:rPr>
                <w:rFonts w:asciiTheme="minorHAnsi" w:hAnsiTheme="minorHAnsi" w:cstheme="minorHAnsi"/>
                <w:color w:val="000000"/>
                <w:sz w:val="20"/>
                <w:szCs w:val="20"/>
              </w:rPr>
              <w:t xml:space="preserve"> </w:t>
            </w:r>
          </w:p>
        </w:tc>
      </w:tr>
      <w:tr w:rsidR="003A1E3F" w:rsidRPr="003A1E3F" w14:paraId="107B3738" w14:textId="77777777" w:rsidTr="002171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tcPr>
          <w:p w14:paraId="46655122" w14:textId="6C75F8FD" w:rsidR="003A1E3F" w:rsidRPr="006F2AB0" w:rsidRDefault="003A1E3F" w:rsidP="003A1E3F">
            <w:pPr>
              <w:pStyle w:val="Body"/>
              <w:rPr>
                <w:rFonts w:asciiTheme="minorHAnsi" w:hAnsiTheme="minorHAnsi" w:cstheme="minorHAnsi"/>
                <w:sz w:val="20"/>
                <w:szCs w:val="20"/>
              </w:rPr>
            </w:pPr>
            <w:r w:rsidRPr="006F2AB0">
              <w:rPr>
                <w:rFonts w:asciiTheme="minorHAnsi" w:hAnsiTheme="minorHAnsi" w:cstheme="minorHAnsi"/>
                <w:color w:val="000000"/>
                <w:sz w:val="20"/>
                <w:szCs w:val="20"/>
              </w:rPr>
              <w:t>5</w:t>
            </w:r>
          </w:p>
        </w:tc>
        <w:tc>
          <w:tcPr>
            <w:tcW w:w="870" w:type="dxa"/>
          </w:tcPr>
          <w:p w14:paraId="0A761075" w14:textId="436F9AC8"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b/>
                <w:bCs/>
                <w:color w:val="000000"/>
                <w:sz w:val="20"/>
                <w:szCs w:val="20"/>
              </w:rPr>
              <w:t>Carto</w:t>
            </w:r>
            <w:r w:rsidR="009459E7" w:rsidRPr="006F2AB0">
              <w:rPr>
                <w:rFonts w:asciiTheme="minorHAnsi" w:hAnsiTheme="minorHAnsi" w:cstheme="minorHAnsi"/>
                <w:b/>
                <w:bCs/>
                <w:color w:val="000000"/>
                <w:sz w:val="20"/>
                <w:szCs w:val="20"/>
              </w:rPr>
              <w:t xml:space="preserve"> &amp; Overlay</w:t>
            </w:r>
          </w:p>
        </w:tc>
        <w:tc>
          <w:tcPr>
            <w:tcW w:w="1374" w:type="dxa"/>
          </w:tcPr>
          <w:p w14:paraId="37E6542D" w14:textId="3A19CA63"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Hydro Labels</w:t>
            </w:r>
          </w:p>
        </w:tc>
        <w:tc>
          <w:tcPr>
            <w:tcW w:w="3575" w:type="dxa"/>
            <w:vAlign w:val="center"/>
          </w:tcPr>
          <w:p w14:paraId="1A381F7C" w14:textId="2793F8B0" w:rsidR="003A1E3F" w:rsidRPr="006F2AB0" w:rsidRDefault="003A1E3F" w:rsidP="003A1E3F">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Labelling of water features and parks are often duplicated</w:t>
            </w:r>
            <w:r w:rsidR="0021717E" w:rsidRPr="006F2AB0">
              <w:rPr>
                <w:rFonts w:asciiTheme="minorHAnsi" w:hAnsiTheme="minorHAnsi" w:cstheme="minorHAnsi"/>
                <w:color w:val="000000"/>
                <w:sz w:val="20"/>
                <w:szCs w:val="20"/>
              </w:rPr>
              <w:t>.</w:t>
            </w:r>
          </w:p>
        </w:tc>
        <w:tc>
          <w:tcPr>
            <w:tcW w:w="993" w:type="dxa"/>
          </w:tcPr>
          <w:p w14:paraId="761CA96B" w14:textId="14A7907E" w:rsidR="003A1E3F" w:rsidRPr="006F2AB0" w:rsidRDefault="0021717E"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sz w:val="20"/>
                <w:szCs w:val="20"/>
              </w:rPr>
              <w:t>All</w:t>
            </w:r>
          </w:p>
        </w:tc>
        <w:tc>
          <w:tcPr>
            <w:tcW w:w="2551" w:type="dxa"/>
          </w:tcPr>
          <w:p w14:paraId="3BF91189" w14:textId="51714270" w:rsidR="003A1E3F" w:rsidRPr="006F2AB0" w:rsidRDefault="0021717E"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sz w:val="20"/>
                <w:szCs w:val="20"/>
              </w:rPr>
              <w:t>Removed duplication</w:t>
            </w:r>
          </w:p>
        </w:tc>
      </w:tr>
      <w:tr w:rsidR="0021717E" w:rsidRPr="003A1E3F" w14:paraId="725D96F4" w14:textId="77777777" w:rsidTr="005B054E">
        <w:tc>
          <w:tcPr>
            <w:cnfStyle w:val="001000000000" w:firstRow="0" w:lastRow="0" w:firstColumn="1" w:lastColumn="0" w:oddVBand="0" w:evenVBand="0" w:oddHBand="0" w:evenHBand="0" w:firstRowFirstColumn="0" w:firstRowLastColumn="0" w:lastRowFirstColumn="0" w:lastRowLastColumn="0"/>
            <w:tcW w:w="559" w:type="dxa"/>
          </w:tcPr>
          <w:p w14:paraId="61B187B7" w14:textId="4F1E9CAB" w:rsidR="0021717E" w:rsidRPr="006F2AB0" w:rsidRDefault="0021717E" w:rsidP="0021717E">
            <w:pPr>
              <w:pStyle w:val="Body"/>
              <w:rPr>
                <w:rFonts w:asciiTheme="minorHAnsi" w:hAnsiTheme="minorHAnsi" w:cstheme="minorHAnsi"/>
                <w:sz w:val="20"/>
                <w:szCs w:val="20"/>
              </w:rPr>
            </w:pPr>
            <w:r w:rsidRPr="006F2AB0">
              <w:rPr>
                <w:rFonts w:asciiTheme="minorHAnsi" w:hAnsiTheme="minorHAnsi" w:cstheme="minorHAnsi"/>
                <w:color w:val="000000"/>
                <w:sz w:val="20"/>
                <w:szCs w:val="20"/>
              </w:rPr>
              <w:t>6</w:t>
            </w:r>
          </w:p>
        </w:tc>
        <w:tc>
          <w:tcPr>
            <w:tcW w:w="870" w:type="dxa"/>
          </w:tcPr>
          <w:p w14:paraId="456C2B96" w14:textId="5A1C098C" w:rsidR="0021717E" w:rsidRPr="006F2AB0" w:rsidRDefault="0021717E"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6F2AB0">
              <w:rPr>
                <w:rFonts w:asciiTheme="minorHAnsi" w:hAnsiTheme="minorHAnsi" w:cstheme="minorHAnsi"/>
                <w:b/>
                <w:bCs/>
                <w:color w:val="000000"/>
                <w:sz w:val="20"/>
                <w:szCs w:val="20"/>
              </w:rPr>
              <w:t>Carto</w:t>
            </w:r>
            <w:r w:rsidR="009459E7" w:rsidRPr="006F2AB0">
              <w:rPr>
                <w:rFonts w:asciiTheme="minorHAnsi" w:hAnsiTheme="minorHAnsi" w:cstheme="minorHAnsi"/>
                <w:b/>
                <w:bCs/>
                <w:color w:val="000000"/>
                <w:sz w:val="20"/>
                <w:szCs w:val="20"/>
              </w:rPr>
              <w:t xml:space="preserve"> &amp; Overlay</w:t>
            </w:r>
          </w:p>
        </w:tc>
        <w:tc>
          <w:tcPr>
            <w:tcW w:w="1374" w:type="dxa"/>
          </w:tcPr>
          <w:p w14:paraId="72B06FE3" w14:textId="6E621FD5" w:rsidR="0021717E" w:rsidRPr="006F2AB0" w:rsidRDefault="0021717E"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Hydro and Park area Labels </w:t>
            </w:r>
          </w:p>
        </w:tc>
        <w:tc>
          <w:tcPr>
            <w:tcW w:w="3575" w:type="dxa"/>
          </w:tcPr>
          <w:p w14:paraId="75C153B1" w14:textId="77AF51CE" w:rsidR="0021717E" w:rsidRPr="006F2AB0" w:rsidRDefault="0021717E"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color w:val="000000"/>
                <w:sz w:val="20"/>
                <w:szCs w:val="20"/>
              </w:rPr>
              <w:t xml:space="preserve">Too wide white text buffering </w:t>
            </w:r>
          </w:p>
        </w:tc>
        <w:tc>
          <w:tcPr>
            <w:tcW w:w="993" w:type="dxa"/>
          </w:tcPr>
          <w:p w14:paraId="14B4B3CD" w14:textId="0A67992D" w:rsidR="0021717E" w:rsidRPr="006F2AB0" w:rsidRDefault="0021717E"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sz w:val="20"/>
                <w:szCs w:val="20"/>
              </w:rPr>
              <w:t>All</w:t>
            </w:r>
          </w:p>
        </w:tc>
        <w:tc>
          <w:tcPr>
            <w:tcW w:w="2551" w:type="dxa"/>
          </w:tcPr>
          <w:p w14:paraId="2325A2D9" w14:textId="6EB49CFD" w:rsidR="0021717E" w:rsidRPr="006F2AB0" w:rsidRDefault="0021717E" w:rsidP="0021717E">
            <w:pPr>
              <w:pStyle w:val="Body"/>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F2AB0">
              <w:rPr>
                <w:rFonts w:asciiTheme="minorHAnsi" w:hAnsiTheme="minorHAnsi" w:cstheme="minorHAnsi"/>
                <w:sz w:val="20"/>
                <w:szCs w:val="20"/>
              </w:rPr>
              <w:t>Reduced label halo</w:t>
            </w:r>
          </w:p>
        </w:tc>
      </w:tr>
      <w:tr w:rsidR="00F90169" w:rsidRPr="003A1E3F" w14:paraId="7EB07275" w14:textId="77777777" w:rsidTr="005B0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dxa"/>
          </w:tcPr>
          <w:p w14:paraId="4D954C4A" w14:textId="28C79286" w:rsidR="00F90169" w:rsidRPr="006F2AB0" w:rsidRDefault="00F90169" w:rsidP="0021717E">
            <w:pPr>
              <w:pStyle w:val="Body"/>
              <w:rPr>
                <w:rFonts w:asciiTheme="minorHAnsi" w:hAnsiTheme="minorHAnsi" w:cstheme="minorHAnsi"/>
                <w:color w:val="000000"/>
                <w:sz w:val="20"/>
                <w:szCs w:val="20"/>
              </w:rPr>
            </w:pPr>
            <w:r>
              <w:rPr>
                <w:rFonts w:asciiTheme="minorHAnsi" w:hAnsiTheme="minorHAnsi" w:cstheme="minorHAnsi"/>
                <w:color w:val="000000"/>
                <w:sz w:val="20"/>
                <w:szCs w:val="20"/>
              </w:rPr>
              <w:t>7</w:t>
            </w:r>
          </w:p>
        </w:tc>
        <w:tc>
          <w:tcPr>
            <w:tcW w:w="870" w:type="dxa"/>
          </w:tcPr>
          <w:p w14:paraId="739C981C" w14:textId="63F6D294" w:rsidR="00F90169" w:rsidRPr="006F2AB0" w:rsidRDefault="00F90169"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sz w:val="20"/>
                <w:szCs w:val="20"/>
              </w:rPr>
            </w:pPr>
            <w:r>
              <w:rPr>
                <w:rFonts w:asciiTheme="minorHAnsi" w:hAnsiTheme="minorHAnsi" w:cstheme="minorHAnsi"/>
                <w:b/>
                <w:bCs/>
                <w:color w:val="000000"/>
                <w:sz w:val="20"/>
                <w:szCs w:val="20"/>
              </w:rPr>
              <w:t>Carto (Vicgrid only)</w:t>
            </w:r>
          </w:p>
        </w:tc>
        <w:tc>
          <w:tcPr>
            <w:tcW w:w="1374" w:type="dxa"/>
          </w:tcPr>
          <w:p w14:paraId="59845338" w14:textId="475EC3D3" w:rsidR="00F90169" w:rsidRPr="006F2AB0" w:rsidRDefault="00F90169"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Pr>
                <w:rFonts w:asciiTheme="minorHAnsi" w:hAnsiTheme="minorHAnsi" w:cstheme="minorHAnsi"/>
                <w:color w:val="000000"/>
                <w:sz w:val="20"/>
                <w:szCs w:val="20"/>
              </w:rPr>
              <w:t>Hillshade</w:t>
            </w:r>
          </w:p>
        </w:tc>
        <w:tc>
          <w:tcPr>
            <w:tcW w:w="3575" w:type="dxa"/>
          </w:tcPr>
          <w:p w14:paraId="44797EA9" w14:textId="3E47CBBE" w:rsidR="00F90169" w:rsidRPr="006F2AB0" w:rsidRDefault="00F90169"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Pr>
                <w:rFonts w:asciiTheme="minorHAnsi" w:hAnsiTheme="minorHAnsi" w:cstheme="minorHAnsi"/>
                <w:color w:val="000000"/>
                <w:sz w:val="20"/>
                <w:szCs w:val="20"/>
              </w:rPr>
              <w:t>No hillshade in Vicgrid service like in the web mercator service.</w:t>
            </w:r>
          </w:p>
        </w:tc>
        <w:tc>
          <w:tcPr>
            <w:tcW w:w="993" w:type="dxa"/>
          </w:tcPr>
          <w:p w14:paraId="03FCE1C7" w14:textId="0899FC4D" w:rsidR="00F90169" w:rsidRPr="006F2AB0" w:rsidRDefault="00F90169"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All</w:t>
            </w:r>
          </w:p>
        </w:tc>
        <w:tc>
          <w:tcPr>
            <w:tcW w:w="2551" w:type="dxa"/>
          </w:tcPr>
          <w:p w14:paraId="176E549B" w14:textId="678A9F25" w:rsidR="00F90169" w:rsidRPr="006F2AB0" w:rsidRDefault="00F90169" w:rsidP="0021717E">
            <w:pPr>
              <w:pStyle w:val="Body"/>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Added hillshade</w:t>
            </w:r>
          </w:p>
        </w:tc>
      </w:tr>
    </w:tbl>
    <w:p w14:paraId="17132B2C" w14:textId="77777777" w:rsidR="00CA3902" w:rsidRPr="00480F51" w:rsidRDefault="00CA3902" w:rsidP="0021717E">
      <w:pPr>
        <w:pStyle w:val="Body"/>
      </w:pPr>
    </w:p>
    <w:p w14:paraId="3E5241CC" w14:textId="6E3FAE1B" w:rsidR="0004746E" w:rsidRPr="00C059A4" w:rsidRDefault="0004746E" w:rsidP="0004746E">
      <w:pPr>
        <w:pStyle w:val="Heading2"/>
        <w:rPr>
          <w:rFonts w:eastAsia="Calibri"/>
        </w:rPr>
      </w:pPr>
      <w:r w:rsidRPr="00C059A4">
        <w:rPr>
          <w:rFonts w:eastAsia="Calibri"/>
        </w:rPr>
        <w:t xml:space="preserve">Who </w:t>
      </w:r>
      <w:r w:rsidR="00945F95">
        <w:rPr>
          <w:rFonts w:eastAsia="Calibri"/>
        </w:rPr>
        <w:t xml:space="preserve">it </w:t>
      </w:r>
      <w:r w:rsidRPr="00C059A4">
        <w:rPr>
          <w:rFonts w:eastAsia="Calibri"/>
        </w:rPr>
        <w:t>will affect</w:t>
      </w:r>
    </w:p>
    <w:p w14:paraId="385A5B43" w14:textId="52875858" w:rsidR="00EB6839" w:rsidRPr="006F2AB0" w:rsidRDefault="00EB6839" w:rsidP="00EB6839">
      <w:pPr>
        <w:pStyle w:val="Body"/>
        <w:rPr>
          <w:rFonts w:asciiTheme="minorHAnsi" w:eastAsia="Calibri" w:hAnsiTheme="minorHAnsi" w:cstheme="minorHAnsi"/>
          <w:sz w:val="20"/>
          <w:szCs w:val="22"/>
        </w:rPr>
      </w:pPr>
      <w:r w:rsidRPr="006F2AB0">
        <w:rPr>
          <w:rFonts w:asciiTheme="minorHAnsi" w:eastAsia="Calibri" w:hAnsiTheme="minorHAnsi" w:cstheme="minorHAnsi"/>
          <w:sz w:val="20"/>
          <w:szCs w:val="22"/>
        </w:rPr>
        <w:t xml:space="preserve">This change will affect all users of </w:t>
      </w:r>
      <w:r w:rsidR="00F90169">
        <w:rPr>
          <w:rFonts w:asciiTheme="minorHAnsi" w:eastAsia="Calibri" w:hAnsiTheme="minorHAnsi" w:cstheme="minorHAnsi"/>
          <w:sz w:val="20"/>
          <w:szCs w:val="22"/>
        </w:rPr>
        <w:t xml:space="preserve">the </w:t>
      </w:r>
      <w:r w:rsidRPr="006F2AB0">
        <w:rPr>
          <w:rFonts w:asciiTheme="minorHAnsi" w:eastAsia="Calibri" w:hAnsiTheme="minorHAnsi" w:cstheme="minorHAnsi"/>
          <w:sz w:val="20"/>
          <w:szCs w:val="22"/>
        </w:rPr>
        <w:t xml:space="preserve">Vicmap </w:t>
      </w:r>
      <w:r w:rsidR="006F2AB0" w:rsidRPr="006F2AB0">
        <w:rPr>
          <w:rFonts w:asciiTheme="minorHAnsi" w:eastAsia="Calibri" w:hAnsiTheme="minorHAnsi" w:cstheme="minorHAnsi"/>
          <w:sz w:val="20"/>
          <w:szCs w:val="22"/>
        </w:rPr>
        <w:t>Basemap services</w:t>
      </w:r>
      <w:r w:rsidR="00071424">
        <w:rPr>
          <w:rFonts w:asciiTheme="minorHAnsi" w:eastAsia="Calibri" w:hAnsiTheme="minorHAnsi" w:cstheme="minorHAnsi"/>
          <w:sz w:val="20"/>
          <w:szCs w:val="22"/>
        </w:rPr>
        <w:t xml:space="preserve"> in GIS desktop and web mapping applications.</w:t>
      </w:r>
    </w:p>
    <w:p w14:paraId="12431146" w14:textId="79B7B3E5"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26F6C92C" w14:textId="0AED8830" w:rsidR="006F2AB0" w:rsidRDefault="006F2AB0" w:rsidP="006518D8">
      <w:pPr>
        <w:pStyle w:val="Body"/>
        <w:rPr>
          <w:rFonts w:asciiTheme="minorHAnsi" w:eastAsia="Calibri" w:hAnsiTheme="minorHAnsi" w:cstheme="minorHAnsi"/>
          <w:sz w:val="20"/>
          <w:szCs w:val="22"/>
        </w:rPr>
      </w:pPr>
      <w:r>
        <w:rPr>
          <w:rFonts w:asciiTheme="minorHAnsi" w:eastAsia="Calibri" w:hAnsiTheme="minorHAnsi" w:cstheme="minorHAnsi"/>
          <w:sz w:val="20"/>
          <w:szCs w:val="22"/>
        </w:rPr>
        <w:t>Testing of the new services is available now via:</w:t>
      </w:r>
    </w:p>
    <w:p w14:paraId="558E583B" w14:textId="7B3A2C89" w:rsidR="006F2AB0" w:rsidRPr="006F2AB0" w:rsidRDefault="00106113" w:rsidP="006518D8">
      <w:pPr>
        <w:pStyle w:val="Body"/>
        <w:rPr>
          <w:rFonts w:asciiTheme="minorHAnsi" w:hAnsiTheme="minorHAnsi" w:cstheme="minorHAnsi"/>
          <w:sz w:val="20"/>
          <w:szCs w:val="22"/>
        </w:rPr>
      </w:pPr>
      <w:hyperlink r:id="rId21" w:history="1">
        <w:r w:rsidR="006F2AB0" w:rsidRPr="006F2AB0">
          <w:rPr>
            <w:rStyle w:val="Hyperlink"/>
            <w:rFonts w:asciiTheme="minorHAnsi" w:hAnsiTheme="minorHAnsi" w:cstheme="minorHAnsi"/>
            <w:sz w:val="20"/>
            <w:szCs w:val="22"/>
          </w:rPr>
          <w:t>https://dev-base.maps.vic.gov.au/service?SERVICE=WMTS&amp;REQUEST=Getcapabilities</w:t>
        </w:r>
      </w:hyperlink>
    </w:p>
    <w:p w14:paraId="01CB8E77" w14:textId="6BBFBAD7" w:rsidR="006F2AB0" w:rsidRPr="006F2AB0" w:rsidRDefault="006F2AB0" w:rsidP="006518D8">
      <w:pPr>
        <w:pStyle w:val="Body"/>
        <w:rPr>
          <w:rFonts w:asciiTheme="minorHAnsi" w:eastAsia="Calibri" w:hAnsiTheme="minorHAnsi" w:cstheme="minorHAnsi"/>
          <w:sz w:val="18"/>
          <w:szCs w:val="20"/>
        </w:rPr>
      </w:pPr>
      <w:r w:rsidRPr="006F2AB0">
        <w:rPr>
          <w:rFonts w:asciiTheme="minorHAnsi" w:hAnsiTheme="minorHAnsi" w:cstheme="minorHAnsi"/>
          <w:sz w:val="20"/>
          <w:szCs w:val="22"/>
        </w:rPr>
        <w:t>The identifiers for each service are:</w:t>
      </w:r>
    </w:p>
    <w:p w14:paraId="1D178920" w14:textId="135B42FA" w:rsidR="006F2AB0" w:rsidRPr="006F2AB0" w:rsidRDefault="006F2AB0" w:rsidP="006F2AB0">
      <w:pPr>
        <w:pStyle w:val="Body"/>
        <w:numPr>
          <w:ilvl w:val="0"/>
          <w:numId w:val="18"/>
        </w:numPr>
        <w:rPr>
          <w:rFonts w:asciiTheme="minorHAnsi" w:eastAsia="Calibri" w:hAnsiTheme="minorHAnsi" w:cstheme="minorHAnsi"/>
          <w:sz w:val="20"/>
          <w:szCs w:val="20"/>
        </w:rPr>
      </w:pPr>
      <w:r w:rsidRPr="006F2AB0">
        <w:rPr>
          <w:rFonts w:asciiTheme="minorHAnsi" w:hAnsiTheme="minorHAnsi" w:cstheme="minorHAnsi"/>
          <w:sz w:val="20"/>
          <w:szCs w:val="20"/>
        </w:rPr>
        <w:t xml:space="preserve">CARTO_2020 </w:t>
      </w:r>
      <w:r>
        <w:rPr>
          <w:rFonts w:asciiTheme="minorHAnsi" w:hAnsiTheme="minorHAnsi" w:cstheme="minorHAnsi"/>
          <w:sz w:val="20"/>
          <w:szCs w:val="20"/>
        </w:rPr>
        <w:t xml:space="preserve">= </w:t>
      </w:r>
      <w:r w:rsidRPr="006F2AB0">
        <w:rPr>
          <w:rFonts w:asciiTheme="minorHAnsi" w:hAnsiTheme="minorHAnsi" w:cstheme="minorHAnsi"/>
          <w:sz w:val="20"/>
          <w:szCs w:val="20"/>
        </w:rPr>
        <w:t>Vicmap Basemap - VicGrid 2020 – Cartographic</w:t>
      </w:r>
    </w:p>
    <w:p w14:paraId="57EC3C8B" w14:textId="39C2ECAE" w:rsidR="006F2AB0" w:rsidRDefault="006F2AB0" w:rsidP="006F2AB0">
      <w:pPr>
        <w:pStyle w:val="Body"/>
        <w:numPr>
          <w:ilvl w:val="0"/>
          <w:numId w:val="18"/>
        </w:numPr>
        <w:rPr>
          <w:rFonts w:asciiTheme="minorHAnsi" w:eastAsia="Calibri" w:hAnsiTheme="minorHAnsi" w:cstheme="minorHAnsi"/>
          <w:sz w:val="20"/>
          <w:szCs w:val="20"/>
        </w:rPr>
      </w:pPr>
      <w:r w:rsidRPr="006F2AB0">
        <w:rPr>
          <w:rFonts w:asciiTheme="minorHAnsi" w:eastAsia="Calibri" w:hAnsiTheme="minorHAnsi" w:cstheme="minorHAnsi"/>
          <w:sz w:val="20"/>
          <w:szCs w:val="20"/>
        </w:rPr>
        <w:t>CARTO_WM_256</w:t>
      </w:r>
      <w:r>
        <w:rPr>
          <w:rFonts w:asciiTheme="minorHAnsi" w:eastAsia="Calibri" w:hAnsiTheme="minorHAnsi" w:cstheme="minorHAnsi"/>
          <w:sz w:val="20"/>
          <w:szCs w:val="20"/>
        </w:rPr>
        <w:t xml:space="preserve"> = </w:t>
      </w:r>
      <w:r w:rsidRPr="006F2AB0">
        <w:rPr>
          <w:rFonts w:asciiTheme="minorHAnsi" w:eastAsia="Calibri" w:hAnsiTheme="minorHAnsi" w:cstheme="minorHAnsi"/>
          <w:sz w:val="20"/>
          <w:szCs w:val="20"/>
        </w:rPr>
        <w:t>Vicmap Basemap - Web Mercator - Cartographic (256px)</w:t>
      </w:r>
    </w:p>
    <w:p w14:paraId="05FE94AC" w14:textId="150BAD91" w:rsidR="006F2AB0" w:rsidRPr="006F2AB0" w:rsidRDefault="00F90169" w:rsidP="006F2AB0">
      <w:pPr>
        <w:pStyle w:val="Body"/>
        <w:numPr>
          <w:ilvl w:val="0"/>
          <w:numId w:val="18"/>
        </w:numPr>
        <w:rPr>
          <w:rFonts w:asciiTheme="minorHAnsi" w:eastAsia="Calibri" w:hAnsiTheme="minorHAnsi" w:cstheme="minorHAnsi"/>
          <w:sz w:val="20"/>
          <w:szCs w:val="20"/>
        </w:rPr>
      </w:pPr>
      <w:r>
        <w:rPr>
          <w:rFonts w:asciiTheme="minorHAnsi" w:eastAsia="Calibri" w:hAnsiTheme="minorHAnsi" w:cstheme="minorHAnsi"/>
          <w:sz w:val="20"/>
          <w:szCs w:val="20"/>
        </w:rPr>
        <w:t>Unchanged for existing services with styling changes.</w:t>
      </w:r>
    </w:p>
    <w:p w14:paraId="306C1AB3" w14:textId="449B0D9D" w:rsidR="00071424" w:rsidRDefault="00071424" w:rsidP="006518D8">
      <w:pPr>
        <w:pStyle w:val="Body"/>
        <w:rPr>
          <w:rFonts w:asciiTheme="minorHAnsi" w:eastAsia="Calibri" w:hAnsiTheme="minorHAnsi" w:cstheme="minorHAnsi"/>
          <w:sz w:val="20"/>
          <w:szCs w:val="22"/>
        </w:rPr>
      </w:pPr>
      <w:r>
        <w:rPr>
          <w:rFonts w:asciiTheme="minorHAnsi" w:eastAsia="Calibri" w:hAnsiTheme="minorHAnsi" w:cstheme="minorHAnsi"/>
          <w:sz w:val="20"/>
          <w:szCs w:val="22"/>
        </w:rPr>
        <w:t xml:space="preserve">Styling changes to the </w:t>
      </w:r>
      <w:r w:rsidRPr="006F2AB0">
        <w:rPr>
          <w:rFonts w:asciiTheme="minorHAnsi" w:hAnsiTheme="minorHAnsi" w:cstheme="minorHAnsi"/>
          <w:sz w:val="20"/>
          <w:szCs w:val="20"/>
        </w:rPr>
        <w:t>Vicmap Basemap Cartographic</w:t>
      </w:r>
      <w:r>
        <w:rPr>
          <w:rFonts w:asciiTheme="minorHAnsi" w:hAnsiTheme="minorHAnsi" w:cstheme="minorHAnsi"/>
          <w:sz w:val="20"/>
          <w:szCs w:val="20"/>
        </w:rPr>
        <w:t xml:space="preserve"> can be viewed </w:t>
      </w:r>
      <w:hyperlink r:id="rId22" w:history="1">
        <w:r w:rsidRPr="00071424">
          <w:rPr>
            <w:rStyle w:val="Hyperlink"/>
            <w:rFonts w:asciiTheme="minorHAnsi" w:hAnsiTheme="minorHAnsi" w:cstheme="minorHAnsi"/>
            <w:sz w:val="20"/>
            <w:szCs w:val="20"/>
          </w:rPr>
          <w:t>here</w:t>
        </w:r>
      </w:hyperlink>
      <w:r>
        <w:rPr>
          <w:rFonts w:asciiTheme="minorHAnsi" w:hAnsiTheme="minorHAnsi" w:cstheme="minorHAnsi"/>
          <w:sz w:val="20"/>
          <w:szCs w:val="20"/>
        </w:rPr>
        <w:t>.</w:t>
      </w:r>
    </w:p>
    <w:p w14:paraId="27A2F759" w14:textId="27DCA6AD" w:rsidR="00071424" w:rsidRDefault="00071424" w:rsidP="006518D8">
      <w:pPr>
        <w:pStyle w:val="Body"/>
        <w:rPr>
          <w:rFonts w:asciiTheme="minorHAnsi" w:eastAsia="Calibri" w:hAnsiTheme="minorHAnsi" w:cstheme="minorHAnsi"/>
          <w:sz w:val="20"/>
          <w:szCs w:val="22"/>
        </w:rPr>
      </w:pPr>
      <w:r>
        <w:rPr>
          <w:rFonts w:asciiTheme="minorHAnsi" w:eastAsia="Calibri" w:hAnsiTheme="minorHAnsi" w:cstheme="minorHAnsi"/>
          <w:sz w:val="20"/>
          <w:szCs w:val="22"/>
        </w:rPr>
        <w:t xml:space="preserve">Impacts of GDA2020 implementation on parcel boundaries can be viewed </w:t>
      </w:r>
      <w:hyperlink r:id="rId23" w:history="1">
        <w:r w:rsidRPr="00071424">
          <w:rPr>
            <w:rStyle w:val="Hyperlink"/>
            <w:rFonts w:asciiTheme="minorHAnsi" w:eastAsia="Calibri" w:hAnsiTheme="minorHAnsi" w:cstheme="minorHAnsi"/>
            <w:sz w:val="20"/>
            <w:szCs w:val="22"/>
          </w:rPr>
          <w:t>here</w:t>
        </w:r>
      </w:hyperlink>
      <w:r>
        <w:rPr>
          <w:rFonts w:asciiTheme="minorHAnsi" w:eastAsia="Calibri" w:hAnsiTheme="minorHAnsi" w:cstheme="minorHAnsi"/>
          <w:sz w:val="20"/>
          <w:szCs w:val="22"/>
        </w:rPr>
        <w:t>.</w:t>
      </w:r>
    </w:p>
    <w:p w14:paraId="5D41FBAC" w14:textId="77777777" w:rsidR="00071424" w:rsidRDefault="009464E9" w:rsidP="006518D8">
      <w:pPr>
        <w:pStyle w:val="Body"/>
        <w:rPr>
          <w:rFonts w:asciiTheme="minorHAnsi" w:eastAsia="Calibri" w:hAnsiTheme="minorHAnsi" w:cstheme="minorHAnsi"/>
          <w:sz w:val="20"/>
          <w:szCs w:val="22"/>
        </w:rPr>
      </w:pPr>
      <w:r w:rsidRPr="006F2AB0">
        <w:rPr>
          <w:rFonts w:asciiTheme="minorHAnsi" w:eastAsia="Calibri" w:hAnsiTheme="minorHAnsi" w:cstheme="minorHAnsi"/>
          <w:sz w:val="20"/>
          <w:szCs w:val="22"/>
        </w:rPr>
        <w:t xml:space="preserve">The new </w:t>
      </w:r>
      <w:r w:rsidR="00F90169">
        <w:rPr>
          <w:rFonts w:asciiTheme="minorHAnsi" w:eastAsia="Calibri" w:hAnsiTheme="minorHAnsi" w:cstheme="minorHAnsi"/>
          <w:sz w:val="20"/>
          <w:szCs w:val="22"/>
        </w:rPr>
        <w:t>services</w:t>
      </w:r>
      <w:r w:rsidRPr="006F2AB0">
        <w:rPr>
          <w:rFonts w:asciiTheme="minorHAnsi" w:eastAsia="Calibri" w:hAnsiTheme="minorHAnsi" w:cstheme="minorHAnsi"/>
          <w:sz w:val="20"/>
          <w:szCs w:val="22"/>
        </w:rPr>
        <w:t xml:space="preserve"> will be </w:t>
      </w:r>
      <w:r w:rsidR="00AC2559" w:rsidRPr="006F2AB0">
        <w:rPr>
          <w:rFonts w:asciiTheme="minorHAnsi" w:eastAsia="Calibri" w:hAnsiTheme="minorHAnsi" w:cstheme="minorHAnsi"/>
          <w:sz w:val="20"/>
          <w:szCs w:val="22"/>
        </w:rPr>
        <w:t xml:space="preserve">added to </w:t>
      </w:r>
      <w:r w:rsidR="00F90169">
        <w:rPr>
          <w:rFonts w:asciiTheme="minorHAnsi" w:eastAsia="Calibri" w:hAnsiTheme="minorHAnsi" w:cstheme="minorHAnsi"/>
          <w:sz w:val="20"/>
          <w:szCs w:val="22"/>
        </w:rPr>
        <w:t xml:space="preserve">the </w:t>
      </w:r>
      <w:r w:rsidR="00AC2559" w:rsidRPr="006F2AB0">
        <w:rPr>
          <w:rFonts w:asciiTheme="minorHAnsi" w:eastAsia="Calibri" w:hAnsiTheme="minorHAnsi" w:cstheme="minorHAnsi"/>
          <w:sz w:val="20"/>
          <w:szCs w:val="22"/>
        </w:rPr>
        <w:t xml:space="preserve">Vicmap </w:t>
      </w:r>
      <w:r w:rsidR="00F90169">
        <w:rPr>
          <w:rFonts w:asciiTheme="minorHAnsi" w:eastAsia="Calibri" w:hAnsiTheme="minorHAnsi" w:cstheme="minorHAnsi"/>
          <w:sz w:val="20"/>
          <w:szCs w:val="22"/>
        </w:rPr>
        <w:t>Basemaps service</w:t>
      </w:r>
      <w:r w:rsidR="00AC2559" w:rsidRPr="006F2AB0">
        <w:rPr>
          <w:rFonts w:asciiTheme="minorHAnsi" w:eastAsia="Calibri" w:hAnsiTheme="minorHAnsi" w:cstheme="minorHAnsi"/>
          <w:sz w:val="20"/>
          <w:szCs w:val="22"/>
        </w:rPr>
        <w:t xml:space="preserve"> </w:t>
      </w:r>
      <w:r w:rsidR="00CF4C81" w:rsidRPr="006F2AB0">
        <w:rPr>
          <w:rFonts w:asciiTheme="minorHAnsi" w:eastAsia="Calibri" w:hAnsiTheme="minorHAnsi" w:cstheme="minorHAnsi"/>
          <w:sz w:val="20"/>
          <w:szCs w:val="22"/>
        </w:rPr>
        <w:t xml:space="preserve">from </w:t>
      </w:r>
      <w:r w:rsidR="00F90169" w:rsidRPr="00071424">
        <w:rPr>
          <w:rFonts w:asciiTheme="minorHAnsi" w:eastAsia="Calibri" w:hAnsiTheme="minorHAnsi" w:cstheme="minorHAnsi"/>
          <w:b/>
          <w:bCs/>
          <w:sz w:val="20"/>
          <w:szCs w:val="22"/>
        </w:rPr>
        <w:t>1</w:t>
      </w:r>
      <w:r w:rsidR="00071424">
        <w:rPr>
          <w:rFonts w:asciiTheme="minorHAnsi" w:eastAsia="Calibri" w:hAnsiTheme="minorHAnsi" w:cstheme="minorHAnsi"/>
          <w:b/>
          <w:bCs/>
          <w:sz w:val="20"/>
          <w:szCs w:val="22"/>
        </w:rPr>
        <w:t>6</w:t>
      </w:r>
      <w:r w:rsidR="00797079" w:rsidRPr="00071424">
        <w:rPr>
          <w:rFonts w:asciiTheme="minorHAnsi" w:eastAsia="Calibri" w:hAnsiTheme="minorHAnsi" w:cstheme="minorHAnsi"/>
          <w:b/>
          <w:bCs/>
          <w:sz w:val="20"/>
          <w:szCs w:val="22"/>
        </w:rPr>
        <w:t xml:space="preserve"> </w:t>
      </w:r>
      <w:r w:rsidR="00F90169" w:rsidRPr="00071424">
        <w:rPr>
          <w:rFonts w:asciiTheme="minorHAnsi" w:eastAsia="Calibri" w:hAnsiTheme="minorHAnsi" w:cstheme="minorHAnsi"/>
          <w:b/>
          <w:bCs/>
          <w:sz w:val="20"/>
          <w:szCs w:val="22"/>
        </w:rPr>
        <w:t>March</w:t>
      </w:r>
      <w:r w:rsidR="00797079" w:rsidRPr="00071424">
        <w:rPr>
          <w:rFonts w:asciiTheme="minorHAnsi" w:eastAsia="Calibri" w:hAnsiTheme="minorHAnsi" w:cstheme="minorHAnsi"/>
          <w:b/>
          <w:bCs/>
          <w:sz w:val="20"/>
          <w:szCs w:val="22"/>
        </w:rPr>
        <w:t xml:space="preserve"> </w:t>
      </w:r>
      <w:r w:rsidR="0004746E" w:rsidRPr="00071424">
        <w:rPr>
          <w:rFonts w:asciiTheme="minorHAnsi" w:eastAsia="Calibri" w:hAnsiTheme="minorHAnsi" w:cstheme="minorHAnsi"/>
          <w:b/>
          <w:bCs/>
          <w:sz w:val="20"/>
          <w:szCs w:val="22"/>
        </w:rPr>
        <w:t>20</w:t>
      </w:r>
      <w:r w:rsidR="005926B2" w:rsidRPr="00071424">
        <w:rPr>
          <w:rFonts w:asciiTheme="minorHAnsi" w:eastAsia="Calibri" w:hAnsiTheme="minorHAnsi" w:cstheme="minorHAnsi"/>
          <w:b/>
          <w:bCs/>
          <w:sz w:val="20"/>
          <w:szCs w:val="22"/>
        </w:rPr>
        <w:t>2</w:t>
      </w:r>
      <w:r w:rsidR="00797079" w:rsidRPr="00071424">
        <w:rPr>
          <w:rFonts w:asciiTheme="minorHAnsi" w:eastAsia="Calibri" w:hAnsiTheme="minorHAnsi" w:cstheme="minorHAnsi"/>
          <w:b/>
          <w:bCs/>
          <w:sz w:val="20"/>
          <w:szCs w:val="22"/>
        </w:rPr>
        <w:t>1</w:t>
      </w:r>
      <w:r w:rsidR="0004746E" w:rsidRPr="006F2AB0">
        <w:rPr>
          <w:rFonts w:asciiTheme="minorHAnsi" w:eastAsia="Calibri" w:hAnsiTheme="minorHAnsi" w:cstheme="minorHAnsi"/>
          <w:sz w:val="20"/>
          <w:szCs w:val="22"/>
        </w:rPr>
        <w:t>.</w:t>
      </w:r>
      <w:r w:rsidR="00071424">
        <w:rPr>
          <w:rFonts w:asciiTheme="minorHAnsi" w:eastAsia="Calibri" w:hAnsiTheme="minorHAnsi" w:cstheme="minorHAnsi"/>
          <w:sz w:val="20"/>
          <w:szCs w:val="22"/>
        </w:rPr>
        <w:t xml:space="preserve"> </w:t>
      </w:r>
    </w:p>
    <w:p w14:paraId="0ECC3AA8" w14:textId="02D39F04" w:rsidR="00DA4A09" w:rsidRPr="006F2AB0" w:rsidRDefault="00071424" w:rsidP="006518D8">
      <w:pPr>
        <w:pStyle w:val="Body"/>
        <w:rPr>
          <w:rFonts w:asciiTheme="minorHAnsi" w:eastAsia="Calibri" w:hAnsiTheme="minorHAnsi" w:cstheme="minorHAnsi"/>
          <w:sz w:val="20"/>
          <w:szCs w:val="22"/>
        </w:rPr>
      </w:pPr>
      <w:r>
        <w:rPr>
          <w:rFonts w:asciiTheme="minorHAnsi" w:eastAsia="Calibri" w:hAnsiTheme="minorHAnsi" w:cstheme="minorHAnsi"/>
          <w:sz w:val="20"/>
          <w:szCs w:val="22"/>
        </w:rPr>
        <w:t xml:space="preserve">Please note that the Vicgrid94 services will continue to operate </w:t>
      </w:r>
      <w:r w:rsidR="008A557D">
        <w:rPr>
          <w:rFonts w:asciiTheme="minorHAnsi" w:eastAsia="Calibri" w:hAnsiTheme="minorHAnsi" w:cstheme="minorHAnsi"/>
          <w:sz w:val="20"/>
          <w:szCs w:val="22"/>
        </w:rPr>
        <w:t xml:space="preserve">and be maintained </w:t>
      </w:r>
      <w:r>
        <w:rPr>
          <w:rFonts w:asciiTheme="minorHAnsi" w:eastAsia="Calibri" w:hAnsiTheme="minorHAnsi" w:cstheme="minorHAnsi"/>
          <w:sz w:val="20"/>
          <w:szCs w:val="22"/>
        </w:rPr>
        <w:t xml:space="preserve">in parallel with the Vicgrid2020 version </w:t>
      </w:r>
      <w:r w:rsidR="008A557D">
        <w:rPr>
          <w:rFonts w:asciiTheme="minorHAnsi" w:eastAsia="Calibri" w:hAnsiTheme="minorHAnsi" w:cstheme="minorHAnsi"/>
          <w:sz w:val="20"/>
          <w:szCs w:val="22"/>
        </w:rPr>
        <w:t xml:space="preserve">for now but will be phased </w:t>
      </w:r>
      <w:r w:rsidR="003F45AB">
        <w:rPr>
          <w:rFonts w:asciiTheme="minorHAnsi" w:eastAsia="Calibri" w:hAnsiTheme="minorHAnsi" w:cstheme="minorHAnsi"/>
          <w:sz w:val="20"/>
          <w:szCs w:val="22"/>
        </w:rPr>
        <w:t xml:space="preserve">out </w:t>
      </w:r>
      <w:r w:rsidR="008A557D">
        <w:rPr>
          <w:rFonts w:asciiTheme="minorHAnsi" w:eastAsia="Calibri" w:hAnsiTheme="minorHAnsi" w:cstheme="minorHAnsi"/>
          <w:sz w:val="20"/>
          <w:szCs w:val="22"/>
        </w:rPr>
        <w:t>following successful user migration.</w:t>
      </w:r>
    </w:p>
    <w:p w14:paraId="1716F4AF" w14:textId="39F068A3" w:rsidR="004546D6" w:rsidRPr="000004BC" w:rsidRDefault="008A557D" w:rsidP="004546D6">
      <w:pPr>
        <w:pStyle w:val="Heading2"/>
      </w:pPr>
      <w:r>
        <w:t>H</w:t>
      </w:r>
      <w:r w:rsidR="004546D6">
        <w:t>ow to provide feedback</w:t>
      </w:r>
    </w:p>
    <w:p w14:paraId="66B59F22" w14:textId="77777777" w:rsidR="004546D6" w:rsidRPr="00D40EA1" w:rsidRDefault="004546D6" w:rsidP="004546D6">
      <w:pPr>
        <w:pStyle w:val="Body"/>
        <w:rPr>
          <w:rFonts w:asciiTheme="minorHAnsi" w:hAnsiTheme="minorHAnsi" w:cstheme="minorHAnsi"/>
          <w:sz w:val="20"/>
          <w:szCs w:val="20"/>
        </w:rPr>
      </w:pPr>
      <w:r w:rsidRPr="00D40EA1">
        <w:rPr>
          <w:rFonts w:asciiTheme="minorHAnsi" w:hAnsiTheme="minorHAnsi" w:cstheme="minorHAnsi"/>
          <w:sz w:val="20"/>
          <w:szCs w:val="20"/>
        </w:rPr>
        <w:t xml:space="preserve">For Vicmap Product change notices and bulletins, go to the </w:t>
      </w:r>
      <w:hyperlink r:id="rId24">
        <w:r w:rsidRPr="00D40EA1">
          <w:rPr>
            <w:rFonts w:asciiTheme="minorHAnsi" w:hAnsiTheme="minorHAnsi" w:cstheme="minorHAnsi"/>
            <w:sz w:val="20"/>
            <w:szCs w:val="20"/>
          </w:rPr>
          <w:t>News and Bulletins</w:t>
        </w:r>
      </w:hyperlink>
      <w:r w:rsidRPr="00D40EA1">
        <w:rPr>
          <w:rFonts w:asciiTheme="minorHAnsi" w:hAnsiTheme="minorHAnsi" w:cstheme="minorHAnsi"/>
          <w:sz w:val="20"/>
          <w:szCs w:val="20"/>
        </w:rPr>
        <w:t xml:space="preserve"> page.</w:t>
      </w:r>
    </w:p>
    <w:p w14:paraId="58E7EC73" w14:textId="3F0856A1" w:rsidR="004546D6" w:rsidRDefault="004546D6" w:rsidP="004546D6">
      <w:pPr>
        <w:pStyle w:val="Body"/>
        <w:rPr>
          <w:rFonts w:eastAsia="Calibri"/>
          <w:b/>
          <w:color w:val="FF0000"/>
        </w:rPr>
      </w:pPr>
      <w:r w:rsidRPr="00D40EA1">
        <w:rPr>
          <w:rFonts w:asciiTheme="minorHAnsi" w:hAnsiTheme="minorHAnsi" w:cstheme="minorHAnsi"/>
          <w:sz w:val="20"/>
          <w:szCs w:val="20"/>
        </w:rPr>
        <w:t xml:space="preserve">For further information &amp; feedback please email </w:t>
      </w:r>
      <w:hyperlink r:id="rId25" w:history="1">
        <w:r w:rsidRPr="00E93488">
          <w:rPr>
            <w:rFonts w:asciiTheme="minorHAnsi" w:hAnsiTheme="minorHAnsi" w:cstheme="minorHAnsi"/>
            <w:sz w:val="20"/>
            <w:szCs w:val="20"/>
            <w:u w:val="single"/>
          </w:rPr>
          <w:t>vicmap.help@delwp.vic.gov.au</w:t>
        </w:r>
      </w:hyperlink>
      <w:r w:rsidRPr="00D40EA1">
        <w:rPr>
          <w:rFonts w:asciiTheme="minorHAnsi" w:hAnsiTheme="minorHAnsi" w:cstheme="minorHAnsi"/>
          <w:sz w:val="20"/>
          <w:szCs w:val="20"/>
        </w:rPr>
        <w:t xml:space="preserve"> </w:t>
      </w:r>
    </w:p>
    <w:p w14:paraId="3DA8D5FA" w14:textId="5107A8E1" w:rsidR="008A557D" w:rsidRDefault="008A557D" w:rsidP="008A557D">
      <w:pPr>
        <w:pStyle w:val="SmallBodyText"/>
      </w:pPr>
    </w:p>
    <w:p w14:paraId="2DE6A7F7" w14:textId="04C67B9C" w:rsidR="008A557D" w:rsidRPr="008A557D" w:rsidRDefault="008A557D" w:rsidP="008A557D"/>
    <w:tbl>
      <w:tblPr>
        <w:tblpPr w:leftFromText="181" w:rightFromText="181" w:topFromText="113" w:vertAnchor="page" w:horzAnchor="margin" w:tblpY="14064"/>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8A557D" w14:paraId="582C3CFA" w14:textId="77777777" w:rsidTr="008A557D">
        <w:trPr>
          <w:trHeight w:val="2608"/>
        </w:trPr>
        <w:tc>
          <w:tcPr>
            <w:tcW w:w="5216" w:type="dxa"/>
            <w:shd w:val="clear" w:color="auto" w:fill="auto"/>
          </w:tcPr>
          <w:p w14:paraId="08147E70" w14:textId="609EEF11" w:rsidR="008A557D" w:rsidRDefault="008A557D" w:rsidP="008A557D">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F658E9">
              <w:rPr>
                <w:noProof/>
              </w:rPr>
              <w:t>2021</w:t>
            </w:r>
            <w:r>
              <w:fldChar w:fldCharType="end"/>
            </w:r>
          </w:p>
          <w:p w14:paraId="154340BE" w14:textId="77777777" w:rsidR="008A557D" w:rsidRDefault="008A557D" w:rsidP="008A557D">
            <w:pPr>
              <w:pStyle w:val="SmallBodyText"/>
            </w:pPr>
            <w:r>
              <w:rPr>
                <w:noProof/>
              </w:rPr>
              <w:drawing>
                <wp:anchor distT="0" distB="0" distL="114300" distR="36195" simplePos="0" relativeHeight="251658240" behindDoc="0" locked="1" layoutInCell="1" allowOverlap="1" wp14:anchorId="342C16AB" wp14:editId="1A6E5B6A">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6">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0" w:name="_ImprintPageOne"/>
            <w:bookmarkEnd w:id="0"/>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50177963" w14:textId="77777777" w:rsidR="008A557D" w:rsidRDefault="008A557D" w:rsidP="008A557D">
            <w:pPr>
              <w:pStyle w:val="SmallBodyText"/>
            </w:pPr>
          </w:p>
        </w:tc>
        <w:tc>
          <w:tcPr>
            <w:tcW w:w="4989" w:type="dxa"/>
            <w:shd w:val="clear" w:color="auto" w:fill="auto"/>
          </w:tcPr>
          <w:p w14:paraId="2F98A5EE" w14:textId="77777777" w:rsidR="008A557D" w:rsidRPr="008F559C" w:rsidRDefault="008A557D" w:rsidP="008A557D">
            <w:pPr>
              <w:pStyle w:val="SmallHeading"/>
            </w:pPr>
            <w:bookmarkStart w:id="1" w:name="_Accessibility"/>
            <w:bookmarkEnd w:id="1"/>
            <w:r>
              <w:t>Disclaimer</w:t>
            </w:r>
          </w:p>
          <w:p w14:paraId="0E226292" w14:textId="77777777" w:rsidR="008A557D" w:rsidRDefault="008A557D" w:rsidP="008A557D">
            <w:pPr>
              <w:pStyle w:val="SmallBodyText"/>
            </w:pPr>
            <w: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r>
    </w:tbl>
    <w:p w14:paraId="0D94655C" w14:textId="110123DC" w:rsidR="008A557D" w:rsidRPr="008A557D" w:rsidRDefault="008A557D" w:rsidP="008A557D"/>
    <w:sectPr w:rsidR="008A557D" w:rsidRPr="008A557D"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A9208" w14:textId="77777777" w:rsidR="00994EF1" w:rsidRDefault="00994EF1">
      <w:r>
        <w:separator/>
      </w:r>
    </w:p>
    <w:p w14:paraId="0D612B5B" w14:textId="77777777" w:rsidR="00994EF1" w:rsidRDefault="00994EF1"/>
    <w:p w14:paraId="63C8EB7E" w14:textId="77777777" w:rsidR="00994EF1" w:rsidRDefault="00994EF1"/>
  </w:endnote>
  <w:endnote w:type="continuationSeparator" w:id="0">
    <w:p w14:paraId="313F0D18" w14:textId="77777777" w:rsidR="00994EF1" w:rsidRDefault="00994EF1">
      <w:r>
        <w:continuationSeparator/>
      </w:r>
    </w:p>
    <w:p w14:paraId="5AE6141B" w14:textId="77777777" w:rsidR="00994EF1" w:rsidRDefault="00994EF1"/>
    <w:p w14:paraId="479E271A" w14:textId="77777777" w:rsidR="00994EF1" w:rsidRDefault="00994EF1"/>
  </w:endnote>
  <w:endnote w:type="continuationNotice" w:id="1">
    <w:p w14:paraId="5037A06B" w14:textId="77777777" w:rsidR="00F658E9" w:rsidRDefault="00F658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CD825" w14:textId="3633D8FD" w:rsidR="001B768F" w:rsidRDefault="001B768F">
    <w:pPr>
      <w:pStyle w:val="Footer"/>
    </w:pPr>
    <w:r>
      <w:rPr>
        <w:noProof/>
      </w:rPr>
      <mc:AlternateContent>
        <mc:Choice Requires="wps">
          <w:drawing>
            <wp:anchor distT="0" distB="0" distL="114300" distR="114300" simplePos="0" relativeHeight="251658257" behindDoc="0" locked="0" layoutInCell="0" allowOverlap="1" wp14:anchorId="7E183E98" wp14:editId="3F1A31EB">
              <wp:simplePos x="0" y="0"/>
              <wp:positionH relativeFrom="page">
                <wp:posOffset>0</wp:posOffset>
              </wp:positionH>
              <wp:positionV relativeFrom="page">
                <wp:posOffset>10229215</wp:posOffset>
              </wp:positionV>
              <wp:extent cx="7560945" cy="273050"/>
              <wp:effectExtent l="0" t="0" r="0" b="12700"/>
              <wp:wrapNone/>
              <wp:docPr id="15" name="MSIPCM92cc4f43bd3de692bb36db52" descr="{&quot;HashCode&quot;:-1264680268,&quot;Height&quot;:842.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C7E793" w14:textId="7197CEA9"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183E98" id="_x0000_t202" coordsize="21600,21600" o:spt="202" path="m,l,21600r21600,l21600,xe">
              <v:stroke joinstyle="miter"/>
              <v:path gradientshapeok="t" o:connecttype="rect"/>
            </v:shapetype>
            <v:shape id="MSIPCM92cc4f43bd3de692bb36db52" o:spid="_x0000_s1026" type="#_x0000_t202" alt="{&quot;HashCode&quot;:-1264680268,&quot;Height&quot;:842.0,&quot;Width&quot;:595.0,&quot;Placement&quot;:&quot;Footer&quot;,&quot;Index&quot;:&quot;OddAndEven&quot;,&quot;Section&quot;:1,&quot;Top&quot;:0.0,&quot;Left&quot;:0.0}" style="position:absolute;margin-left:0;margin-top:805.45pt;width:595.35pt;height:21.5pt;z-index:25165825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" o:allowincell="f" filled="f" stroked="f" strokeweight=".5pt">
              <v:textbox inset=",0,,0">
                <w:txbxContent>
                  <w:p w14:paraId="56C7E793" w14:textId="7197CEA9"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9BBEE" w14:textId="7CC6B5E7" w:rsidR="00E962AA" w:rsidRDefault="001B768F" w:rsidP="00213C82">
    <w:pPr>
      <w:pStyle w:val="Footer"/>
    </w:pPr>
    <w:r>
      <w:rPr>
        <w:noProof/>
      </w:rPr>
      <mc:AlternateContent>
        <mc:Choice Requires="wps">
          <w:drawing>
            <wp:anchor distT="0" distB="0" distL="114300" distR="114300" simplePos="0" relativeHeight="251658255" behindDoc="0" locked="0" layoutInCell="0" allowOverlap="1" wp14:anchorId="6E3D602B" wp14:editId="4F3CD03F">
              <wp:simplePos x="0" y="0"/>
              <wp:positionH relativeFrom="page">
                <wp:posOffset>0</wp:posOffset>
              </wp:positionH>
              <wp:positionV relativeFrom="page">
                <wp:posOffset>10229453</wp:posOffset>
              </wp:positionV>
              <wp:extent cx="7560945" cy="273050"/>
              <wp:effectExtent l="0" t="0" r="0" b="12700"/>
              <wp:wrapNone/>
              <wp:docPr id="13" name="MSIPCMfdd942e4aef351da235b4511" descr="{&quot;HashCode&quot;:-126468026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2FC3AD" w14:textId="0DAA74FA"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3D602B" id="_x0000_t202" coordsize="21600,21600" o:spt="202" path="m,l,21600r21600,l21600,xe">
              <v:stroke joinstyle="miter"/>
              <v:path gradientshapeok="t" o:connecttype="rect"/>
            </v:shapetype>
            <v:shape id="MSIPCMfdd942e4aef351da235b4511" o:spid="_x0000_s1027" type="#_x0000_t202" alt="{&quot;HashCode&quot;:-1264680268,&quot;Height&quot;:842.0,&quot;Width&quot;:595.0,&quot;Placement&quot;:&quot;Footer&quot;,&quot;Index&quot;:&quot;Primary&quot;,&quot;Section&quot;:1,&quot;Top&quot;:0.0,&quot;Left&quot;:0.0}" style="position:absolute;margin-left:0;margin-top:805.45pt;width:595.35pt;height:21.5pt;z-index:251658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" o:allowincell="f" filled="f" stroked="f" strokeweight=".5pt">
              <v:textbox inset=",0,,0">
                <w:txbxContent>
                  <w:p w14:paraId="3A2FC3AD" w14:textId="0DAA74FA"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v:textbox>
              <w10:wrap anchorx="page" anchory="page"/>
            </v:shape>
          </w:pict>
        </mc:Fallback>
      </mc:AlternateContent>
    </w:r>
    <w:r w:rsidR="00E962AA" w:rsidRPr="00D55628">
      <w:rPr>
        <w:noProof/>
      </w:rPr>
      <mc:AlternateContent>
        <mc:Choice Requires="wps">
          <w:drawing>
            <wp:anchor distT="0" distB="0" distL="114300" distR="114300" simplePos="0" relativeHeight="251658240" behindDoc="1" locked="1" layoutInCell="1" allowOverlap="1" wp14:anchorId="526D1FEC" wp14:editId="3F6E89E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3BD49" w14:textId="71A19E60"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separate"/>
                          </w:r>
                          <w:r w:rsidR="004A40A1">
                            <w:rPr>
                              <w:b/>
                              <w:bCs/>
                              <w:lang w:val="en-US"/>
                            </w:rPr>
                            <w:t>Error! Unknown document property name.</w: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D1FEC" id="Text Box 224" o:spid="_x0000_s1028"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ASVHiIPAgAA&#10;8wMAAA4AAAAAAAAAAAAAAAAALgIAAGRycy9lMm9Eb2MueG1sUEsBAi0AFAAGAAgAAAAhADTFRM7b&#10;AAAABgEAAA8AAAAAAAAAAAAAAAAAaQQAAGRycy9kb3ducmV2LnhtbFBLBQYAAAAABAAEAPMAAABx&#10;BQAAAAA=&#10;" filled="f" stroked="f">
              <v:textbox>
                <w:txbxContent>
                  <w:p w14:paraId="6CC3BD49" w14:textId="71A19E60"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separate"/>
                    </w:r>
                    <w:r w:rsidR="004A40A1">
                      <w:rPr>
                        <w:b/>
                        <w:bCs/>
                        <w:lang w:val="en-US"/>
                      </w:rPr>
                      <w:t>Error! Unknown document property name.</w: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E404" w14:textId="35E9BA65" w:rsidR="00E962AA" w:rsidRDefault="001B768F" w:rsidP="00BF3066">
    <w:pPr>
      <w:pStyle w:val="Footer"/>
      <w:spacing w:before="1600"/>
    </w:pPr>
    <w:r>
      <w:rPr>
        <w:noProof/>
        <w:sz w:val="18"/>
      </w:rPr>
      <mc:AlternateContent>
        <mc:Choice Requires="wps">
          <w:drawing>
            <wp:anchor distT="0" distB="0" distL="114300" distR="114300" simplePos="0" relativeHeight="251658256" behindDoc="0" locked="0" layoutInCell="0" allowOverlap="1" wp14:anchorId="62A09619" wp14:editId="62DE7BE4">
              <wp:simplePos x="0" y="0"/>
              <wp:positionH relativeFrom="page">
                <wp:posOffset>0</wp:posOffset>
              </wp:positionH>
              <wp:positionV relativeFrom="page">
                <wp:posOffset>10229215</wp:posOffset>
              </wp:positionV>
              <wp:extent cx="7560945" cy="273050"/>
              <wp:effectExtent l="0" t="0" r="0" b="12700"/>
              <wp:wrapNone/>
              <wp:docPr id="14" name="MSIPCM675d4377bd3ef41f0c4fa329" descr="{&quot;HashCode&quot;:-126468026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70FCC" w14:textId="5657EDF3"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A09619" id="_x0000_t202" coordsize="21600,21600" o:spt="202" path="m,l,21600r21600,l21600,xe">
              <v:stroke joinstyle="miter"/>
              <v:path gradientshapeok="t" o:connecttype="rect"/>
            </v:shapetype>
            <v:shape id="MSIPCM675d4377bd3ef41f0c4fa329" o:spid="_x0000_s1029" type="#_x0000_t202" alt="{&quot;HashCode&quot;:-1264680268,&quot;Height&quot;:842.0,&quot;Width&quot;:595.0,&quot;Placement&quot;:&quot;Footer&quot;,&quot;Index&quot;:&quot;FirstPage&quot;,&quot;Section&quot;:1,&quot;Top&quot;:0.0,&quot;Left&quot;:0.0}" style="position:absolute;margin-left:0;margin-top:805.45pt;width:595.35pt;height:21.5pt;z-index:2516582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" o:allowincell="f" filled="f" stroked="f" strokeweight=".5pt">
              <v:textbox inset=",0,,0">
                <w:txbxContent>
                  <w:p w14:paraId="26470FCC" w14:textId="5657EDF3"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v:textbox>
              <w10:wrap anchorx="page" anchory="page"/>
            </v:shape>
          </w:pict>
        </mc:Fallback>
      </mc:AlternateContent>
    </w:r>
    <w:r w:rsidR="0031727C" w:rsidRPr="005C07A1">
      <w:rPr>
        <w:noProof/>
        <w:sz w:val="18"/>
      </w:rPr>
      <mc:AlternateContent>
        <mc:Choice Requires="wps">
          <w:drawing>
            <wp:anchor distT="0" distB="0" distL="114300" distR="114300" simplePos="0" relativeHeight="251658254" behindDoc="0" locked="1" layoutInCell="1" allowOverlap="1" wp14:anchorId="646B4AEA" wp14:editId="351E7AEB">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54A608F3" w:rsidR="0031727C" w:rsidRPr="00AB780B" w:rsidRDefault="00F678CB" w:rsidP="00237ADF">
                                <w:pPr>
                                  <w:suppressOverlap/>
                                </w:pPr>
                                <w:r>
                                  <w:rPr>
                                    <w:noProof/>
                                  </w:rPr>
                                  <w:drawing>
                                    <wp:inline distT="0" distB="0" distL="0" distR="0" wp14:anchorId="00B23EED" wp14:editId="587E46E2">
                                      <wp:extent cx="656590" cy="612140"/>
                                      <wp:effectExtent l="0" t="0" r="0" b="0"/>
                                      <wp:docPr id="20" name="Picture 20"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businesscar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56590" cy="612140"/>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6B4AEA" id="CoverCoBranded" o:spid="_x0000_s1030" type="#_x0000_t202" alt="Title: CoBranding Logos" style="position:absolute;margin-left:0;margin-top:0;width:371.3pt;height:87.85pt;z-index:25165825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ZYl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FkNEx2SdUeA3fUPydv5U2D&#10;oSyED/fC4f1gkKBQuMOn1gTwI6OixNma3K+/6aM/aA0rZzu8x5L7nxvhFGf6qwHhxyNQIr7gdILg&#10;kvC5GI1wWKZDkZ8nH7Np54SZFNg9ViYxBgQ9iLWj9gmLYxbvhEkYiZtLHgZxHvodgcUj1WyWnPBg&#10;rQgL82BlTB1HFAn32D0JZw+sDCD0LQ3vVkxekbP3jZGGZptAdZOYG1HuMT2gj8eeCH1YTHGbvDwn&#10;r+f1Of0N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dAmWJ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54A608F3" w:rsidR="0031727C" w:rsidRPr="00AB780B" w:rsidRDefault="00F678CB" w:rsidP="00237ADF">
                          <w:pPr>
                            <w:suppressOverlap/>
                          </w:pPr>
                          <w:r>
                            <w:rPr>
                              <w:noProof/>
                            </w:rPr>
                            <w:drawing>
                              <wp:inline distT="0" distB="0" distL="0" distR="0" wp14:anchorId="00B23EED" wp14:editId="587E46E2">
                                <wp:extent cx="656590" cy="612140"/>
                                <wp:effectExtent l="0" t="0" r="0" b="0"/>
                                <wp:docPr id="20" name="Picture 20"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businesscar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56590" cy="612140"/>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58253" behindDoc="1" locked="1" layoutInCell="1" allowOverlap="1" wp14:anchorId="5DFC5DCF" wp14:editId="35A7C6C3">
          <wp:simplePos x="0" y="0"/>
          <wp:positionH relativeFrom="page">
            <wp:align>right</wp:align>
          </wp:positionH>
          <wp:positionV relativeFrom="page">
            <wp:align>bottom</wp:align>
          </wp:positionV>
          <wp:extent cx="2408753" cy="1085850"/>
          <wp:effectExtent l="0" t="0" r="0" b="0"/>
          <wp:wrapNone/>
          <wp:docPr id="18"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58252" behindDoc="0" locked="1" layoutInCell="1" allowOverlap="1" wp14:anchorId="0080FB4A" wp14:editId="6F34EE31">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EF3F9"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0FB4A" id="WebAddress" o:spid="_x0000_s1031" type="#_x0000_t202" style="position:absolute;margin-left:0;margin-top:0;width:303pt;height:56.7pt;z-index:251658252;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ENxv1okCAAB1BQAADgAAAAAAAAAAAAAAAAAuAgAAZHJzL2Uyb0RvYy54bWxQSwECLQAUAAYA&#10;CAAAACEA9ELXld4AAAAFAQAADwAAAAAAAAAAAAAAAADjBAAAZHJzL2Rvd25yZXYueG1sUEsFBgAA&#10;AAAEAAQA8wAAAO4FAAAAAA==&#10;" filled="f" stroked="f" strokeweight=".5pt">
              <v:textbox inset="15mm">
                <w:txbxContent>
                  <w:p w14:paraId="206EF3F9"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58250" behindDoc="1" locked="1" layoutInCell="1" allowOverlap="1" wp14:anchorId="5CA2C35D" wp14:editId="6B2DAC03">
          <wp:simplePos x="0" y="0"/>
          <wp:positionH relativeFrom="page">
            <wp:align>right</wp:align>
          </wp:positionH>
          <wp:positionV relativeFrom="page">
            <wp:align>bottom</wp:align>
          </wp:positionV>
          <wp:extent cx="2422800" cy="1083600"/>
          <wp:effectExtent l="0" t="0" r="0" b="0"/>
          <wp:wrapNone/>
          <wp:docPr id="19"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5A4FE" w14:textId="77777777" w:rsidR="00994EF1" w:rsidRPr="008F5280" w:rsidRDefault="00994EF1" w:rsidP="008F5280">
      <w:pPr>
        <w:pStyle w:val="FootnoteSeparator"/>
      </w:pPr>
    </w:p>
    <w:p w14:paraId="2CB773A0" w14:textId="77777777" w:rsidR="00994EF1" w:rsidRDefault="00994EF1"/>
  </w:footnote>
  <w:footnote w:type="continuationSeparator" w:id="0">
    <w:p w14:paraId="442311F3" w14:textId="77777777" w:rsidR="00994EF1" w:rsidRDefault="00994EF1" w:rsidP="008F5280">
      <w:pPr>
        <w:pStyle w:val="FootnoteSeparator"/>
      </w:pPr>
    </w:p>
    <w:p w14:paraId="10747DC8" w14:textId="77777777" w:rsidR="00994EF1" w:rsidRDefault="00994EF1"/>
    <w:p w14:paraId="600A27B6" w14:textId="77777777" w:rsidR="00994EF1" w:rsidRDefault="00994EF1"/>
  </w:footnote>
  <w:footnote w:type="continuationNotice" w:id="1">
    <w:p w14:paraId="71EDD373" w14:textId="77777777" w:rsidR="00994EF1" w:rsidRDefault="00994EF1" w:rsidP="00D55628"/>
    <w:p w14:paraId="4BD5E78D" w14:textId="77777777" w:rsidR="00994EF1" w:rsidRDefault="00994EF1"/>
    <w:p w14:paraId="6820EC81" w14:textId="77777777" w:rsidR="00994EF1" w:rsidRDefault="00994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40474D5" w14:textId="77777777" w:rsidTr="00AC028D">
      <w:trPr>
        <w:trHeight w:hRule="exact" w:val="1418"/>
      </w:trPr>
      <w:tc>
        <w:tcPr>
          <w:tcW w:w="7761" w:type="dxa"/>
          <w:vAlign w:val="center"/>
        </w:tcPr>
        <w:p w14:paraId="6D709B58" w14:textId="3186E5A8" w:rsidR="00254A01" w:rsidRPr="00975ED3" w:rsidRDefault="00106113" w:rsidP="00AC028D">
          <w:pPr>
            <w:pStyle w:val="Header"/>
          </w:pPr>
          <w:r>
            <w:fldChar w:fldCharType="begin"/>
          </w:r>
          <w:r>
            <w:instrText xml:space="preserve"> STYLEREF  Title  \* MERGEFORMAT </w:instrText>
          </w:r>
          <w:r>
            <w:fldChar w:fldCharType="separate"/>
          </w:r>
          <w:r>
            <w:rPr>
              <w:noProof/>
            </w:rPr>
            <w:t>Vicmap Product Development</w:t>
          </w:r>
          <w:r>
            <w:rPr>
              <w:noProof/>
            </w:rPr>
            <w:fldChar w:fldCharType="end"/>
          </w:r>
        </w:p>
      </w:tc>
    </w:tr>
  </w:tbl>
  <w:p w14:paraId="0A02DE95" w14:textId="77777777" w:rsidR="00254A01" w:rsidRDefault="00254A01" w:rsidP="00254A01">
    <w:pPr>
      <w:pStyle w:val="Header"/>
    </w:pPr>
    <w:r w:rsidRPr="00806AB6">
      <w:rPr>
        <w:noProof/>
      </w:rPr>
      <mc:AlternateContent>
        <mc:Choice Requires="wps">
          <w:drawing>
            <wp:anchor distT="0" distB="0" distL="114300" distR="114300" simplePos="0" relativeHeight="251658246" behindDoc="1" locked="0" layoutInCell="1" allowOverlap="1" wp14:anchorId="7EA5077E" wp14:editId="1C1D6FF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0B3CA6" id="TriangleRight" o:spid="_x0000_s1026" style="position:absolute;margin-left:56.7pt;margin-top:22.7pt;width:68.05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4" behindDoc="1" locked="0" layoutInCell="1" allowOverlap="1" wp14:anchorId="305D7F65" wp14:editId="0DED1AA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60EE97" id="TriangleLeft" o:spid="_x0000_s1026" style="position:absolute;margin-left:22.7pt;margin-top:22.7pt;width:68.05pt;height:70.8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3" behindDoc="1" locked="0" layoutInCell="1" allowOverlap="1" wp14:anchorId="5C249E7C" wp14:editId="03E0D3C4">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8B8F984" id="Rectangle" o:spid="_x0000_s1026" style="position:absolute;margin-left:22.7pt;margin-top:22.7pt;width:552.75pt;height:70.8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2B21AD62"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4E52C705" w14:textId="77777777" w:rsidTr="00AC028D">
      <w:trPr>
        <w:trHeight w:hRule="exact" w:val="1418"/>
      </w:trPr>
      <w:tc>
        <w:tcPr>
          <w:tcW w:w="7761" w:type="dxa"/>
          <w:vAlign w:val="center"/>
        </w:tcPr>
        <w:p w14:paraId="53430CE6" w14:textId="5705F237" w:rsidR="00254A01" w:rsidRPr="00975ED3" w:rsidRDefault="00106113" w:rsidP="00AC028D">
          <w:pPr>
            <w:pStyle w:val="Header"/>
          </w:pPr>
          <w:r>
            <w:fldChar w:fldCharType="begin"/>
          </w:r>
          <w:r>
            <w:instrText xml:space="preserve"> STYLEREF  Title  \* MERGEFORMAT </w:instrText>
          </w:r>
          <w:r>
            <w:fldChar w:fldCharType="separate"/>
          </w:r>
          <w:r w:rsidR="008A557D">
            <w:rPr>
              <w:noProof/>
            </w:rPr>
            <w:t>Vicmap Product Development</w:t>
          </w:r>
          <w:r>
            <w:rPr>
              <w:noProof/>
            </w:rPr>
            <w:fldChar w:fldCharType="end"/>
          </w:r>
        </w:p>
      </w:tc>
    </w:tr>
  </w:tbl>
  <w:p w14:paraId="58A9E122" w14:textId="77777777" w:rsidR="00254A01" w:rsidRDefault="00254A01" w:rsidP="00254A01">
    <w:pPr>
      <w:pStyle w:val="Header"/>
    </w:pPr>
    <w:r w:rsidRPr="00806AB6">
      <w:rPr>
        <w:noProof/>
      </w:rPr>
      <mc:AlternateContent>
        <mc:Choice Requires="wps">
          <w:drawing>
            <wp:anchor distT="0" distB="0" distL="114300" distR="114300" simplePos="0" relativeHeight="251658251" behindDoc="1" locked="0" layoutInCell="1" allowOverlap="1" wp14:anchorId="6328BC13" wp14:editId="2CC415BF">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D3EDE7" id="TriangleRight" o:spid="_x0000_s1026" style="position:absolute;margin-left:56.7pt;margin-top:22.7pt;width:68.05pt;height:70.85pt;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9" behindDoc="1" locked="0" layoutInCell="1" allowOverlap="1" wp14:anchorId="798308FD" wp14:editId="32FCD27D">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35F089" id="TriangleLeft" o:spid="_x0000_s1026" style="position:absolute;margin-left:22.7pt;margin-top:22.7pt;width:68.05pt;height:70.85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7" behindDoc="1" locked="0" layoutInCell="1" allowOverlap="1" wp14:anchorId="2823D390" wp14:editId="0178001A">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E8285BB" id="Rectangle" o:spid="_x0000_s1026" style="position:absolute;margin-left:22.7pt;margin-top:22.7pt;width:552.75pt;height:70.8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082EB8C9"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07F5"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8245" behindDoc="1" locked="0" layoutInCell="1" allowOverlap="1" wp14:anchorId="0EAE7091" wp14:editId="7BBFFBCA">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E07495" id="TriangleRight" o:spid="_x0000_s1026" style="position:absolute;margin-left:56.7pt;margin-top:22.7pt;width:68.05pt;height:70.8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8" behindDoc="1" locked="0" layoutInCell="1" allowOverlap="1" wp14:anchorId="725DB209" wp14:editId="0F2B6B13">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9E433" id="TriangleBottom" o:spid="_x0000_s1026" style="position:absolute;margin-left:56.7pt;margin-top:93.55pt;width:68.05pt;height:70.8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2" behindDoc="1" locked="0" layoutInCell="1" allowOverlap="1" wp14:anchorId="5574F6EA" wp14:editId="0FB76097">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22620F" id="TriangleLeft" o:spid="_x0000_s1026" style="position:absolute;margin-left:22.7pt;margin-top:22.7pt;width:68.05pt;height:70.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1" behindDoc="1" locked="0" layoutInCell="1" allowOverlap="1" wp14:anchorId="15E111B4" wp14:editId="09014C89">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DEE0ABE" id="Rectangle" o:spid="_x0000_s1026" style="position:absolute;margin-left:22.7pt;margin-top:22.7pt;width:552.75pt;height:70.8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6" w15:restartNumberingAfterBreak="0">
    <w:nsid w:val="277C6918"/>
    <w:multiLevelType w:val="hybridMultilevel"/>
    <w:tmpl w:val="14E87D2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C20B87"/>
    <w:multiLevelType w:val="hybridMultilevel"/>
    <w:tmpl w:val="E74621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4"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5"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6"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8" w15:restartNumberingAfterBreak="0">
    <w:nsid w:val="67F86557"/>
    <w:multiLevelType w:val="hybridMultilevel"/>
    <w:tmpl w:val="F8B03F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1"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0"/>
  </w:num>
  <w:num w:numId="2">
    <w:abstractNumId w:val="19"/>
  </w:num>
  <w:num w:numId="3">
    <w:abstractNumId w:val="16"/>
  </w:num>
  <w:num w:numId="4">
    <w:abstractNumId w:val="21"/>
  </w:num>
  <w:num w:numId="5">
    <w:abstractNumId w:val="7"/>
  </w:num>
  <w:num w:numId="6">
    <w:abstractNumId w:val="3"/>
  </w:num>
  <w:num w:numId="7">
    <w:abstractNumId w:val="2"/>
  </w:num>
  <w:num w:numId="8">
    <w:abstractNumId w:val="0"/>
  </w:num>
  <w:num w:numId="9">
    <w:abstractNumId w:val="20"/>
  </w:num>
  <w:num w:numId="10">
    <w:abstractNumId w:val="4"/>
  </w:num>
  <w:num w:numId="11">
    <w:abstractNumId w:val="8"/>
  </w:num>
  <w:num w:numId="12">
    <w:abstractNumId w:val="5"/>
  </w:num>
  <w:num w:numId="13">
    <w:abstractNumId w:val="11"/>
  </w:num>
  <w:num w:numId="14">
    <w:abstractNumId w:val="13"/>
  </w:num>
  <w:num w:numId="15">
    <w:abstractNumId w:val="1"/>
  </w:num>
  <w:num w:numId="16">
    <w:abstractNumId w:val="6"/>
  </w:num>
  <w:num w:numId="17">
    <w:abstractNumId w:val="12"/>
  </w:num>
  <w:num w:numId="1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removePersonalInformation/>
  <w:removeDateAndTime/>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193"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AC4"/>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45"/>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5F"/>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41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479"/>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424"/>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1C69"/>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CFD"/>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FBD"/>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0CCA"/>
    <w:rsid w:val="00101435"/>
    <w:rsid w:val="00101451"/>
    <w:rsid w:val="0010306F"/>
    <w:rsid w:val="001031FC"/>
    <w:rsid w:val="0010384A"/>
    <w:rsid w:val="00103D73"/>
    <w:rsid w:val="00103F0F"/>
    <w:rsid w:val="00104371"/>
    <w:rsid w:val="00104F66"/>
    <w:rsid w:val="001054A3"/>
    <w:rsid w:val="0010559C"/>
    <w:rsid w:val="00105C32"/>
    <w:rsid w:val="0010606F"/>
    <w:rsid w:val="00106113"/>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082"/>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86A"/>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5F2B"/>
    <w:rsid w:val="001B6912"/>
    <w:rsid w:val="001B768F"/>
    <w:rsid w:val="001B7723"/>
    <w:rsid w:val="001B7979"/>
    <w:rsid w:val="001B7D4E"/>
    <w:rsid w:val="001B7FBD"/>
    <w:rsid w:val="001C03D1"/>
    <w:rsid w:val="001C0AC9"/>
    <w:rsid w:val="001C0ECA"/>
    <w:rsid w:val="001C1735"/>
    <w:rsid w:val="001C1769"/>
    <w:rsid w:val="001C1C28"/>
    <w:rsid w:val="001C2125"/>
    <w:rsid w:val="001C21A0"/>
    <w:rsid w:val="001C2301"/>
    <w:rsid w:val="001C24BB"/>
    <w:rsid w:val="001C2A75"/>
    <w:rsid w:val="001C3209"/>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0A21"/>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17E"/>
    <w:rsid w:val="00217538"/>
    <w:rsid w:val="00217563"/>
    <w:rsid w:val="00217998"/>
    <w:rsid w:val="00217DA5"/>
    <w:rsid w:val="00217EC2"/>
    <w:rsid w:val="00220268"/>
    <w:rsid w:val="00220B8F"/>
    <w:rsid w:val="00220ED6"/>
    <w:rsid w:val="00221747"/>
    <w:rsid w:val="00221FB0"/>
    <w:rsid w:val="0022236B"/>
    <w:rsid w:val="00222411"/>
    <w:rsid w:val="00222488"/>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0DD"/>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39E"/>
    <w:rsid w:val="002614DA"/>
    <w:rsid w:val="00261BDD"/>
    <w:rsid w:val="00261C51"/>
    <w:rsid w:val="00261DCD"/>
    <w:rsid w:val="0026285F"/>
    <w:rsid w:val="00262E05"/>
    <w:rsid w:val="00262E69"/>
    <w:rsid w:val="0026369F"/>
    <w:rsid w:val="002636AB"/>
    <w:rsid w:val="0026373B"/>
    <w:rsid w:val="00263970"/>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326"/>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5FD"/>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3DBC"/>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75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4E2C"/>
    <w:rsid w:val="00366470"/>
    <w:rsid w:val="003664CB"/>
    <w:rsid w:val="003669E5"/>
    <w:rsid w:val="00367673"/>
    <w:rsid w:val="00367AB8"/>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54AD"/>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E3F"/>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00C"/>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5E5"/>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818"/>
    <w:rsid w:val="003F2934"/>
    <w:rsid w:val="003F2D3A"/>
    <w:rsid w:val="003F2ECC"/>
    <w:rsid w:val="003F2EDD"/>
    <w:rsid w:val="003F36B9"/>
    <w:rsid w:val="003F385A"/>
    <w:rsid w:val="003F3912"/>
    <w:rsid w:val="003F3984"/>
    <w:rsid w:val="003F44F5"/>
    <w:rsid w:val="003F45AB"/>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1F3"/>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0F04"/>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2"/>
    <w:rsid w:val="0045230A"/>
    <w:rsid w:val="00452AEA"/>
    <w:rsid w:val="00452D17"/>
    <w:rsid w:val="00452E0B"/>
    <w:rsid w:val="00453663"/>
    <w:rsid w:val="004538BB"/>
    <w:rsid w:val="00453F26"/>
    <w:rsid w:val="0045400B"/>
    <w:rsid w:val="0045406B"/>
    <w:rsid w:val="0045426D"/>
    <w:rsid w:val="004546D6"/>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68F"/>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0F51"/>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0A1"/>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3DC9"/>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0D09"/>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4F01"/>
    <w:rsid w:val="00565127"/>
    <w:rsid w:val="005651E0"/>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6B2"/>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2EE0"/>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6D01"/>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97A"/>
    <w:rsid w:val="005F6F53"/>
    <w:rsid w:val="005F70DA"/>
    <w:rsid w:val="005F731D"/>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616"/>
    <w:rsid w:val="00614C53"/>
    <w:rsid w:val="00615263"/>
    <w:rsid w:val="0061599C"/>
    <w:rsid w:val="00615AD4"/>
    <w:rsid w:val="0061619C"/>
    <w:rsid w:val="00616BFE"/>
    <w:rsid w:val="00617567"/>
    <w:rsid w:val="00617C5A"/>
    <w:rsid w:val="00617D36"/>
    <w:rsid w:val="00620A75"/>
    <w:rsid w:val="00621089"/>
    <w:rsid w:val="00621407"/>
    <w:rsid w:val="00621757"/>
    <w:rsid w:val="00621BE2"/>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2FF4"/>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8D8"/>
    <w:rsid w:val="00651BA3"/>
    <w:rsid w:val="00651DC3"/>
    <w:rsid w:val="006520DD"/>
    <w:rsid w:val="00652183"/>
    <w:rsid w:val="0065246D"/>
    <w:rsid w:val="00652794"/>
    <w:rsid w:val="0065282E"/>
    <w:rsid w:val="00652840"/>
    <w:rsid w:val="00652C32"/>
    <w:rsid w:val="00652CDE"/>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4CB1"/>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47"/>
    <w:rsid w:val="006C457A"/>
    <w:rsid w:val="006C45E9"/>
    <w:rsid w:val="006C4C76"/>
    <w:rsid w:val="006C4ED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353"/>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AB0"/>
    <w:rsid w:val="006F2F98"/>
    <w:rsid w:val="006F31D9"/>
    <w:rsid w:val="006F3202"/>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4E6"/>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4B"/>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17F3"/>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70A"/>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079"/>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2"/>
    <w:rsid w:val="007B6D8F"/>
    <w:rsid w:val="007B74C4"/>
    <w:rsid w:val="007B7559"/>
    <w:rsid w:val="007B76C3"/>
    <w:rsid w:val="007B76F2"/>
    <w:rsid w:val="007B7A2B"/>
    <w:rsid w:val="007C07A1"/>
    <w:rsid w:val="007C0961"/>
    <w:rsid w:val="007C0A02"/>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57B"/>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2BC"/>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B6"/>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4DEE"/>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7AA"/>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0902"/>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57D"/>
    <w:rsid w:val="008A5BEF"/>
    <w:rsid w:val="008A5C16"/>
    <w:rsid w:val="008A615E"/>
    <w:rsid w:val="008A6926"/>
    <w:rsid w:val="008A6A68"/>
    <w:rsid w:val="008A6A80"/>
    <w:rsid w:val="008A759D"/>
    <w:rsid w:val="008A79F0"/>
    <w:rsid w:val="008A7C31"/>
    <w:rsid w:val="008A7E10"/>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5EBD"/>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3E0"/>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5EC"/>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A10"/>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E85"/>
    <w:rsid w:val="00942F07"/>
    <w:rsid w:val="00943105"/>
    <w:rsid w:val="00944072"/>
    <w:rsid w:val="009445E0"/>
    <w:rsid w:val="00944F33"/>
    <w:rsid w:val="00944FA0"/>
    <w:rsid w:val="0094513E"/>
    <w:rsid w:val="0094554E"/>
    <w:rsid w:val="009459E7"/>
    <w:rsid w:val="00945E56"/>
    <w:rsid w:val="00945F95"/>
    <w:rsid w:val="009464E9"/>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BB6"/>
    <w:rsid w:val="0096535C"/>
    <w:rsid w:val="0096561B"/>
    <w:rsid w:val="009658AB"/>
    <w:rsid w:val="009658F6"/>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AE5"/>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2FD9"/>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4EF1"/>
    <w:rsid w:val="00995139"/>
    <w:rsid w:val="009953FE"/>
    <w:rsid w:val="009959E3"/>
    <w:rsid w:val="0099603B"/>
    <w:rsid w:val="009962CE"/>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ACA"/>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3CA7"/>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583"/>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4F9"/>
    <w:rsid w:val="00A2167F"/>
    <w:rsid w:val="00A219F9"/>
    <w:rsid w:val="00A21F9F"/>
    <w:rsid w:val="00A229D0"/>
    <w:rsid w:val="00A22B57"/>
    <w:rsid w:val="00A232F4"/>
    <w:rsid w:val="00A23383"/>
    <w:rsid w:val="00A2342A"/>
    <w:rsid w:val="00A2376F"/>
    <w:rsid w:val="00A24236"/>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3ED"/>
    <w:rsid w:val="00A43557"/>
    <w:rsid w:val="00A4361D"/>
    <w:rsid w:val="00A436C4"/>
    <w:rsid w:val="00A4399E"/>
    <w:rsid w:val="00A43AC9"/>
    <w:rsid w:val="00A43EF4"/>
    <w:rsid w:val="00A43F0D"/>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30F"/>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ADF"/>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87DCF"/>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9E6"/>
    <w:rsid w:val="00AC0A16"/>
    <w:rsid w:val="00AC138D"/>
    <w:rsid w:val="00AC17A3"/>
    <w:rsid w:val="00AC1FFA"/>
    <w:rsid w:val="00AC22F9"/>
    <w:rsid w:val="00AC255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E4C"/>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0B27"/>
    <w:rsid w:val="00B0125C"/>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6CCE"/>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0F6"/>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88"/>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7C7"/>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0B0"/>
    <w:rsid w:val="00B9611C"/>
    <w:rsid w:val="00B966A1"/>
    <w:rsid w:val="00B968D3"/>
    <w:rsid w:val="00B97493"/>
    <w:rsid w:val="00B9762E"/>
    <w:rsid w:val="00B977D9"/>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8BC"/>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569"/>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E7CDA"/>
    <w:rsid w:val="00BF01F9"/>
    <w:rsid w:val="00BF03DE"/>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0CDB"/>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2759B"/>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250"/>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3902"/>
    <w:rsid w:val="00CA4545"/>
    <w:rsid w:val="00CA4884"/>
    <w:rsid w:val="00CA4B14"/>
    <w:rsid w:val="00CA59B8"/>
    <w:rsid w:val="00CA6653"/>
    <w:rsid w:val="00CA6CF5"/>
    <w:rsid w:val="00CA6EE9"/>
    <w:rsid w:val="00CA77E7"/>
    <w:rsid w:val="00CA7FBB"/>
    <w:rsid w:val="00CB0299"/>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4C5B"/>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A2B"/>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75E"/>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94"/>
    <w:rsid w:val="00CF26A1"/>
    <w:rsid w:val="00CF2886"/>
    <w:rsid w:val="00CF2ABF"/>
    <w:rsid w:val="00CF2EBB"/>
    <w:rsid w:val="00CF3444"/>
    <w:rsid w:val="00CF3659"/>
    <w:rsid w:val="00CF3F6E"/>
    <w:rsid w:val="00CF4C20"/>
    <w:rsid w:val="00CF4C81"/>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258"/>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BE4"/>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2CA2"/>
    <w:rsid w:val="00D53636"/>
    <w:rsid w:val="00D536EF"/>
    <w:rsid w:val="00D538D4"/>
    <w:rsid w:val="00D538D8"/>
    <w:rsid w:val="00D54B6B"/>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A8A"/>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4B2"/>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BA6"/>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A62"/>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CF"/>
    <w:rsid w:val="00E04FDF"/>
    <w:rsid w:val="00E05618"/>
    <w:rsid w:val="00E05786"/>
    <w:rsid w:val="00E05EB7"/>
    <w:rsid w:val="00E0650D"/>
    <w:rsid w:val="00E068E4"/>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6EA9"/>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90"/>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67C8D"/>
    <w:rsid w:val="00E70A71"/>
    <w:rsid w:val="00E70F61"/>
    <w:rsid w:val="00E712F5"/>
    <w:rsid w:val="00E715E2"/>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2D6"/>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839"/>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459"/>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0B2C"/>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59CD"/>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223"/>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8E9"/>
    <w:rsid w:val="00F65936"/>
    <w:rsid w:val="00F65C86"/>
    <w:rsid w:val="00F66384"/>
    <w:rsid w:val="00F663C4"/>
    <w:rsid w:val="00F6666A"/>
    <w:rsid w:val="00F667EF"/>
    <w:rsid w:val="00F67155"/>
    <w:rsid w:val="00F672D7"/>
    <w:rsid w:val="00F674E3"/>
    <w:rsid w:val="00F678CB"/>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169"/>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6E3"/>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DB1"/>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5F45"/>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f">
      <v:stroke on="f"/>
      <o:colormru v:ext="edit" colors="white"/>
    </o:shapedefaults>
    <o:shapelayout v:ext="edit">
      <o:idmap v:ext="edit" data="1"/>
    </o:shapelayout>
  </w:shapeDefaults>
  <w:decimalSymbol w:val="."/>
  <w:listSeparator w:val=","/>
  <w14:docId w14:val="01EC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15"/>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customStyle="1" w:styleId="UnresolvedMention1">
    <w:name w:val="Unresolved Mention1"/>
    <w:basedOn w:val="DefaultParagraphFont"/>
    <w:uiPriority w:val="99"/>
    <w:semiHidden/>
    <w:unhideWhenUsed/>
    <w:rsid w:val="00AC47DC"/>
    <w:rPr>
      <w:color w:val="808080"/>
      <w:shd w:val="clear" w:color="auto" w:fill="E6E6E6"/>
    </w:rPr>
  </w:style>
  <w:style w:type="table" w:styleId="TableGridLight">
    <w:name w:val="Grid Table Light"/>
    <w:basedOn w:val="TableNormal"/>
    <w:uiPriority w:val="40"/>
    <w:rsid w:val="00CA3902"/>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1">
    <w:name w:val="Grid Table 5 Dark Accent 1"/>
    <w:basedOn w:val="TableNormal"/>
    <w:uiPriority w:val="50"/>
    <w:rsid w:val="00A433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2A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2A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2A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2A9" w:themeFill="accent1"/>
      </w:tcPr>
    </w:tblStylePr>
    <w:tblStylePr w:type="band1Vert">
      <w:tblPr/>
      <w:tcPr>
        <w:shd w:val="clear" w:color="auto" w:fill="7AFFF8" w:themeFill="accent1" w:themeFillTint="66"/>
      </w:tcPr>
    </w:tblStylePr>
    <w:tblStylePr w:type="band1Horz">
      <w:tblPr/>
      <w:tcPr>
        <w:shd w:val="clear" w:color="auto" w:fill="7AFFF8" w:themeFill="accent1" w:themeFillTint="66"/>
      </w:tcPr>
    </w:tblStylePr>
  </w:style>
  <w:style w:type="character" w:styleId="UnresolvedMention">
    <w:name w:val="Unresolved Mention"/>
    <w:basedOn w:val="DefaultParagraphFont"/>
    <w:uiPriority w:val="99"/>
    <w:semiHidden/>
    <w:unhideWhenUsed/>
    <w:rsid w:val="00071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82679">
      <w:bodyDiv w:val="1"/>
      <w:marLeft w:val="0"/>
      <w:marRight w:val="0"/>
      <w:marTop w:val="0"/>
      <w:marBottom w:val="0"/>
      <w:divBdr>
        <w:top w:val="none" w:sz="0" w:space="0" w:color="auto"/>
        <w:left w:val="none" w:sz="0" w:space="0" w:color="auto"/>
        <w:bottom w:val="none" w:sz="0" w:space="0" w:color="auto"/>
        <w:right w:val="none" w:sz="0" w:space="0" w:color="auto"/>
      </w:divBdr>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635724090">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973371512">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s://dev-base.maps.vic.gov.au/service?SERVICE=WMTS&amp;REQUEST=Getcapabiliti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mailto:vicmap.help@delwp.vic.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delwp.vic.gov.au/parks-forests-and-crown-land/spatial-data-and-resources/news-and-bulletin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ervices.land.vic.gov.au/basemaps-samples/"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elwp.maps.arcgis.com/apps/StorytellingSwipe/index.html?appid=d0dcb73dc06a42aaa3469b45fda970b5" TargetMode="Externa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jp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797aeec6-0273-40f2-ab3e-beee73212332" ContentTypeId="0x0101002517F445A0F35E449C98AAD631F2B03811" PreviousValue="false"/>
</file>

<file path=customXml/item3.xml><?xml version="1.0" encoding="utf-8"?>
<?mso-contentType ?>
<customXsn xmlns="http://schemas.microsoft.com/office/2006/metadata/customXsn">
  <xsnLocation/>
  <cached>True</cached>
  <openByDefault>True</openByDefault>
  <xsnScope>/sites/contentTypeHub</xsnScope>
</customXsn>
</file>

<file path=customXml/item4.xml><?xml version="1.0" encoding="utf-8"?>
<ct:contentTypeSchema xmlns:ct="http://schemas.microsoft.com/office/2006/metadata/contentType" xmlns:ma="http://schemas.microsoft.com/office/2006/metadata/properties/metaAttributes" ct:_="" ma:_="" ma:contentTypeName="Specification" ma:contentTypeID="0x0101002517F445A0F35E449C98AAD631F2B038110026D25E963442E0478CCD70F8B9CF0923" ma:contentTypeVersion="33" ma:contentTypeDescription="Includes process mapping, design, business and functional requirements, systems specifications etc - DEPI" ma:contentTypeScope="" ma:versionID="8a48ac4183bfcff8f5d1be2174d62123">
  <xsd:schema xmlns:xsd="http://www.w3.org/2001/XMLSchema" xmlns:xs="http://www.w3.org/2001/XMLSchema" xmlns:p="http://schemas.microsoft.com/office/2006/metadata/properties" xmlns:ns1="http://schemas.microsoft.com/sharepoint/v3" xmlns:ns2="a5f32de4-e402-4188-b034-e71ca7d22e54" xmlns:ns3="9fd47c19-1c4a-4d7d-b342-c10cef269344" xmlns:ns4="796bf7dc-ad35-46ef-9dab-c8e393d128cb" targetNamespace="http://schemas.microsoft.com/office/2006/metadata/properties" ma:root="true" ma:fieldsID="039a31bf83d7fb6a3a1237be83823858" ns1:_="" ns2:_="" ns3:_="" ns4:_="">
    <xsd:import namespace="http://schemas.microsoft.com/sharepoint/v3"/>
    <xsd:import namespace="a5f32de4-e402-4188-b034-e71ca7d22e54"/>
    <xsd:import namespace="9fd47c19-1c4a-4d7d-b342-c10cef269344"/>
    <xsd:import namespace="796bf7dc-ad35-46ef-9dab-c8e393d128cb"/>
    <xsd:element name="properties">
      <xsd:complexType>
        <xsd:sequence>
          <xsd:element name="documentManagement">
            <xsd:complexType>
              <xsd:all>
                <xsd:element ref="ns1:RoutingRuleDescription" minOccurs="0"/>
                <xsd:element ref="ns1:Language" minOccurs="0"/>
                <xsd:element ref="ns2:_dlc_DocIdUrl" minOccurs="0"/>
                <xsd:element ref="ns2:_dlc_DocId" minOccurs="0"/>
                <xsd:element ref="ns3:k1bd994a94c2413797db3bab8f123f6f" minOccurs="0"/>
                <xsd:element ref="ns3:a25c4e3633654d669cbaa09ae6b70789" minOccurs="0"/>
                <xsd:element ref="ns3:mfe9accc5a0b4653a7b513b67ffd122d" minOccurs="0"/>
                <xsd:element ref="ns2: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MediaServiceGenerationTime" minOccurs="0"/>
                <xsd:element ref="ns4:Stream" minOccurs="0"/>
                <xsd:element ref="ns2:Review_x0020_Date" minOccurs="0"/>
                <xsd:element ref="ns4:Category" minOccurs="0"/>
                <xsd:element ref="ns4:MediaServiceKeyPoints" minOccurs="0"/>
                <xsd:element ref="ns4:MediaServiceEventHashCode" minOccurs="0"/>
                <xsd:element ref="ns4:MediaServiceAuto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2" nillable="true" ma:displayName="Description" ma:internalName="RoutingRuleDescription" ma:readOnly="false">
      <xsd:simpleType>
        <xsd:restriction base="dms:Text">
          <xsd:maxLength value="255"/>
        </xsd:restriction>
      </xsd:simpleType>
    </xsd:element>
    <xsd:element name="Language" ma:index="11" nillable="true"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element name="Review_x0020_Date" ma:index="33" nillable="true" ma:displayName="Review Date" ma:description="This is the date that you will be alerted to review your object." ma:format="DateOnly" ma:internalName="Review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15;#Land Information ＆ Spatial Services|477e3324-5efb-455d-857b-76bcd3658ea0"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2;#Strategic Land Assessment ＆ Information|ad29ee36-035b-4ab7-a607-3c59838bbb5c"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nillable="true" ma:taxonomy="true" ma:internalName="fb3179c379644f499d7166d0c985669b" ma:taxonomyFieldName="Dissemination_x0020_Limiting_x0020_Marker" ma:displayName="Dissemination Limiting Marker" ma:readOnly="false"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45d61241-c5e3-4e0d-9c2e-72b22199b579}" ma:internalName="TaxCatchAll" ma:showField="CatchAllData"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45d61241-c5e3-4e0d-9c2e-72b22199b579}" ma:internalName="TaxCatchAllLabel" ma:readOnly="true" ma:showField="CatchAllDataLabel"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6;#Local Infrastructure|35232ce7-1039-46ab-a331-4c8e969be43f"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4;#Land Use Victoria|df55b370-7608-494b-9fb4-f51a3f958028"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6bf7dc-ad35-46ef-9dab-c8e393d128cb" elementFormDefault="qualified">
    <xsd:import namespace="http://schemas.microsoft.com/office/2006/documentManagement/types"/>
    <xsd:import namespace="http://schemas.microsoft.com/office/infopath/2007/PartnerControls"/>
    <xsd:element name="MediaServiceGenerationTime" ma:index="31" nillable="true" ma:displayName="MediaServiceGenerationTime" ma:hidden="true" ma:internalName="MediaServiceGenerationTime" ma:readOnly="true">
      <xsd:simpleType>
        <xsd:restriction base="dms:Text"/>
      </xsd:simpleType>
    </xsd:element>
    <xsd:element name="Stream" ma:index="32" nillable="true" ma:displayName="Stream" ma:format="Dropdown" ma:internalName="Stream">
      <xsd:simpleType>
        <xsd:restriction base="dms:Choice">
          <xsd:enumeration value="LUV Custodianship Framework"/>
          <xsd:enumeration value="Vicmap Prioritisation Framework"/>
          <xsd:enumeration value="Workflows"/>
          <xsd:enumeration value="Vicmap change management"/>
          <xsd:enumeration value="Vicmap support and helpdesk"/>
          <xsd:enumeration value="Quality testing and auditing"/>
          <xsd:enumeration value="VDS Manual"/>
        </xsd:restriction>
      </xsd:simpleType>
    </xsd:element>
    <xsd:element name="Category" ma:index="34" nillable="true" ma:displayName="Category" ma:format="Dropdown" ma:internalName="Category">
      <xsd:simpleType>
        <xsd:restriction base="dms:Choice">
          <xsd:enumeration value="Vicmap"/>
          <xsd:enumeration value="PIQA"/>
          <xsd:enumeration value="Maintainer QA audit"/>
          <xsd:enumeration value="M1 &amp; auditing"/>
          <xsd:enumeration value="Vicmap change notices"/>
          <xsd:enumeration value="Vicmap Product Development Request"/>
          <xsd:enumeration value="Register"/>
          <xsd:enumeration value="Data Licence"/>
          <xsd:enumeration value="Business rules"/>
        </xsd:restriction>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AutoKeyPoints" ma:index="3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Category xmlns="796bf7dc-ad35-46ef-9dab-c8e393d128cb">Vicmap change notices</Category>
    <TaxCatchAll xmlns="9fd47c19-1c4a-4d7d-b342-c10cef269344">
      <Value>15</Value>
      <Value>12</Value>
      <Value>6</Value>
      <Value>4</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Land Information ＆ Spatial Services</TermName>
          <TermId xmlns="http://schemas.microsoft.com/office/infopath/2007/PartnerControls">477e3324-5efb-455d-857b-76bcd3658ea0</TermId>
        </TermInfo>
      </Terms>
    </k1bd994a94c2413797db3bab8f123f6f>
    <Review_x0020_Date xmlns="a5f32de4-e402-4188-b034-e71ca7d22e54" xsi:nil="true"/>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Use Victoria</TermName>
          <TermId xmlns="http://schemas.microsoft.com/office/infopath/2007/PartnerControls">df55b370-7608-494b-9fb4-f51a3f958028</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Strategic Land Assessment ＆ Information</TermName>
          <TermId xmlns="http://schemas.microsoft.com/office/infopath/2007/PartnerControls">ad29ee36-035b-4ab7-a607-3c59838bbb5c</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Stream xmlns="796bf7dc-ad35-46ef-9dab-c8e393d128cb">Vicmap change management</Stream>
    <_dlc_DocId xmlns="a5f32de4-e402-4188-b034-e71ca7d22e54">DOCID403-1467807719-795</_dlc_DocId>
    <_dlc_DocIdUrl xmlns="a5f32de4-e402-4188-b034-e71ca7d22e54">
      <Url>https://delwpvicgovau.sharepoint.com/sites/ecm_403/_layouts/15/DocIdRedir.aspx?ID=DOCID403-1467807719-795</Url>
      <Description>DOCID403-1467807719-795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95BD5-5500-421F-BD32-C469D13075A8}">
  <ds:schemaRefs>
    <ds:schemaRef ds:uri="http://schemas.microsoft.com/sharepoint/v3/contenttype/forms"/>
  </ds:schemaRefs>
</ds:datastoreItem>
</file>

<file path=customXml/itemProps2.xml><?xml version="1.0" encoding="utf-8"?>
<ds:datastoreItem xmlns:ds="http://schemas.openxmlformats.org/officeDocument/2006/customXml" ds:itemID="{68536C64-7D6E-4CD9-BE53-93300FE447AC}">
  <ds:schemaRefs>
    <ds:schemaRef ds:uri="Microsoft.SharePoint.Taxonomy.ContentTypeSync"/>
  </ds:schemaRefs>
</ds:datastoreItem>
</file>

<file path=customXml/itemProps3.xml><?xml version="1.0" encoding="utf-8"?>
<ds:datastoreItem xmlns:ds="http://schemas.openxmlformats.org/officeDocument/2006/customXml" ds:itemID="{E7B16DEB-24EA-4678-B980-9D4B931A1E75}">
  <ds:schemaRefs>
    <ds:schemaRef ds:uri="http://schemas.microsoft.com/office/2006/metadata/customXsn"/>
  </ds:schemaRefs>
</ds:datastoreItem>
</file>

<file path=customXml/itemProps4.xml><?xml version="1.0" encoding="utf-8"?>
<ds:datastoreItem xmlns:ds="http://schemas.openxmlformats.org/officeDocument/2006/customXml" ds:itemID="{8FB2933A-8443-44BF-BD57-BB28D0B4B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f32de4-e402-4188-b034-e71ca7d22e54"/>
    <ds:schemaRef ds:uri="9fd47c19-1c4a-4d7d-b342-c10cef269344"/>
    <ds:schemaRef ds:uri="796bf7dc-ad35-46ef-9dab-c8e393d128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E86517-D35E-45C0-8E06-3469FAC1BD92}">
  <ds:schemaRefs>
    <ds:schemaRef ds:uri="http://schemas.microsoft.com/office/2006/documentManagement/types"/>
    <ds:schemaRef ds:uri="http://purl.org/dc/dcmitype/"/>
    <ds:schemaRef ds:uri="9fd47c19-1c4a-4d7d-b342-c10cef269344"/>
    <ds:schemaRef ds:uri="http://schemas.microsoft.com/office/infopath/2007/PartnerControls"/>
    <ds:schemaRef ds:uri="http://purl.org/dc/elements/1.1/"/>
    <ds:schemaRef ds:uri="796bf7dc-ad35-46ef-9dab-c8e393d128cb"/>
    <ds:schemaRef ds:uri="a5f32de4-e402-4188-b034-e71ca7d22e54"/>
    <ds:schemaRef ds:uri="http://schemas.microsoft.com/office/2006/metadata/properties"/>
    <ds:schemaRef ds:uri="http://purl.org/dc/terms/"/>
    <ds:schemaRef ds:uri="http://schemas.openxmlformats.org/package/2006/metadata/core-properties"/>
    <ds:schemaRef ds:uri="http://schemas.microsoft.com/sharepoint/v3"/>
    <ds:schemaRef ds:uri="http://www.w3.org/XML/1998/namespace"/>
  </ds:schemaRefs>
</ds:datastoreItem>
</file>

<file path=customXml/itemProps6.xml><?xml version="1.0" encoding="utf-8"?>
<ds:datastoreItem xmlns:ds="http://schemas.openxmlformats.org/officeDocument/2006/customXml" ds:itemID="{C8EDC139-9EE0-4151-B5F4-0C77826BFB2F}">
  <ds:schemaRefs>
    <ds:schemaRef ds:uri="http://schemas.microsoft.com/sharepoint/events"/>
  </ds:schemaRefs>
</ds:datastoreItem>
</file>

<file path=customXml/itemProps7.xml><?xml version="1.0" encoding="utf-8"?>
<ds:datastoreItem xmlns:ds="http://schemas.openxmlformats.org/officeDocument/2006/customXml" ds:itemID="{A6264C8F-5B87-4B5E-B4CC-D098A73C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265 Vicmap Basemaps 256px+styling+gda2020</dc:title>
  <dc:subject/>
  <dc:creator/>
  <cp:keywords/>
  <dc:description/>
  <cp:lastModifiedBy/>
  <cp:revision>1</cp:revision>
  <dcterms:created xsi:type="dcterms:W3CDTF">2021-02-15T00:13:00Z</dcterms:created>
  <dcterms:modified xsi:type="dcterms:W3CDTF">2021-02-15T00:13:00Z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0x0101002517F445A0F35E449C98AAD631F2B038110026D25E963442E0478CCD70F8B9CF0923</vt:lpwstr>
  </property>
  <property fmtid="{D5CDD505-2E9C-101B-9397-08002B2CF9AE}" pid="3" name="MSIP_Label_4257e2ab-f512-40e2-9c9a-c64247360765_Enabled">
    <vt:lpwstr>true</vt:lpwstr>
  </property>
  <property fmtid="{D5CDD505-2E9C-101B-9397-08002B2CF9AE}" pid="4" name="MSIP_Label_4257e2ab-f512-40e2-9c9a-c64247360765_SetDate">
    <vt:lpwstr>2020-12-16T02:10:51Z</vt:lpwstr>
  </property>
  <property fmtid="{D5CDD505-2E9C-101B-9397-08002B2CF9AE}" pid="5" name="MSIP_Label_4257e2ab-f512-40e2-9c9a-c64247360765_Method">
    <vt:lpwstr>Privileged</vt:lpwstr>
  </property>
  <property fmtid="{D5CDD505-2E9C-101B-9397-08002B2CF9AE}" pid="6" name="MSIP_Label_4257e2ab-f512-40e2-9c9a-c64247360765_Name">
    <vt:lpwstr>OFFICIAL</vt:lpwstr>
  </property>
  <property fmtid="{D5CDD505-2E9C-101B-9397-08002B2CF9AE}" pid="7" name="MSIP_Label_4257e2ab-f512-40e2-9c9a-c64247360765_SiteId">
    <vt:lpwstr>e8bdd6f7-fc18-4e48-a554-7f547927223b</vt:lpwstr>
  </property>
  <property fmtid="{D5CDD505-2E9C-101B-9397-08002B2CF9AE}" pid="8" name="MSIP_Label_4257e2ab-f512-40e2-9c9a-c64247360765_ActionId">
    <vt:lpwstr>568a6e46-ffed-4e02-91f4-14cee9e0bcf6</vt:lpwstr>
  </property>
  <property fmtid="{D5CDD505-2E9C-101B-9397-08002B2CF9AE}" pid="9" name="MSIP_Label_4257e2ab-f512-40e2-9c9a-c64247360765_ContentBits">
    <vt:lpwstr>2</vt:lpwstr>
  </property>
  <property fmtid="{D5CDD505-2E9C-101B-9397-08002B2CF9AE}" pid="10" name="Section">
    <vt:lpwstr>15;#Land Information ＆ Spatial Services|477e3324-5efb-455d-857b-76bcd3658ea0</vt:lpwstr>
  </property>
  <property fmtid="{D5CDD505-2E9C-101B-9397-08002B2CF9AE}" pid="11" name="Sub-Section">
    <vt:lpwstr/>
  </property>
  <property fmtid="{D5CDD505-2E9C-101B-9397-08002B2CF9AE}" pid="12" name="Agency">
    <vt:lpwstr>1;#Department of Environment, Land, Water and Planning|607a3f87-1228-4cd9-82a5-076aa8776274</vt:lpwstr>
  </property>
  <property fmtid="{D5CDD505-2E9C-101B-9397-08002B2CF9AE}" pid="13" name="Branch">
    <vt:lpwstr>12;#Strategic Land Assessment ＆ Information|ad29ee36-035b-4ab7-a607-3c59838bbb5c</vt:lpwstr>
  </property>
  <property fmtid="{D5CDD505-2E9C-101B-9397-08002B2CF9AE}" pid="14" name="o85941e134754762b9719660a258a6e6">
    <vt:lpwstr/>
  </property>
  <property fmtid="{D5CDD505-2E9C-101B-9397-08002B2CF9AE}" pid="15" name="Reference_x0020_Type">
    <vt:lpwstr/>
  </property>
  <property fmtid="{D5CDD505-2E9C-101B-9397-08002B2CF9AE}" pid="16" name="Copyright_x0020_Licence_x0020_Name">
    <vt:lpwstr/>
  </property>
  <property fmtid="{D5CDD505-2E9C-101B-9397-08002B2CF9AE}" pid="17" name="df723ab3fe1c4eb7a0b151674e7ac40d">
    <vt:lpwstr/>
  </property>
  <property fmtid="{D5CDD505-2E9C-101B-9397-08002B2CF9AE}" pid="18" name="Division">
    <vt:lpwstr>4;#Land Use Victoria|df55b370-7608-494b-9fb4-f51a3f958028</vt:lpwstr>
  </property>
  <property fmtid="{D5CDD505-2E9C-101B-9397-08002B2CF9AE}" pid="19" name="Copyright_x0020_License_x0020_Type">
    <vt:lpwstr/>
  </property>
  <property fmtid="{D5CDD505-2E9C-101B-9397-08002B2CF9AE}" pid="20" name="Dissemination Limiting Marker">
    <vt:lpwstr>2;#FOUO|955eb6fc-b35a-4808-8aa5-31e514fa3f26</vt:lpwstr>
  </property>
  <property fmtid="{D5CDD505-2E9C-101B-9397-08002B2CF9AE}" pid="21" name="Group1">
    <vt:lpwstr>6;#Local Infrastructure|35232ce7-1039-46ab-a331-4c8e969be43f</vt:lpwstr>
  </property>
  <property fmtid="{D5CDD505-2E9C-101B-9397-08002B2CF9AE}" pid="22" name="Security Classification">
    <vt:lpwstr>3;#Unclassified|7fa379f4-4aba-4692-ab80-7d39d3a23cf4</vt:lpwstr>
  </property>
  <property fmtid="{D5CDD505-2E9C-101B-9397-08002B2CF9AE}" pid="23" name="ld508a88e6264ce89693af80a72862cb">
    <vt:lpwstr/>
  </property>
  <property fmtid="{D5CDD505-2E9C-101B-9397-08002B2CF9AE}" pid="24" name="Reference Type">
    <vt:lpwstr/>
  </property>
  <property fmtid="{D5CDD505-2E9C-101B-9397-08002B2CF9AE}" pid="25" name="Copyright Licence Name">
    <vt:lpwstr/>
  </property>
  <property fmtid="{D5CDD505-2E9C-101B-9397-08002B2CF9AE}" pid="26" name="Copyright License Type">
    <vt:lpwstr/>
  </property>
  <property fmtid="{D5CDD505-2E9C-101B-9397-08002B2CF9AE}" pid="27" name="_dlc_DocIdItemGuid">
    <vt:lpwstr>34df4382-4417-4a82-a51a-d4cdae63163b</vt:lpwstr>
  </property>
</Properties>
</file>