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641E0586" w14:textId="77777777" w:rsidTr="003F46E9">
        <w:trPr>
          <w:trHeight w:hRule="exact" w:val="1418"/>
        </w:trPr>
        <w:tc>
          <w:tcPr>
            <w:tcW w:w="7761" w:type="dxa"/>
            <w:vAlign w:val="center"/>
          </w:tcPr>
          <w:p w14:paraId="7562A342" w14:textId="59FCBA0D" w:rsidR="009B1003" w:rsidRPr="009B1003" w:rsidRDefault="0031727C" w:rsidP="009B1003">
            <w:pPr>
              <w:pStyle w:val="Title"/>
            </w:pPr>
            <w:r>
              <w:t xml:space="preserve">Vicmap Product Development </w:t>
            </w:r>
          </w:p>
        </w:tc>
      </w:tr>
      <w:tr w:rsidR="0031727C" w14:paraId="5B630F54" w14:textId="77777777" w:rsidTr="003F46E9">
        <w:trPr>
          <w:trHeight w:val="1247"/>
        </w:trPr>
        <w:tc>
          <w:tcPr>
            <w:tcW w:w="7761" w:type="dxa"/>
            <w:vAlign w:val="center"/>
          </w:tcPr>
          <w:p w14:paraId="6EC6CAE8" w14:textId="2088A757" w:rsidR="0031727C" w:rsidRPr="007F5217" w:rsidRDefault="0031727C" w:rsidP="0031727C">
            <w:pPr>
              <w:pStyle w:val="Subtitle"/>
            </w:pPr>
            <w:r>
              <w:t xml:space="preserve">Change </w:t>
            </w:r>
            <w:r w:rsidR="00641EB5">
              <w:t xml:space="preserve">Advisory </w:t>
            </w:r>
            <w:r>
              <w:t>Notice #</w:t>
            </w:r>
            <w:r w:rsidR="00BC48BC">
              <w:t xml:space="preserve"> </w:t>
            </w:r>
            <w:r w:rsidR="00F92932">
              <w:t>26</w:t>
            </w:r>
            <w:r w:rsidR="00A31C4F">
              <w:t>9</w:t>
            </w:r>
          </w:p>
        </w:tc>
      </w:tr>
    </w:tbl>
    <w:p w14:paraId="024FFCD6" w14:textId="77777777" w:rsidR="00806AB6" w:rsidRDefault="0031727C" w:rsidP="0031727C">
      <w:pPr>
        <w:pStyle w:val="BodyText"/>
        <w:ind w:left="-426"/>
        <w:sectPr w:rsidR="00806AB6"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r>
        <w:rPr>
          <w:noProof/>
          <w:lang w:eastAsia="en-AU"/>
        </w:rPr>
        <w:drawing>
          <wp:inline distT="0" distB="0" distL="0" distR="0" wp14:anchorId="2EEF31D2" wp14:editId="29570461">
            <wp:extent cx="6983357" cy="196659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maptopo_Image_12.jpg"/>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7023614" cy="1977932"/>
                    </a:xfrm>
                    <a:prstGeom prst="rect">
                      <a:avLst/>
                    </a:prstGeom>
                    <a:ln>
                      <a:noFill/>
                    </a:ln>
                    <a:extLst>
                      <a:ext uri="{53640926-AAD7-44D8-BBD7-CCE9431645EC}">
                        <a14:shadowObscured xmlns:a14="http://schemas.microsoft.com/office/drawing/2010/main"/>
                      </a:ext>
                    </a:extLst>
                  </pic:spPr>
                </pic:pic>
              </a:graphicData>
            </a:graphic>
          </wp:inline>
        </w:drawing>
      </w:r>
    </w:p>
    <w:p w14:paraId="51A33FC2" w14:textId="77777777" w:rsidR="00CB4C5B" w:rsidRDefault="00CB4C5B" w:rsidP="0031727C">
      <w:pPr>
        <w:pStyle w:val="IntroFeatureText"/>
      </w:pPr>
      <w:bookmarkStart w:id="0" w:name="Here"/>
      <w:bookmarkEnd w:id="0"/>
    </w:p>
    <w:p w14:paraId="713D3D83" w14:textId="49EA62B6" w:rsidR="007A7865" w:rsidRDefault="00CB4C5B" w:rsidP="007A7865">
      <w:pPr>
        <w:pStyle w:val="IntroFeatureText"/>
        <w:rPr>
          <w:sz w:val="28"/>
          <w:szCs w:val="28"/>
        </w:rPr>
      </w:pPr>
      <w:r w:rsidRPr="00CB4C5B">
        <w:rPr>
          <w:sz w:val="28"/>
          <w:szCs w:val="28"/>
        </w:rPr>
        <w:t xml:space="preserve">Vicmap </w:t>
      </w:r>
      <w:r w:rsidR="00A31C4F">
        <w:rPr>
          <w:sz w:val="28"/>
          <w:szCs w:val="28"/>
        </w:rPr>
        <w:t>IUF</w:t>
      </w:r>
      <w:r w:rsidR="0031727C" w:rsidRPr="00CB4C5B">
        <w:rPr>
          <w:sz w:val="28"/>
          <w:szCs w:val="28"/>
        </w:rPr>
        <w:t xml:space="preserve"> </w:t>
      </w:r>
      <w:r w:rsidR="00C10763">
        <w:rPr>
          <w:sz w:val="28"/>
          <w:szCs w:val="28"/>
        </w:rPr>
        <w:t xml:space="preserve">seed </w:t>
      </w:r>
      <w:r w:rsidRPr="00CB4C5B">
        <w:rPr>
          <w:sz w:val="28"/>
          <w:szCs w:val="28"/>
        </w:rPr>
        <w:t xml:space="preserve">– </w:t>
      </w:r>
      <w:r w:rsidR="00641EB5">
        <w:rPr>
          <w:sz w:val="28"/>
          <w:szCs w:val="28"/>
        </w:rPr>
        <w:t>Transition to</w:t>
      </w:r>
      <w:r w:rsidR="00690901">
        <w:rPr>
          <w:sz w:val="28"/>
          <w:szCs w:val="28"/>
        </w:rPr>
        <w:t xml:space="preserve"> GDA2020 </w:t>
      </w:r>
    </w:p>
    <w:p w14:paraId="19F70AD3" w14:textId="556DC5D9" w:rsidR="0031727C" w:rsidRDefault="0031727C" w:rsidP="007A7865">
      <w:pPr>
        <w:pStyle w:val="Heading2"/>
        <w:rPr>
          <w:rFonts w:eastAsia="Calibri"/>
        </w:rPr>
      </w:pPr>
      <w:r w:rsidRPr="00C059A4">
        <w:rPr>
          <w:rFonts w:eastAsia="Calibri"/>
        </w:rPr>
        <w:t>What is happening</w:t>
      </w:r>
    </w:p>
    <w:p w14:paraId="06939264" w14:textId="72029F26" w:rsidR="00960B01" w:rsidRDefault="00941DE3" w:rsidP="00C24D04">
      <w:pPr>
        <w:pStyle w:val="BodyText"/>
        <w:rPr>
          <w:color w:val="auto"/>
        </w:rPr>
      </w:pPr>
      <w:r w:rsidRPr="006C3EC5">
        <w:rPr>
          <w:color w:val="auto"/>
        </w:rPr>
        <w:t xml:space="preserve">In February 2021 DELWP </w:t>
      </w:r>
      <w:r w:rsidR="006220ED" w:rsidRPr="006C3EC5">
        <w:rPr>
          <w:color w:val="auto"/>
        </w:rPr>
        <w:t>communicated</w:t>
      </w:r>
      <w:r w:rsidR="00F577AD" w:rsidRPr="006C3EC5">
        <w:rPr>
          <w:color w:val="auto"/>
        </w:rPr>
        <w:t>,</w:t>
      </w:r>
      <w:r w:rsidR="006220ED" w:rsidRPr="006C3EC5">
        <w:rPr>
          <w:color w:val="auto"/>
        </w:rPr>
        <w:t xml:space="preserve"> though the </w:t>
      </w:r>
      <w:r w:rsidR="00C24D04" w:rsidRPr="00E41CCD">
        <w:rPr>
          <w:color w:val="auto"/>
        </w:rPr>
        <w:t>Vicmap Bulletin</w:t>
      </w:r>
      <w:r w:rsidR="00F577AD" w:rsidRPr="006C3EC5">
        <w:rPr>
          <w:color w:val="auto"/>
        </w:rPr>
        <w:t>,</w:t>
      </w:r>
      <w:r w:rsidR="00C24D04" w:rsidRPr="00E41CCD">
        <w:rPr>
          <w:color w:val="auto"/>
        </w:rPr>
        <w:t xml:space="preserve"> </w:t>
      </w:r>
      <w:r w:rsidR="006C3EC5" w:rsidRPr="006C3EC5">
        <w:rPr>
          <w:color w:val="auto"/>
        </w:rPr>
        <w:t xml:space="preserve">indicative </w:t>
      </w:r>
      <w:r w:rsidR="00AA237D" w:rsidRPr="006C3EC5">
        <w:rPr>
          <w:color w:val="auto"/>
        </w:rPr>
        <w:t>plan</w:t>
      </w:r>
      <w:r w:rsidR="00F577AD" w:rsidRPr="006C3EC5">
        <w:rPr>
          <w:color w:val="auto"/>
        </w:rPr>
        <w:t>s</w:t>
      </w:r>
      <w:r w:rsidR="00AA237D" w:rsidRPr="006C3EC5">
        <w:rPr>
          <w:color w:val="auto"/>
        </w:rPr>
        <w:t xml:space="preserve"> to </w:t>
      </w:r>
      <w:r w:rsidR="00F71E9C" w:rsidRPr="006C3EC5">
        <w:rPr>
          <w:color w:val="auto"/>
        </w:rPr>
        <w:t>transition the</w:t>
      </w:r>
      <w:r w:rsidR="006C3EC5">
        <w:rPr>
          <w:color w:val="auto"/>
        </w:rPr>
        <w:t xml:space="preserve"> Vicmap</w:t>
      </w:r>
      <w:r w:rsidR="006220ED" w:rsidRPr="00E41CCD">
        <w:rPr>
          <w:color w:val="auto"/>
        </w:rPr>
        <w:t xml:space="preserve"> Incremental Update Format (IUF) seed</w:t>
      </w:r>
      <w:r w:rsidR="00997563">
        <w:rPr>
          <w:color w:val="auto"/>
        </w:rPr>
        <w:t xml:space="preserve"> </w:t>
      </w:r>
      <w:r w:rsidR="00976497">
        <w:rPr>
          <w:color w:val="auto"/>
        </w:rPr>
        <w:t xml:space="preserve">and </w:t>
      </w:r>
      <w:r w:rsidR="00997563">
        <w:rPr>
          <w:color w:val="auto"/>
        </w:rPr>
        <w:t>weekly</w:t>
      </w:r>
      <w:r w:rsidR="006220ED" w:rsidRPr="00E41CCD">
        <w:rPr>
          <w:color w:val="auto"/>
        </w:rPr>
        <w:t xml:space="preserve"> files </w:t>
      </w:r>
      <w:r w:rsidR="00F71E9C" w:rsidRPr="006C3EC5">
        <w:rPr>
          <w:color w:val="auto"/>
        </w:rPr>
        <w:t>into</w:t>
      </w:r>
      <w:r w:rsidR="006220ED" w:rsidRPr="00E41CCD">
        <w:rPr>
          <w:color w:val="auto"/>
        </w:rPr>
        <w:t xml:space="preserve"> GDA2020</w:t>
      </w:r>
      <w:r w:rsidR="00F71E9C" w:rsidRPr="006C3EC5">
        <w:rPr>
          <w:color w:val="auto"/>
        </w:rPr>
        <w:t>.</w:t>
      </w:r>
      <w:r w:rsidR="006C3EC5">
        <w:rPr>
          <w:color w:val="auto"/>
        </w:rPr>
        <w:t xml:space="preserve">  </w:t>
      </w:r>
      <w:r w:rsidR="00F71E9C" w:rsidRPr="006C3EC5">
        <w:rPr>
          <w:color w:val="auto"/>
        </w:rPr>
        <w:t xml:space="preserve">This </w:t>
      </w:r>
      <w:r w:rsidR="00641EB5" w:rsidRPr="006C3EC5">
        <w:rPr>
          <w:color w:val="auto"/>
        </w:rPr>
        <w:t xml:space="preserve">Change Advisory notice </w:t>
      </w:r>
      <w:r w:rsidR="007A3F3B" w:rsidRPr="006C3EC5">
        <w:rPr>
          <w:color w:val="auto"/>
        </w:rPr>
        <w:t>provides scheduling information</w:t>
      </w:r>
      <w:r w:rsidR="005638E1">
        <w:rPr>
          <w:color w:val="auto"/>
        </w:rPr>
        <w:t xml:space="preserve"> </w:t>
      </w:r>
      <w:r w:rsidR="008C63C2">
        <w:rPr>
          <w:color w:val="auto"/>
        </w:rPr>
        <w:t>for the</w:t>
      </w:r>
      <w:r w:rsidR="005638E1">
        <w:rPr>
          <w:color w:val="auto"/>
        </w:rPr>
        <w:t xml:space="preserve"> transitio</w:t>
      </w:r>
      <w:r w:rsidR="008C63C2">
        <w:rPr>
          <w:color w:val="auto"/>
        </w:rPr>
        <w:t>n</w:t>
      </w:r>
      <w:r w:rsidR="00D127A2">
        <w:rPr>
          <w:color w:val="auto"/>
        </w:rPr>
        <w:t xml:space="preserve"> including the withdrawal of GDA94 from supply.</w:t>
      </w:r>
    </w:p>
    <w:p w14:paraId="106A7F88" w14:textId="09DC33E2" w:rsidR="003D291D" w:rsidRPr="005660D9" w:rsidRDefault="00147C4B" w:rsidP="005660D9">
      <w:pPr>
        <w:pStyle w:val="BodyText"/>
        <w:rPr>
          <w:color w:val="auto"/>
        </w:rPr>
      </w:pPr>
      <w:r>
        <w:rPr>
          <w:color w:val="auto"/>
        </w:rPr>
        <w:t>Regarding</w:t>
      </w:r>
      <w:r w:rsidR="00E517C0">
        <w:rPr>
          <w:color w:val="auto"/>
        </w:rPr>
        <w:t xml:space="preserve"> the file naming </w:t>
      </w:r>
      <w:r w:rsidR="006B3C65">
        <w:rPr>
          <w:color w:val="auto"/>
        </w:rPr>
        <w:t>convention,</w:t>
      </w:r>
      <w:r w:rsidR="00E517C0">
        <w:rPr>
          <w:color w:val="auto"/>
        </w:rPr>
        <w:t xml:space="preserve"> th</w:t>
      </w:r>
      <w:r w:rsidR="003D291D" w:rsidRPr="005660D9">
        <w:rPr>
          <w:color w:val="auto"/>
        </w:rPr>
        <w:t>e header in the XML for current GDA94 supplies is LLD GDA94</w:t>
      </w:r>
      <w:r w:rsidR="009B2BD0">
        <w:rPr>
          <w:color w:val="auto"/>
        </w:rPr>
        <w:t xml:space="preserve"> and will remain unchanged.</w:t>
      </w:r>
      <w:r w:rsidR="003D291D" w:rsidRPr="005660D9">
        <w:rPr>
          <w:color w:val="auto"/>
        </w:rPr>
        <w:t xml:space="preserve"> The header in the XML for GDA2020 supplies will be LLD GDA2020.</w:t>
      </w:r>
      <w:r w:rsidR="005660D9">
        <w:rPr>
          <w:color w:val="auto"/>
        </w:rPr>
        <w:t xml:space="preserve">  An example is given below:</w:t>
      </w:r>
    </w:p>
    <w:p w14:paraId="5BB9C5E3" w14:textId="77777777" w:rsidR="003D291D" w:rsidRPr="006D7EAC" w:rsidRDefault="003D291D" w:rsidP="003D480F">
      <w:pPr>
        <w:ind w:left="567"/>
        <w:rPr>
          <w:b/>
          <w:bCs/>
          <w:sz w:val="18"/>
          <w:szCs w:val="18"/>
        </w:rPr>
      </w:pPr>
      <w:r w:rsidRPr="006D7EAC">
        <w:rPr>
          <w:b/>
          <w:bCs/>
          <w:sz w:val="18"/>
          <w:szCs w:val="18"/>
        </w:rPr>
        <w:t>GDA94 Files</w:t>
      </w:r>
    </w:p>
    <w:p w14:paraId="00E98FAD" w14:textId="77777777" w:rsidR="003D291D" w:rsidRPr="006D7EAC" w:rsidRDefault="003D291D" w:rsidP="003D480F">
      <w:pPr>
        <w:ind w:left="567"/>
        <w:rPr>
          <w:sz w:val="18"/>
          <w:szCs w:val="18"/>
        </w:rPr>
      </w:pPr>
      <w:r w:rsidRPr="006D7EAC">
        <w:rPr>
          <w:sz w:val="18"/>
          <w:szCs w:val="18"/>
        </w:rPr>
        <w:t>lganame_iuf_data_dd-mmm-yyyy.xml</w:t>
      </w:r>
    </w:p>
    <w:p w14:paraId="1B399D24" w14:textId="77777777" w:rsidR="003D291D" w:rsidRPr="006D7EAC" w:rsidRDefault="003D291D" w:rsidP="003D480F">
      <w:pPr>
        <w:ind w:left="567"/>
        <w:rPr>
          <w:sz w:val="18"/>
          <w:szCs w:val="18"/>
        </w:rPr>
      </w:pPr>
      <w:r w:rsidRPr="006D7EAC">
        <w:rPr>
          <w:sz w:val="18"/>
          <w:szCs w:val="18"/>
        </w:rPr>
        <w:t>Examples</w:t>
      </w:r>
    </w:p>
    <w:p w14:paraId="0C4E37E3" w14:textId="77777777" w:rsidR="003D291D" w:rsidRPr="006D7EAC" w:rsidRDefault="003D291D" w:rsidP="003D480F">
      <w:pPr>
        <w:pStyle w:val="ListParagraph"/>
        <w:numPr>
          <w:ilvl w:val="0"/>
          <w:numId w:val="17"/>
        </w:numPr>
        <w:spacing w:line="240" w:lineRule="auto"/>
        <w:ind w:left="1287"/>
        <w:contextualSpacing w:val="0"/>
        <w:rPr>
          <w:sz w:val="18"/>
          <w:szCs w:val="18"/>
        </w:rPr>
      </w:pPr>
      <w:r w:rsidRPr="006D7EAC">
        <w:rPr>
          <w:sz w:val="18"/>
          <w:szCs w:val="18"/>
        </w:rPr>
        <w:t>ballarat_iuf_data_14-mar-2021.xml</w:t>
      </w:r>
    </w:p>
    <w:p w14:paraId="2FC2BB39" w14:textId="77777777" w:rsidR="003D291D" w:rsidRPr="006D7EAC" w:rsidRDefault="003D291D" w:rsidP="003D480F">
      <w:pPr>
        <w:pStyle w:val="ListParagraph"/>
        <w:numPr>
          <w:ilvl w:val="0"/>
          <w:numId w:val="17"/>
        </w:numPr>
        <w:spacing w:line="240" w:lineRule="auto"/>
        <w:ind w:left="1287"/>
        <w:contextualSpacing w:val="0"/>
        <w:rPr>
          <w:sz w:val="18"/>
          <w:szCs w:val="18"/>
        </w:rPr>
      </w:pPr>
      <w:r w:rsidRPr="006D7EAC">
        <w:rPr>
          <w:sz w:val="18"/>
          <w:szCs w:val="18"/>
        </w:rPr>
        <w:t>golden_plains_iuf_data_14-mar-2021.xml</w:t>
      </w:r>
    </w:p>
    <w:p w14:paraId="5C953AEE" w14:textId="77777777" w:rsidR="003D291D" w:rsidRPr="006D7EAC" w:rsidRDefault="003D291D" w:rsidP="003D480F">
      <w:pPr>
        <w:ind w:left="567"/>
        <w:rPr>
          <w:rFonts w:eastAsiaTheme="minorHAnsi"/>
          <w:sz w:val="18"/>
          <w:szCs w:val="18"/>
        </w:rPr>
      </w:pPr>
    </w:p>
    <w:p w14:paraId="6402AE03" w14:textId="77777777" w:rsidR="003D291D" w:rsidRPr="006D7EAC" w:rsidRDefault="003D291D" w:rsidP="003D480F">
      <w:pPr>
        <w:ind w:left="567"/>
        <w:rPr>
          <w:b/>
          <w:bCs/>
          <w:sz w:val="18"/>
          <w:szCs w:val="18"/>
        </w:rPr>
      </w:pPr>
      <w:r w:rsidRPr="006D7EAC">
        <w:rPr>
          <w:b/>
          <w:bCs/>
          <w:sz w:val="18"/>
          <w:szCs w:val="18"/>
        </w:rPr>
        <w:t>GDA2020 Files</w:t>
      </w:r>
    </w:p>
    <w:p w14:paraId="55DAA0AD" w14:textId="77777777" w:rsidR="003D291D" w:rsidRPr="006D7EAC" w:rsidRDefault="003D291D" w:rsidP="003D480F">
      <w:pPr>
        <w:ind w:left="567"/>
        <w:rPr>
          <w:sz w:val="18"/>
          <w:szCs w:val="18"/>
        </w:rPr>
      </w:pPr>
      <w:r w:rsidRPr="006D7EAC">
        <w:rPr>
          <w:sz w:val="18"/>
          <w:szCs w:val="18"/>
        </w:rPr>
        <w:t>lganame_iuf_data_gda2020_dd-mmm-yyyy.xml</w:t>
      </w:r>
    </w:p>
    <w:p w14:paraId="3F52E2CA" w14:textId="77777777" w:rsidR="003D291D" w:rsidRPr="006D7EAC" w:rsidRDefault="003D291D" w:rsidP="003D480F">
      <w:pPr>
        <w:ind w:left="567"/>
        <w:rPr>
          <w:sz w:val="18"/>
          <w:szCs w:val="18"/>
        </w:rPr>
      </w:pPr>
      <w:r w:rsidRPr="006D7EAC">
        <w:rPr>
          <w:sz w:val="18"/>
          <w:szCs w:val="18"/>
        </w:rPr>
        <w:t>Examples</w:t>
      </w:r>
    </w:p>
    <w:p w14:paraId="69D34655" w14:textId="77777777" w:rsidR="003D291D" w:rsidRPr="006D7EAC" w:rsidRDefault="003D291D" w:rsidP="003D480F">
      <w:pPr>
        <w:pStyle w:val="ListParagraph"/>
        <w:numPr>
          <w:ilvl w:val="0"/>
          <w:numId w:val="18"/>
        </w:numPr>
        <w:spacing w:line="240" w:lineRule="auto"/>
        <w:ind w:left="1287"/>
        <w:contextualSpacing w:val="0"/>
        <w:rPr>
          <w:sz w:val="18"/>
          <w:szCs w:val="18"/>
        </w:rPr>
      </w:pPr>
      <w:r w:rsidRPr="006D7EAC">
        <w:rPr>
          <w:sz w:val="18"/>
          <w:szCs w:val="18"/>
        </w:rPr>
        <w:t>ballarat_iuf_data_gda2020_14-mar-2021.xml</w:t>
      </w:r>
    </w:p>
    <w:p w14:paraId="693E1ABF" w14:textId="77777777" w:rsidR="003D291D" w:rsidRPr="006D7EAC" w:rsidRDefault="003D291D" w:rsidP="003D480F">
      <w:pPr>
        <w:pStyle w:val="ListParagraph"/>
        <w:numPr>
          <w:ilvl w:val="0"/>
          <w:numId w:val="18"/>
        </w:numPr>
        <w:spacing w:line="240" w:lineRule="auto"/>
        <w:ind w:left="1287"/>
        <w:contextualSpacing w:val="0"/>
        <w:rPr>
          <w:sz w:val="18"/>
          <w:szCs w:val="18"/>
        </w:rPr>
      </w:pPr>
      <w:r w:rsidRPr="006D7EAC">
        <w:rPr>
          <w:sz w:val="18"/>
          <w:szCs w:val="18"/>
        </w:rPr>
        <w:t>golden_plains_iuf_data_gda2020_14-mar-2021.xml</w:t>
      </w:r>
    </w:p>
    <w:p w14:paraId="19272937" w14:textId="7F04985D" w:rsidR="0004746E" w:rsidRDefault="0004746E" w:rsidP="005926B2">
      <w:pPr>
        <w:pStyle w:val="Heading2"/>
        <w:rPr>
          <w:rFonts w:eastAsia="Calibri"/>
        </w:rPr>
      </w:pPr>
      <w:r>
        <w:rPr>
          <w:rFonts w:eastAsia="Calibri"/>
        </w:rPr>
        <w:t xml:space="preserve">Why </w:t>
      </w:r>
      <w:r w:rsidRPr="00C059A4">
        <w:rPr>
          <w:rFonts w:eastAsia="Calibri"/>
        </w:rPr>
        <w:t xml:space="preserve">this change </w:t>
      </w:r>
      <w:r>
        <w:rPr>
          <w:rFonts w:eastAsia="Calibri"/>
        </w:rPr>
        <w:t xml:space="preserve">is </w:t>
      </w:r>
      <w:r w:rsidRPr="00C059A4">
        <w:rPr>
          <w:rFonts w:eastAsia="Calibri"/>
        </w:rPr>
        <w:t>occurring</w:t>
      </w:r>
    </w:p>
    <w:p w14:paraId="59D2AD9C" w14:textId="7CB4904B" w:rsidR="008564B7" w:rsidRPr="003F75AD" w:rsidRDefault="0015078C" w:rsidP="003F75AD">
      <w:pPr>
        <w:pStyle w:val="BodyText"/>
        <w:rPr>
          <w:color w:val="auto"/>
        </w:rPr>
      </w:pPr>
      <w:r w:rsidRPr="003F75AD">
        <w:rPr>
          <w:color w:val="auto"/>
        </w:rPr>
        <w:t xml:space="preserve">To support the adoption and transition </w:t>
      </w:r>
      <w:r w:rsidR="008C11EC">
        <w:rPr>
          <w:color w:val="auto"/>
        </w:rPr>
        <w:t>to</w:t>
      </w:r>
      <w:r w:rsidRPr="003F75AD">
        <w:rPr>
          <w:color w:val="auto"/>
        </w:rPr>
        <w:t xml:space="preserve"> GDA2020</w:t>
      </w:r>
      <w:r w:rsidR="008C11EC">
        <w:rPr>
          <w:color w:val="auto"/>
        </w:rPr>
        <w:t xml:space="preserve">, </w:t>
      </w:r>
      <w:r w:rsidRPr="0015078C">
        <w:rPr>
          <w:color w:val="auto"/>
        </w:rPr>
        <w:t>the official datum and map projection for Australia</w:t>
      </w:r>
      <w:r w:rsidR="00D43E51">
        <w:rPr>
          <w:color w:val="auto"/>
        </w:rPr>
        <w:t>:</w:t>
      </w:r>
      <w:r w:rsidRPr="0015078C">
        <w:rPr>
          <w:color w:val="auto"/>
        </w:rPr>
        <w:t xml:space="preserve"> GDA2020 is a conventional static datum based on ITRF2014 at the reference epoch of 1 January 2020.</w:t>
      </w:r>
      <w:r w:rsidR="00B97C88" w:rsidRPr="00B97C88">
        <w:rPr>
          <w:color w:val="auto"/>
        </w:rPr>
        <w:t xml:space="preserve"> </w:t>
      </w:r>
      <w:r w:rsidR="00B97C88">
        <w:rPr>
          <w:color w:val="auto"/>
        </w:rPr>
        <w:t xml:space="preserve"> The </w:t>
      </w:r>
      <w:r w:rsidR="00A406EF">
        <w:rPr>
          <w:color w:val="auto"/>
        </w:rPr>
        <w:t xml:space="preserve">product </w:t>
      </w:r>
      <w:r w:rsidR="00B97C88">
        <w:rPr>
          <w:color w:val="auto"/>
        </w:rPr>
        <w:t>transition from GDA94 to GDA2020 is c</w:t>
      </w:r>
      <w:r w:rsidR="00B97C88" w:rsidRPr="003F75AD">
        <w:rPr>
          <w:color w:val="auto"/>
        </w:rPr>
        <w:t xml:space="preserve">onsistent will previous datum transitions </w:t>
      </w:r>
      <w:r w:rsidR="00793267">
        <w:rPr>
          <w:color w:val="auto"/>
        </w:rPr>
        <w:t xml:space="preserve">in Vicmap </w:t>
      </w:r>
      <w:r w:rsidR="009C0C13">
        <w:rPr>
          <w:color w:val="auto"/>
        </w:rPr>
        <w:t>(i.e. AGD66 to GDA94)</w:t>
      </w:r>
      <w:r w:rsidR="00B97C88" w:rsidRPr="003F75AD">
        <w:rPr>
          <w:color w:val="auto"/>
        </w:rPr>
        <w:t>.</w:t>
      </w:r>
    </w:p>
    <w:p w14:paraId="5B288F21" w14:textId="48AB00E1" w:rsidR="008564B7" w:rsidRPr="003F75AD" w:rsidRDefault="00F31ABC" w:rsidP="003F75AD">
      <w:pPr>
        <w:pStyle w:val="BodyText"/>
        <w:rPr>
          <w:color w:val="auto"/>
        </w:rPr>
      </w:pPr>
      <w:r>
        <w:rPr>
          <w:color w:val="auto"/>
        </w:rPr>
        <w:t>Rea</w:t>
      </w:r>
      <w:r w:rsidR="008564B7" w:rsidRPr="003F75AD">
        <w:rPr>
          <w:color w:val="auto"/>
        </w:rPr>
        <w:t xml:space="preserve">lign with our </w:t>
      </w:r>
      <w:r w:rsidR="00F60AC8">
        <w:rPr>
          <w:color w:val="auto"/>
        </w:rPr>
        <w:t>annual</w:t>
      </w:r>
      <w:r w:rsidR="003E4120">
        <w:rPr>
          <w:color w:val="auto"/>
        </w:rPr>
        <w:t xml:space="preserve"> </w:t>
      </w:r>
      <w:r w:rsidR="00997563">
        <w:rPr>
          <w:color w:val="auto"/>
        </w:rPr>
        <w:t xml:space="preserve">data supply </w:t>
      </w:r>
      <w:r w:rsidR="008564B7" w:rsidRPr="003F75AD">
        <w:rPr>
          <w:color w:val="auto"/>
        </w:rPr>
        <w:t>schedule</w:t>
      </w:r>
      <w:r w:rsidR="0013492A">
        <w:rPr>
          <w:color w:val="auto"/>
        </w:rPr>
        <w:t xml:space="preserve"> </w:t>
      </w:r>
      <w:r w:rsidR="00F60AC8">
        <w:rPr>
          <w:color w:val="auto"/>
        </w:rPr>
        <w:t xml:space="preserve">of </w:t>
      </w:r>
      <w:r w:rsidR="00052856">
        <w:rPr>
          <w:color w:val="auto"/>
        </w:rPr>
        <w:t>the IUF seed in the month of February each year</w:t>
      </w:r>
      <w:r w:rsidR="008564B7" w:rsidRPr="003F75AD">
        <w:rPr>
          <w:color w:val="auto"/>
        </w:rPr>
        <w:t>.</w:t>
      </w:r>
    </w:p>
    <w:p w14:paraId="3E5241CC" w14:textId="6E3FAE1B" w:rsidR="0004746E" w:rsidRPr="00C059A4" w:rsidRDefault="0004746E" w:rsidP="0004746E">
      <w:pPr>
        <w:pStyle w:val="Heading2"/>
        <w:rPr>
          <w:rFonts w:eastAsia="Calibri"/>
        </w:rPr>
      </w:pPr>
      <w:r w:rsidRPr="00C059A4">
        <w:rPr>
          <w:rFonts w:eastAsia="Calibri"/>
        </w:rPr>
        <w:lastRenderedPageBreak/>
        <w:t xml:space="preserve">Who </w:t>
      </w:r>
      <w:r w:rsidR="00945F95">
        <w:rPr>
          <w:rFonts w:eastAsia="Calibri"/>
        </w:rPr>
        <w:t xml:space="preserve">it </w:t>
      </w:r>
      <w:r w:rsidRPr="00C059A4">
        <w:rPr>
          <w:rFonts w:eastAsia="Calibri"/>
        </w:rPr>
        <w:t>will affect</w:t>
      </w:r>
    </w:p>
    <w:p w14:paraId="385A5B43" w14:textId="01BC43F4" w:rsidR="00EB6839" w:rsidRPr="00793267" w:rsidRDefault="00EB6839" w:rsidP="00793267">
      <w:pPr>
        <w:pStyle w:val="BodyText"/>
        <w:rPr>
          <w:color w:val="auto"/>
        </w:rPr>
      </w:pPr>
      <w:r w:rsidRPr="00793267">
        <w:rPr>
          <w:color w:val="auto"/>
        </w:rPr>
        <w:t xml:space="preserve">This change will affect all users of Vicmap </w:t>
      </w:r>
      <w:r w:rsidR="0017489B" w:rsidRPr="00793267">
        <w:rPr>
          <w:color w:val="auto"/>
        </w:rPr>
        <w:t>IUF seed</w:t>
      </w:r>
      <w:r w:rsidR="00976497">
        <w:rPr>
          <w:color w:val="auto"/>
        </w:rPr>
        <w:t xml:space="preserve"> and weekly</w:t>
      </w:r>
      <w:r w:rsidR="0017489B" w:rsidRPr="00793267">
        <w:rPr>
          <w:color w:val="auto"/>
        </w:rPr>
        <w:t xml:space="preserve"> </w:t>
      </w:r>
      <w:r w:rsidR="00F734AC" w:rsidRPr="00793267">
        <w:rPr>
          <w:color w:val="auto"/>
        </w:rPr>
        <w:t>files</w:t>
      </w:r>
      <w:r w:rsidRPr="00793267">
        <w:rPr>
          <w:color w:val="auto"/>
        </w:rPr>
        <w:t xml:space="preserve">.  </w:t>
      </w:r>
    </w:p>
    <w:p w14:paraId="12431146" w14:textId="79B7B3E5" w:rsidR="0004746E" w:rsidRPr="00C059A4" w:rsidRDefault="0004746E" w:rsidP="0004746E">
      <w:pPr>
        <w:pStyle w:val="Heading2"/>
        <w:rPr>
          <w:rFonts w:eastAsia="Calibri"/>
        </w:rPr>
      </w:pPr>
      <w:r>
        <w:rPr>
          <w:rFonts w:eastAsia="Calibri"/>
        </w:rPr>
        <w:t xml:space="preserve">When </w:t>
      </w:r>
      <w:r w:rsidRPr="00C059A4">
        <w:rPr>
          <w:rFonts w:eastAsia="Calibri"/>
        </w:rPr>
        <w:t xml:space="preserve">the change </w:t>
      </w:r>
      <w:r>
        <w:rPr>
          <w:rFonts w:eastAsia="Calibri"/>
        </w:rPr>
        <w:t xml:space="preserve">will </w:t>
      </w:r>
      <w:r w:rsidRPr="00C059A4">
        <w:rPr>
          <w:rFonts w:eastAsia="Calibri"/>
        </w:rPr>
        <w:t>occur</w:t>
      </w:r>
      <w:r w:rsidR="00DA4A09">
        <w:rPr>
          <w:rFonts w:eastAsia="Calibri"/>
        </w:rPr>
        <w:t xml:space="preserve"> </w:t>
      </w:r>
    </w:p>
    <w:p w14:paraId="27A81BEF" w14:textId="4978C2CB" w:rsidR="006504CF" w:rsidRPr="00976497" w:rsidRDefault="0093217A" w:rsidP="00976497">
      <w:pPr>
        <w:pStyle w:val="BodyText"/>
        <w:numPr>
          <w:ilvl w:val="1"/>
          <w:numId w:val="7"/>
        </w:numPr>
        <w:rPr>
          <w:iCs/>
        </w:rPr>
      </w:pPr>
      <w:r w:rsidRPr="0093217A">
        <w:rPr>
          <w:iCs/>
        </w:rPr>
        <w:t>Please note the following planned dates:</w:t>
      </w:r>
    </w:p>
    <w:tbl>
      <w:tblPr>
        <w:tblStyle w:val="TableGrid"/>
        <w:tblW w:w="0" w:type="auto"/>
        <w:tblLook w:val="04A0" w:firstRow="1" w:lastRow="0" w:firstColumn="1" w:lastColumn="0" w:noHBand="0" w:noVBand="1"/>
      </w:tblPr>
      <w:tblGrid>
        <w:gridCol w:w="2568"/>
        <w:gridCol w:w="4803"/>
        <w:gridCol w:w="2550"/>
      </w:tblGrid>
      <w:tr w:rsidR="00E3284B" w14:paraId="6A2371E3" w14:textId="77777777" w:rsidTr="5DB178E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568" w:type="dxa"/>
            <w:vAlign w:val="top"/>
          </w:tcPr>
          <w:p w14:paraId="3E49254A" w14:textId="050F66E7" w:rsidR="00E3284B" w:rsidRPr="00E3284B" w:rsidRDefault="00E3284B" w:rsidP="00D920EC">
            <w:pPr>
              <w:pStyle w:val="BodyText"/>
              <w:ind w:left="0"/>
              <w:rPr>
                <w:b/>
                <w:bCs/>
                <w:color w:val="FFFFFF" w:themeColor="background1"/>
              </w:rPr>
            </w:pPr>
            <w:r w:rsidRPr="00E3284B">
              <w:rPr>
                <w:b/>
                <w:bCs/>
                <w:color w:val="FFFFFF" w:themeColor="background1"/>
              </w:rPr>
              <w:t xml:space="preserve"> Product</w:t>
            </w:r>
          </w:p>
        </w:tc>
        <w:tc>
          <w:tcPr>
            <w:tcW w:w="4803" w:type="dxa"/>
            <w:vAlign w:val="top"/>
          </w:tcPr>
          <w:p w14:paraId="172863D3" w14:textId="5FF8D8C6" w:rsidR="00E3284B" w:rsidRPr="00E3284B" w:rsidRDefault="00E3284B" w:rsidP="006504CF">
            <w:pPr>
              <w:pStyle w:val="BodyText"/>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E3284B">
              <w:rPr>
                <w:b/>
                <w:bCs/>
                <w:color w:val="FFFFFF" w:themeColor="background1"/>
              </w:rPr>
              <w:t>Action</w:t>
            </w:r>
          </w:p>
        </w:tc>
        <w:tc>
          <w:tcPr>
            <w:tcW w:w="2550" w:type="dxa"/>
            <w:vAlign w:val="top"/>
          </w:tcPr>
          <w:p w14:paraId="038A4443" w14:textId="566A320F" w:rsidR="00E3284B" w:rsidRPr="00E3284B" w:rsidRDefault="00E3284B" w:rsidP="006504CF">
            <w:pPr>
              <w:pStyle w:val="BodyText"/>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E3284B">
              <w:rPr>
                <w:b/>
                <w:bCs/>
                <w:color w:val="FFFFFF" w:themeColor="background1"/>
              </w:rPr>
              <w:t>Date</w:t>
            </w:r>
            <w:r w:rsidR="00CE5B89">
              <w:rPr>
                <w:b/>
                <w:bCs/>
                <w:color w:val="FFFFFF" w:themeColor="background1"/>
              </w:rPr>
              <w:t xml:space="preserve"> &amp; Frequency</w:t>
            </w:r>
          </w:p>
        </w:tc>
      </w:tr>
      <w:tr w:rsidR="00E3284B" w14:paraId="688B1389" w14:textId="77777777" w:rsidTr="00E3284B">
        <w:tc>
          <w:tcPr>
            <w:tcW w:w="2568" w:type="dxa"/>
          </w:tcPr>
          <w:p w14:paraId="18A8CBAA" w14:textId="50A58058" w:rsidR="00E3284B" w:rsidRPr="00601864" w:rsidRDefault="7F2C6041" w:rsidP="00601864">
            <w:pPr>
              <w:pStyle w:val="BodyText"/>
              <w:ind w:right="0"/>
            </w:pPr>
            <w:r w:rsidRPr="00601864">
              <w:t>Vicmap Land Administration Themes</w:t>
            </w:r>
          </w:p>
        </w:tc>
        <w:tc>
          <w:tcPr>
            <w:tcW w:w="4803" w:type="dxa"/>
          </w:tcPr>
          <w:p w14:paraId="2C23FBB6" w14:textId="77777777" w:rsidR="00976497" w:rsidRPr="00601864" w:rsidRDefault="00A1775C" w:rsidP="00CE5B89">
            <w:pPr>
              <w:pStyle w:val="BodyText"/>
            </w:pPr>
            <w:r w:rsidRPr="00601864">
              <w:rPr>
                <w:iCs/>
              </w:rPr>
              <w:t>The 2021 Vicmap Incremental Update File (IUF) Seed</w:t>
            </w:r>
            <w:r w:rsidRPr="00601864">
              <w:t xml:space="preserve"> will be a</w:t>
            </w:r>
            <w:r w:rsidR="00A0059E" w:rsidRPr="00601864">
              <w:t>vailable in GDA94 and GDA2020</w:t>
            </w:r>
            <w:r w:rsidR="00141894" w:rsidRPr="00601864">
              <w:t>.</w:t>
            </w:r>
          </w:p>
          <w:p w14:paraId="728772A5" w14:textId="77777777" w:rsidR="00141894" w:rsidRPr="00601864" w:rsidRDefault="00141894" w:rsidP="00CE5B89">
            <w:pPr>
              <w:pStyle w:val="BodyText"/>
            </w:pPr>
            <w:r w:rsidRPr="00601864">
              <w:t>GDA2020 new</w:t>
            </w:r>
            <w:r w:rsidR="00D87A41" w:rsidRPr="00601864">
              <w:t>ly added.</w:t>
            </w:r>
          </w:p>
          <w:p w14:paraId="1E99F620" w14:textId="0B7EAA31" w:rsidR="00D87A41" w:rsidRPr="00601864" w:rsidRDefault="00DD1566" w:rsidP="00CE5B89">
            <w:pPr>
              <w:pStyle w:val="BodyText"/>
            </w:pPr>
            <w:r w:rsidRPr="00601864">
              <w:t>This will be the l</w:t>
            </w:r>
            <w:r w:rsidR="00D87A41" w:rsidRPr="00601864">
              <w:t>ast Vicmap IUF Seed supply in GDA94</w:t>
            </w:r>
            <w:r w:rsidRPr="00601864">
              <w:t>.</w:t>
            </w:r>
          </w:p>
        </w:tc>
        <w:tc>
          <w:tcPr>
            <w:tcW w:w="2550" w:type="dxa"/>
          </w:tcPr>
          <w:p w14:paraId="65EBDAF1" w14:textId="19DD0F6D" w:rsidR="00E3284B" w:rsidRDefault="3CDE4AA7" w:rsidP="006504CF">
            <w:pPr>
              <w:pStyle w:val="BodyText"/>
            </w:pPr>
            <w:r>
              <w:t>14</w:t>
            </w:r>
            <w:r w:rsidR="00976497">
              <w:t xml:space="preserve"> May 2021</w:t>
            </w:r>
          </w:p>
          <w:p w14:paraId="1383FA67" w14:textId="2F6A2BD1" w:rsidR="00A652E5" w:rsidRDefault="00A652E5" w:rsidP="006504CF">
            <w:pPr>
              <w:pStyle w:val="BodyText"/>
            </w:pPr>
            <w:r>
              <w:t>Once off</w:t>
            </w:r>
          </w:p>
        </w:tc>
      </w:tr>
      <w:tr w:rsidR="00E3284B" w14:paraId="449717D3" w14:textId="77777777" w:rsidTr="00A84322">
        <w:tc>
          <w:tcPr>
            <w:tcW w:w="2568" w:type="dxa"/>
            <w:shd w:val="clear" w:color="auto" w:fill="auto"/>
          </w:tcPr>
          <w:p w14:paraId="4D574545" w14:textId="2023CB63" w:rsidR="00E3284B" w:rsidRPr="00A84322" w:rsidRDefault="66950521" w:rsidP="00D920EC">
            <w:pPr>
              <w:pStyle w:val="BodyText"/>
              <w:rPr>
                <w:rFonts w:ascii="Arial" w:hAnsi="Arial"/>
              </w:rPr>
            </w:pPr>
            <w:r w:rsidRPr="00A84322">
              <w:t>Vicmap Land Administration Themes</w:t>
            </w:r>
          </w:p>
        </w:tc>
        <w:tc>
          <w:tcPr>
            <w:tcW w:w="4803" w:type="dxa"/>
            <w:shd w:val="clear" w:color="auto" w:fill="auto"/>
          </w:tcPr>
          <w:p w14:paraId="49995EA6" w14:textId="37AF578E" w:rsidR="00A652E5" w:rsidRPr="00A84322" w:rsidRDefault="00141894" w:rsidP="00CE5B89">
            <w:pPr>
              <w:pStyle w:val="BodyText"/>
            </w:pPr>
            <w:r w:rsidRPr="00A84322">
              <w:rPr>
                <w:iCs/>
              </w:rPr>
              <w:t xml:space="preserve">The </w:t>
            </w:r>
            <w:r w:rsidR="00A652E5" w:rsidRPr="00A84322">
              <w:rPr>
                <w:iCs/>
              </w:rPr>
              <w:t xml:space="preserve">weekly Vicmap </w:t>
            </w:r>
            <w:r w:rsidRPr="00A84322">
              <w:rPr>
                <w:iCs/>
              </w:rPr>
              <w:t xml:space="preserve">Incremental Update File (IUF) </w:t>
            </w:r>
            <w:r w:rsidR="00A652E5" w:rsidRPr="00A84322">
              <w:rPr>
                <w:iCs/>
              </w:rPr>
              <w:t>file</w:t>
            </w:r>
            <w:r w:rsidR="00A652E5" w:rsidRPr="00A84322">
              <w:t xml:space="preserve"> will be available in GDA94 and GDA2020.</w:t>
            </w:r>
          </w:p>
          <w:p w14:paraId="280954A4" w14:textId="526400CC" w:rsidR="00E3284B" w:rsidRPr="00A84322" w:rsidRDefault="00A652E5" w:rsidP="00CE5B89">
            <w:pPr>
              <w:pStyle w:val="BodyText"/>
              <w:numPr>
                <w:ilvl w:val="1"/>
                <w:numId w:val="7"/>
              </w:numPr>
              <w:spacing w:line="240" w:lineRule="atLeast"/>
              <w:ind w:left="113"/>
              <w:rPr>
                <w:b/>
                <w:bCs/>
                <w:iCs/>
              </w:rPr>
            </w:pPr>
            <w:r w:rsidRPr="00A84322">
              <w:t>GDA2020 is new</w:t>
            </w:r>
            <w:r w:rsidR="00D87A41" w:rsidRPr="00A84322">
              <w:t>ly added.</w:t>
            </w:r>
          </w:p>
        </w:tc>
        <w:tc>
          <w:tcPr>
            <w:tcW w:w="2550" w:type="dxa"/>
          </w:tcPr>
          <w:p w14:paraId="3876611A" w14:textId="3D0BDB5D" w:rsidR="00E3284B" w:rsidRDefault="1EADBD53" w:rsidP="006504CF">
            <w:pPr>
              <w:pStyle w:val="BodyText"/>
            </w:pPr>
            <w:r>
              <w:t>14</w:t>
            </w:r>
            <w:r w:rsidR="00141894">
              <w:t xml:space="preserve"> May 2021</w:t>
            </w:r>
          </w:p>
          <w:p w14:paraId="0900D2A0" w14:textId="4CF560B6" w:rsidR="00A652E5" w:rsidRDefault="00A652E5" w:rsidP="006504CF">
            <w:pPr>
              <w:pStyle w:val="BodyText"/>
            </w:pPr>
            <w:r>
              <w:t>Weekly on Fridays</w:t>
            </w:r>
            <w:r w:rsidR="0056695B">
              <w:t xml:space="preserve"> until February 2022</w:t>
            </w:r>
          </w:p>
        </w:tc>
      </w:tr>
      <w:tr w:rsidR="00282F56" w14:paraId="7E8BB38E" w14:textId="77777777" w:rsidTr="00A84322">
        <w:tc>
          <w:tcPr>
            <w:tcW w:w="2568" w:type="dxa"/>
            <w:shd w:val="clear" w:color="auto" w:fill="auto"/>
          </w:tcPr>
          <w:p w14:paraId="532DD51D" w14:textId="79A8D5AA" w:rsidR="00282F56" w:rsidRPr="00A84322" w:rsidRDefault="7576ED73" w:rsidP="00282F56">
            <w:pPr>
              <w:pStyle w:val="BodyText"/>
              <w:rPr>
                <w:rFonts w:ascii="Arial" w:hAnsi="Arial"/>
              </w:rPr>
            </w:pPr>
            <w:r w:rsidRPr="00A84322">
              <w:t>Vicmap Land Administration Themes</w:t>
            </w:r>
          </w:p>
        </w:tc>
        <w:tc>
          <w:tcPr>
            <w:tcW w:w="4803" w:type="dxa"/>
            <w:shd w:val="clear" w:color="auto" w:fill="auto"/>
          </w:tcPr>
          <w:p w14:paraId="4B6A24A0" w14:textId="302F7EB3" w:rsidR="00282F56" w:rsidRPr="00A84322" w:rsidRDefault="00282F56" w:rsidP="00CE5B89">
            <w:pPr>
              <w:pStyle w:val="BodyText"/>
            </w:pPr>
            <w:r w:rsidRPr="00A84322">
              <w:rPr>
                <w:iCs/>
              </w:rPr>
              <w:t>The 2022 Vicmap Incremental Update File (IUF) Seed</w:t>
            </w:r>
            <w:r w:rsidRPr="00A84322">
              <w:t xml:space="preserve"> will be available in GDA2020</w:t>
            </w:r>
            <w:r w:rsidR="2416B335" w:rsidRPr="00A84322">
              <w:t xml:space="preserve"> only</w:t>
            </w:r>
            <w:r w:rsidRPr="00A84322">
              <w:t>.</w:t>
            </w:r>
          </w:p>
          <w:p w14:paraId="20558DAF" w14:textId="6044E912" w:rsidR="00282F56" w:rsidRPr="00A84322" w:rsidRDefault="00282F56" w:rsidP="00CE5B89">
            <w:pPr>
              <w:pStyle w:val="BodyText"/>
              <w:rPr>
                <w:iCs/>
              </w:rPr>
            </w:pPr>
            <w:r w:rsidRPr="00A84322">
              <w:t>GDA94 will be withdrawn</w:t>
            </w:r>
            <w:r w:rsidR="00D87A41" w:rsidRPr="00A84322">
              <w:t>.</w:t>
            </w:r>
          </w:p>
        </w:tc>
        <w:tc>
          <w:tcPr>
            <w:tcW w:w="2550" w:type="dxa"/>
          </w:tcPr>
          <w:p w14:paraId="0D292561" w14:textId="1F11939C" w:rsidR="00282F56" w:rsidRDefault="00282F56" w:rsidP="00282F56">
            <w:pPr>
              <w:pStyle w:val="BodyText"/>
            </w:pPr>
            <w:r>
              <w:t>February 2022</w:t>
            </w:r>
          </w:p>
        </w:tc>
      </w:tr>
      <w:tr w:rsidR="00CE5B89" w14:paraId="13B11A4B" w14:textId="77777777" w:rsidTr="00A84322">
        <w:tc>
          <w:tcPr>
            <w:tcW w:w="2568" w:type="dxa"/>
            <w:shd w:val="clear" w:color="auto" w:fill="auto"/>
          </w:tcPr>
          <w:p w14:paraId="782472B7" w14:textId="5CE9FD01" w:rsidR="00CE5B89" w:rsidRPr="00A84322" w:rsidRDefault="448F707E" w:rsidP="00CE5B89">
            <w:pPr>
              <w:pStyle w:val="BodyText"/>
              <w:rPr>
                <w:rFonts w:ascii="Arial" w:hAnsi="Arial"/>
              </w:rPr>
            </w:pPr>
            <w:r w:rsidRPr="00A84322">
              <w:t>Vicmap Land Administration Themes</w:t>
            </w:r>
          </w:p>
        </w:tc>
        <w:tc>
          <w:tcPr>
            <w:tcW w:w="4803" w:type="dxa"/>
            <w:shd w:val="clear" w:color="auto" w:fill="auto"/>
          </w:tcPr>
          <w:p w14:paraId="2951BBDC" w14:textId="1443B53C" w:rsidR="00CE5B89" w:rsidRPr="00A84322" w:rsidRDefault="00CE5B89" w:rsidP="00CE5B89">
            <w:pPr>
              <w:pStyle w:val="BodyText"/>
            </w:pPr>
            <w:r w:rsidRPr="00A84322">
              <w:rPr>
                <w:iCs/>
              </w:rPr>
              <w:t>The weekly Vicmap Incremental Update File (IUF) file</w:t>
            </w:r>
            <w:r w:rsidRPr="00A84322">
              <w:t xml:space="preserve"> will be available in GDA2020</w:t>
            </w:r>
            <w:r w:rsidR="611FFB63" w:rsidRPr="00A84322">
              <w:t xml:space="preserve"> only</w:t>
            </w:r>
            <w:r w:rsidRPr="00A84322">
              <w:t>.</w:t>
            </w:r>
          </w:p>
        </w:tc>
        <w:tc>
          <w:tcPr>
            <w:tcW w:w="2550" w:type="dxa"/>
          </w:tcPr>
          <w:p w14:paraId="7239AF86" w14:textId="58C76B25" w:rsidR="00CE5B89" w:rsidRDefault="00CE5B89" w:rsidP="00CE5B89">
            <w:pPr>
              <w:pStyle w:val="BodyText"/>
            </w:pPr>
            <w:r>
              <w:t>February 2022</w:t>
            </w:r>
          </w:p>
          <w:p w14:paraId="3FA0B79F" w14:textId="1038489A" w:rsidR="00CE5B89" w:rsidRDefault="00CE5B89" w:rsidP="00CE5B89">
            <w:pPr>
              <w:pStyle w:val="BodyText"/>
            </w:pPr>
            <w:r>
              <w:t>Weekly on Friday</w:t>
            </w:r>
            <w:r w:rsidR="00A84322">
              <w:t>’</w:t>
            </w:r>
            <w:r>
              <w:t>s</w:t>
            </w:r>
            <w:r w:rsidR="0056695B">
              <w:t xml:space="preserve"> </w:t>
            </w:r>
            <w:r w:rsidR="00A84322">
              <w:t xml:space="preserve">and </w:t>
            </w:r>
            <w:r w:rsidR="0056695B">
              <w:t>ongoing</w:t>
            </w:r>
          </w:p>
        </w:tc>
      </w:tr>
    </w:tbl>
    <w:p w14:paraId="1716F4AF" w14:textId="77777777" w:rsidR="004546D6" w:rsidRPr="000004BC" w:rsidRDefault="004546D6" w:rsidP="004546D6">
      <w:pPr>
        <w:pStyle w:val="Heading2"/>
      </w:pPr>
      <w:r>
        <w:t>How to provide feedback</w:t>
      </w:r>
    </w:p>
    <w:p w14:paraId="5DBD2EAB" w14:textId="20154530" w:rsidR="00767E54" w:rsidRDefault="00767E54" w:rsidP="004546D6">
      <w:pPr>
        <w:pStyle w:val="Body"/>
        <w:rPr>
          <w:rFonts w:asciiTheme="minorHAnsi" w:eastAsia="Calibri" w:hAnsiTheme="minorHAnsi" w:cstheme="minorHAnsi"/>
          <w:sz w:val="20"/>
          <w:szCs w:val="20"/>
        </w:rPr>
      </w:pPr>
      <w:r>
        <w:rPr>
          <w:rFonts w:asciiTheme="minorHAnsi" w:eastAsia="Calibri" w:hAnsiTheme="minorHAnsi" w:cstheme="minorHAnsi"/>
          <w:sz w:val="20"/>
          <w:szCs w:val="20"/>
        </w:rPr>
        <w:t xml:space="preserve">Feedback welcome until </w:t>
      </w:r>
      <w:r w:rsidR="00547592" w:rsidRPr="00547592">
        <w:rPr>
          <w:rFonts w:asciiTheme="minorHAnsi" w:eastAsia="Calibri" w:hAnsiTheme="minorHAnsi" w:cstheme="minorHAnsi"/>
          <w:b/>
          <w:bCs/>
          <w:color w:val="FF0000"/>
          <w:sz w:val="20"/>
          <w:szCs w:val="20"/>
        </w:rPr>
        <w:t>11 June 2021.</w:t>
      </w:r>
    </w:p>
    <w:p w14:paraId="66B59F22" w14:textId="37088AAF" w:rsidR="004546D6" w:rsidRPr="00793267" w:rsidRDefault="004546D6" w:rsidP="004546D6">
      <w:pPr>
        <w:pStyle w:val="Body"/>
        <w:rPr>
          <w:rFonts w:asciiTheme="minorHAnsi" w:eastAsia="Calibri" w:hAnsiTheme="minorHAnsi" w:cstheme="minorHAnsi"/>
          <w:sz w:val="20"/>
          <w:szCs w:val="20"/>
        </w:rPr>
      </w:pPr>
      <w:r w:rsidRPr="00793267">
        <w:rPr>
          <w:rFonts w:asciiTheme="minorHAnsi" w:eastAsia="Calibri" w:hAnsiTheme="minorHAnsi" w:cstheme="minorHAnsi"/>
          <w:sz w:val="20"/>
          <w:szCs w:val="20"/>
        </w:rPr>
        <w:t xml:space="preserve">For Vicmap Product change notices and bulletins, go to the </w:t>
      </w:r>
      <w:hyperlink r:id="rId21">
        <w:r w:rsidRPr="00793267">
          <w:rPr>
            <w:rFonts w:asciiTheme="minorHAnsi" w:eastAsia="Calibri" w:hAnsiTheme="minorHAnsi" w:cstheme="minorHAnsi"/>
            <w:sz w:val="20"/>
            <w:szCs w:val="20"/>
          </w:rPr>
          <w:t>News and Bulletins</w:t>
        </w:r>
      </w:hyperlink>
      <w:r w:rsidRPr="00793267">
        <w:rPr>
          <w:rFonts w:asciiTheme="minorHAnsi" w:eastAsia="Calibri" w:hAnsiTheme="minorHAnsi" w:cstheme="minorHAnsi"/>
          <w:sz w:val="20"/>
          <w:szCs w:val="20"/>
        </w:rPr>
        <w:t xml:space="preserve"> page.</w:t>
      </w:r>
    </w:p>
    <w:p w14:paraId="58E7EC73" w14:textId="046534BE" w:rsidR="004546D6" w:rsidRPr="00793267" w:rsidRDefault="004546D6" w:rsidP="004546D6">
      <w:pPr>
        <w:pStyle w:val="Body"/>
        <w:rPr>
          <w:rFonts w:asciiTheme="minorHAnsi" w:eastAsia="Calibri" w:hAnsiTheme="minorHAnsi" w:cstheme="minorHAnsi"/>
          <w:sz w:val="20"/>
          <w:szCs w:val="20"/>
        </w:rPr>
      </w:pPr>
      <w:r w:rsidRPr="00793267">
        <w:rPr>
          <w:rFonts w:asciiTheme="minorHAnsi" w:eastAsia="Calibri" w:hAnsiTheme="minorHAnsi" w:cstheme="minorHAnsi"/>
          <w:sz w:val="20"/>
          <w:szCs w:val="20"/>
        </w:rPr>
        <w:t xml:space="preserve">For further information &amp; feedback please email </w:t>
      </w:r>
      <w:hyperlink r:id="rId22" w:history="1">
        <w:r w:rsidRPr="00793267">
          <w:rPr>
            <w:rFonts w:asciiTheme="minorHAnsi" w:eastAsia="Calibri" w:hAnsiTheme="minorHAnsi" w:cstheme="minorHAnsi"/>
            <w:sz w:val="20"/>
            <w:szCs w:val="20"/>
            <w:u w:val="single"/>
          </w:rPr>
          <w:t>vicmap.help@delwp.vic.gov.au</w:t>
        </w:r>
      </w:hyperlink>
    </w:p>
    <w:p w14:paraId="629F0966" w14:textId="77777777" w:rsidR="004546D6" w:rsidRDefault="004546D6" w:rsidP="006B3C65">
      <w:pPr>
        <w:spacing w:line="240" w:lineRule="auto"/>
      </w:pPr>
    </w:p>
    <w:tbl>
      <w:tblPr>
        <w:tblpPr w:leftFromText="181" w:rightFromText="181" w:topFromText="113" w:vertAnchor="page" w:horzAnchor="margin" w:tblpY="11824"/>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6B1FE3" w14:paraId="23C96A5E" w14:textId="77777777" w:rsidTr="006B1FE3">
        <w:trPr>
          <w:trHeight w:val="2608"/>
        </w:trPr>
        <w:tc>
          <w:tcPr>
            <w:tcW w:w="5216" w:type="dxa"/>
            <w:shd w:val="clear" w:color="auto" w:fill="auto"/>
          </w:tcPr>
          <w:p w14:paraId="2654B239" w14:textId="6D192A36" w:rsidR="006B1FE3" w:rsidRDefault="006B1FE3" w:rsidP="006B1FE3">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3765E5">
              <w:rPr>
                <w:noProof/>
              </w:rPr>
              <w:t>2021</w:t>
            </w:r>
            <w:r>
              <w:fldChar w:fldCharType="end"/>
            </w:r>
          </w:p>
          <w:p w14:paraId="1A45F5AC" w14:textId="77777777" w:rsidR="006B1FE3" w:rsidRDefault="006B1FE3" w:rsidP="006B1FE3">
            <w:pPr>
              <w:pStyle w:val="SmallBodyText"/>
            </w:pPr>
            <w:r>
              <w:rPr>
                <w:noProof/>
              </w:rPr>
              <w:drawing>
                <wp:anchor distT="0" distB="0" distL="114300" distR="36195" simplePos="0" relativeHeight="251658240" behindDoc="0" locked="1" layoutInCell="1" allowOverlap="1" wp14:anchorId="01025380" wp14:editId="5149F438">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3">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1" w:name="_ImprintPageOne"/>
            <w:bookmarkEnd w:id="1"/>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08EE8D79" w14:textId="77777777" w:rsidR="006B1FE3" w:rsidRPr="008F559C" w:rsidRDefault="006B1FE3" w:rsidP="006B1FE3">
            <w:pPr>
              <w:pStyle w:val="SmallHeading"/>
            </w:pPr>
            <w:r>
              <w:t>Disclaimer</w:t>
            </w:r>
          </w:p>
          <w:p w14:paraId="42B60118" w14:textId="77777777" w:rsidR="006B1FE3" w:rsidRDefault="006B1FE3" w:rsidP="006B1FE3">
            <w:pPr>
              <w:pStyle w:val="SmallBodyText"/>
            </w:pPr>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5B54E104" w14:textId="77777777" w:rsidR="006B1FE3" w:rsidRPr="006B1FE3" w:rsidRDefault="006B1FE3" w:rsidP="006B1FE3">
            <w:pPr>
              <w:pStyle w:val="SmallBodyText"/>
              <w:rPr>
                <w:b/>
                <w:bCs/>
              </w:rPr>
            </w:pPr>
            <w:r w:rsidRPr="006B1FE3">
              <w:rPr>
                <w:b/>
                <w:bCs/>
              </w:rPr>
              <w:t>Vicmap Disclaimer</w:t>
            </w:r>
          </w:p>
          <w:p w14:paraId="6249347D" w14:textId="77777777" w:rsidR="006B1FE3" w:rsidRDefault="006B1FE3" w:rsidP="006B1FE3">
            <w:pPr>
              <w:pStyle w:val="SmallBodyText"/>
            </w:pPr>
            <w:r>
              <w:t>The State of Victoria:</w:t>
            </w:r>
          </w:p>
          <w:p w14:paraId="2D6F77AD" w14:textId="77777777" w:rsidR="006B1FE3" w:rsidRDefault="006B1FE3" w:rsidP="006B1FE3">
            <w:pPr>
              <w:pStyle w:val="SmallBodyText"/>
            </w:pPr>
            <w:r>
              <w:t>a.       does not give any representation or warranty as to the accuracy or completeness of DELWP spatial data, Vicmap data (including metadata) or Vicmap product specifications or the fitness of such data or products for any particular purpose;</w:t>
            </w:r>
          </w:p>
          <w:p w14:paraId="79D8506B" w14:textId="2A3B4FD4" w:rsidR="006B1FE3" w:rsidRDefault="006B1FE3" w:rsidP="006B1FE3">
            <w:pPr>
              <w:pStyle w:val="SmallBodyText"/>
            </w:pPr>
            <w:r>
              <w:t>b.       disclaims all responsibility and liability whatsoever for any errors, faults, defects or omissions in such data or products.</w:t>
            </w:r>
          </w:p>
          <w:p w14:paraId="7A920597" w14:textId="77777777" w:rsidR="006B1FE3" w:rsidRDefault="006B1FE3" w:rsidP="006B1FE3">
            <w:pPr>
              <w:pStyle w:val="SmallBodyText"/>
            </w:pPr>
            <w:r>
              <w:t>Any person using or relying upon such data or products must make an independent assessment of them and their fitness for particular purposes and requirements.</w:t>
            </w:r>
          </w:p>
        </w:tc>
        <w:tc>
          <w:tcPr>
            <w:tcW w:w="4989" w:type="dxa"/>
            <w:shd w:val="clear" w:color="auto" w:fill="auto"/>
          </w:tcPr>
          <w:p w14:paraId="4EED6146" w14:textId="77777777" w:rsidR="006B1FE3" w:rsidRPr="00E97294" w:rsidRDefault="006B1FE3" w:rsidP="006B1FE3">
            <w:pPr>
              <w:pStyle w:val="xAccessibilityHeading"/>
            </w:pPr>
            <w:bookmarkStart w:id="2" w:name="_Accessibility"/>
            <w:bookmarkEnd w:id="2"/>
            <w:r>
              <w:t>Accessibility</w:t>
            </w:r>
          </w:p>
          <w:p w14:paraId="03B9982B" w14:textId="77777777" w:rsidR="006B1FE3" w:rsidRDefault="006B1FE3" w:rsidP="006B1FE3">
            <w:pPr>
              <w:pStyle w:val="xAccessibilityText"/>
            </w:pPr>
            <w:r>
              <w:t>If you would like to receive this publication in an alternative format, please telephone the DELWP Customer Service Centre on 136186, email </w:t>
            </w:r>
            <w:hyperlink r:id="rId24">
              <w:r>
                <w:t>customer.service@delwp.vic.gov.au</w:t>
              </w:r>
            </w:hyperlink>
            <w:r>
              <w:t xml:space="preserve">, or via the National Relay Service on 133 677 </w:t>
            </w:r>
            <w:hyperlink r:id="rId25">
              <w:r>
                <w:t>www.relayservice.com.au</w:t>
              </w:r>
            </w:hyperlink>
            <w:r>
              <w:t xml:space="preserve">. This document is also available on the internet at </w:t>
            </w:r>
            <w:hyperlink r:id="rId26">
              <w:r>
                <w:t>www.delwp.vic.gov.au</w:t>
              </w:r>
            </w:hyperlink>
            <w:r>
              <w:t xml:space="preserve">. </w:t>
            </w:r>
          </w:p>
          <w:p w14:paraId="020F6604" w14:textId="77777777" w:rsidR="006B1FE3" w:rsidRDefault="006B1FE3" w:rsidP="006B1FE3">
            <w:pPr>
              <w:pStyle w:val="SmallBodyText"/>
            </w:pPr>
          </w:p>
        </w:tc>
      </w:tr>
    </w:tbl>
    <w:p w14:paraId="18843734" w14:textId="77777777" w:rsidR="004546D6" w:rsidRDefault="004546D6" w:rsidP="004546D6">
      <w:pPr>
        <w:pStyle w:val="SmallBodyText"/>
        <w:rPr>
          <w:rStyle w:val="HiddenText"/>
        </w:rPr>
      </w:pPr>
    </w:p>
    <w:p w14:paraId="23468A4D" w14:textId="77777777" w:rsidR="004546D6" w:rsidRDefault="004546D6" w:rsidP="004546D6">
      <w:pPr>
        <w:pStyle w:val="SmallBodyText"/>
        <w:rPr>
          <w:rStyle w:val="HiddenText"/>
        </w:rPr>
      </w:pPr>
    </w:p>
    <w:p w14:paraId="64347F97" w14:textId="77777777" w:rsidR="004546D6" w:rsidRDefault="004546D6" w:rsidP="004546D6">
      <w:pPr>
        <w:pStyle w:val="SmallBodyText"/>
        <w:rPr>
          <w:rStyle w:val="HiddenText"/>
        </w:rPr>
      </w:pPr>
    </w:p>
    <w:p w14:paraId="4D0FB8F8" w14:textId="77777777" w:rsidR="004546D6" w:rsidRDefault="004546D6" w:rsidP="004546D6">
      <w:pPr>
        <w:pStyle w:val="SmallBodyText"/>
        <w:rPr>
          <w:rStyle w:val="HiddenText"/>
        </w:rPr>
      </w:pPr>
    </w:p>
    <w:p w14:paraId="6F37D842" w14:textId="77777777" w:rsidR="004546D6" w:rsidRDefault="004546D6" w:rsidP="004546D6">
      <w:pPr>
        <w:pStyle w:val="SmallBodyText"/>
        <w:rPr>
          <w:rStyle w:val="HiddenText"/>
        </w:rPr>
      </w:pPr>
    </w:p>
    <w:p w14:paraId="4C7057D5" w14:textId="77777777" w:rsidR="004546D6" w:rsidRDefault="004546D6" w:rsidP="004546D6">
      <w:pPr>
        <w:pStyle w:val="SmallBodyText"/>
        <w:rPr>
          <w:rStyle w:val="HiddenText"/>
        </w:rPr>
      </w:pPr>
    </w:p>
    <w:p w14:paraId="0CE669F6" w14:textId="77777777" w:rsidR="004546D6" w:rsidRDefault="004546D6" w:rsidP="004546D6">
      <w:pPr>
        <w:pStyle w:val="SmallBodyText"/>
        <w:rPr>
          <w:rStyle w:val="HiddenText"/>
        </w:rPr>
      </w:pPr>
    </w:p>
    <w:p w14:paraId="7E7BC533" w14:textId="77777777" w:rsidR="004546D6" w:rsidRDefault="004546D6" w:rsidP="004546D6">
      <w:pPr>
        <w:pStyle w:val="SmallBodyText"/>
        <w:rPr>
          <w:rStyle w:val="HiddenText"/>
        </w:rPr>
      </w:pPr>
    </w:p>
    <w:p w14:paraId="6D4936A0" w14:textId="77777777" w:rsidR="004546D6" w:rsidRDefault="004546D6" w:rsidP="004546D6">
      <w:pPr>
        <w:pStyle w:val="SmallBodyText"/>
        <w:rPr>
          <w:rStyle w:val="HiddenText"/>
        </w:rPr>
      </w:pPr>
    </w:p>
    <w:p w14:paraId="2CC19721" w14:textId="77777777" w:rsidR="004546D6" w:rsidRDefault="004546D6" w:rsidP="004546D6">
      <w:pPr>
        <w:pStyle w:val="SmallBodyText"/>
        <w:rPr>
          <w:rStyle w:val="HiddenText"/>
        </w:rPr>
      </w:pPr>
    </w:p>
    <w:p w14:paraId="19CFA256" w14:textId="77777777" w:rsidR="004546D6" w:rsidRDefault="004546D6" w:rsidP="004546D6">
      <w:pPr>
        <w:pStyle w:val="SmallBodyText"/>
        <w:rPr>
          <w:rStyle w:val="HiddenText"/>
        </w:rPr>
      </w:pPr>
    </w:p>
    <w:p w14:paraId="4D936C72" w14:textId="77777777" w:rsidR="004546D6" w:rsidRDefault="004546D6" w:rsidP="004546D6">
      <w:pPr>
        <w:pStyle w:val="SmallBodyText"/>
        <w:rPr>
          <w:rStyle w:val="HiddenText"/>
        </w:rPr>
      </w:pPr>
    </w:p>
    <w:p w14:paraId="2BB43BE4" w14:textId="77777777" w:rsidR="004546D6" w:rsidRDefault="004546D6" w:rsidP="004546D6">
      <w:pPr>
        <w:pStyle w:val="SmallBodyText"/>
        <w:rPr>
          <w:rStyle w:val="HiddenText"/>
        </w:rPr>
      </w:pPr>
    </w:p>
    <w:p w14:paraId="3C6A5193" w14:textId="77777777" w:rsidR="004546D6" w:rsidRDefault="004546D6" w:rsidP="004546D6">
      <w:pPr>
        <w:pStyle w:val="SmallBodyText"/>
        <w:rPr>
          <w:rStyle w:val="HiddenText"/>
        </w:rPr>
      </w:pPr>
    </w:p>
    <w:p w14:paraId="55C853A3" w14:textId="77777777" w:rsidR="004546D6" w:rsidRDefault="004546D6" w:rsidP="004546D6">
      <w:pPr>
        <w:pStyle w:val="SmallBodyText"/>
        <w:rPr>
          <w:rStyle w:val="HiddenText"/>
        </w:rPr>
      </w:pPr>
    </w:p>
    <w:p w14:paraId="013D68E3" w14:textId="77777777" w:rsidR="004546D6" w:rsidRDefault="004546D6" w:rsidP="004546D6">
      <w:pPr>
        <w:pStyle w:val="SmallBodyText"/>
        <w:rPr>
          <w:rStyle w:val="HiddenText"/>
        </w:rPr>
      </w:pPr>
    </w:p>
    <w:p w14:paraId="2BED89AF" w14:textId="77777777" w:rsidR="004546D6" w:rsidRDefault="004546D6" w:rsidP="004546D6">
      <w:pPr>
        <w:pStyle w:val="SmallBodyText"/>
        <w:rPr>
          <w:rStyle w:val="HiddenText"/>
        </w:rPr>
      </w:pPr>
    </w:p>
    <w:p w14:paraId="52C7C169" w14:textId="77777777" w:rsidR="004546D6" w:rsidRDefault="004546D6" w:rsidP="004546D6">
      <w:pPr>
        <w:pStyle w:val="SmallBodyText"/>
        <w:rPr>
          <w:rStyle w:val="HiddenText"/>
        </w:rPr>
      </w:pPr>
    </w:p>
    <w:p w14:paraId="5453BF62" w14:textId="77777777" w:rsidR="004546D6" w:rsidRDefault="004546D6" w:rsidP="004546D6">
      <w:pPr>
        <w:pStyle w:val="SmallBodyText"/>
        <w:rPr>
          <w:rStyle w:val="HiddenText"/>
        </w:rPr>
      </w:pPr>
    </w:p>
    <w:p w14:paraId="2BE1F9DB" w14:textId="77777777" w:rsidR="004546D6" w:rsidRDefault="004546D6" w:rsidP="004546D6">
      <w:pPr>
        <w:pStyle w:val="SmallBodyText"/>
        <w:rPr>
          <w:rStyle w:val="HiddenText"/>
        </w:rPr>
      </w:pPr>
    </w:p>
    <w:p w14:paraId="173B0593" w14:textId="77777777" w:rsidR="004546D6" w:rsidRDefault="004546D6" w:rsidP="004546D6">
      <w:pPr>
        <w:pStyle w:val="SmallBodyText"/>
        <w:rPr>
          <w:rStyle w:val="HiddenText"/>
        </w:rPr>
      </w:pPr>
    </w:p>
    <w:p w14:paraId="4E51A906" w14:textId="77777777" w:rsidR="004546D6" w:rsidRDefault="004546D6" w:rsidP="004546D6">
      <w:pPr>
        <w:pStyle w:val="SmallBodyText"/>
        <w:rPr>
          <w:rStyle w:val="HiddenText"/>
        </w:rPr>
      </w:pPr>
    </w:p>
    <w:p w14:paraId="2DCE361B" w14:textId="77777777" w:rsidR="004546D6" w:rsidRDefault="004546D6" w:rsidP="004546D6">
      <w:pPr>
        <w:pStyle w:val="SmallBodyText"/>
        <w:rPr>
          <w:rStyle w:val="HiddenText"/>
        </w:rPr>
      </w:pPr>
    </w:p>
    <w:p w14:paraId="5AFE6500" w14:textId="77777777" w:rsidR="004546D6" w:rsidRDefault="004546D6" w:rsidP="004546D6">
      <w:pPr>
        <w:pStyle w:val="SmallBodyText"/>
        <w:rPr>
          <w:rStyle w:val="HiddenText"/>
        </w:rPr>
      </w:pPr>
    </w:p>
    <w:p w14:paraId="451DDB6B" w14:textId="6A238F05" w:rsidR="00D52CA2" w:rsidRPr="00621BE2" w:rsidRDefault="004546D6" w:rsidP="00621BE2">
      <w:pPr>
        <w:pStyle w:val="SmallBodyText"/>
      </w:pPr>
      <w:r w:rsidRPr="1264A6BE">
        <w:rPr>
          <w:rStyle w:val="HiddenText"/>
        </w:rPr>
        <w:t>Keep all content above this instruction text line. Delete only when document formatting is complete.</w:t>
      </w:r>
      <w:r>
        <w:t xml:space="preserve"> </w:t>
      </w:r>
    </w:p>
    <w:sectPr w:rsidR="00D52CA2" w:rsidRPr="00621BE2" w:rsidSect="0031727C">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0541B" w14:textId="77777777" w:rsidR="00034689" w:rsidRDefault="00034689">
      <w:r>
        <w:separator/>
      </w:r>
    </w:p>
    <w:p w14:paraId="07875918" w14:textId="77777777" w:rsidR="00034689" w:rsidRDefault="00034689"/>
    <w:p w14:paraId="6E71938E" w14:textId="77777777" w:rsidR="00034689" w:rsidRDefault="00034689"/>
  </w:endnote>
  <w:endnote w:type="continuationSeparator" w:id="0">
    <w:p w14:paraId="494CBF08" w14:textId="77777777" w:rsidR="00034689" w:rsidRDefault="00034689">
      <w:r>
        <w:continuationSeparator/>
      </w:r>
    </w:p>
    <w:p w14:paraId="20496CAD" w14:textId="77777777" w:rsidR="00034689" w:rsidRDefault="00034689"/>
    <w:p w14:paraId="3BDAE95D" w14:textId="77777777" w:rsidR="00034689" w:rsidRDefault="00034689"/>
  </w:endnote>
  <w:endnote w:type="continuationNotice" w:id="1">
    <w:p w14:paraId="5E1DCA04" w14:textId="77777777" w:rsidR="00034689" w:rsidRDefault="000346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CD825" w14:textId="3633D8FD" w:rsidR="001B768F" w:rsidRDefault="001B768F">
    <w:pPr>
      <w:pStyle w:val="Footer"/>
    </w:pPr>
    <w:r>
      <w:rPr>
        <w:noProof/>
      </w:rPr>
      <mc:AlternateContent>
        <mc:Choice Requires="wps">
          <w:drawing>
            <wp:anchor distT="0" distB="0" distL="114300" distR="114300" simplePos="0" relativeHeight="251658257" behindDoc="0" locked="0" layoutInCell="0" allowOverlap="1" wp14:anchorId="7E183E98" wp14:editId="3F1A31EB">
              <wp:simplePos x="0" y="0"/>
              <wp:positionH relativeFrom="page">
                <wp:posOffset>0</wp:posOffset>
              </wp:positionH>
              <wp:positionV relativeFrom="page">
                <wp:posOffset>10229215</wp:posOffset>
              </wp:positionV>
              <wp:extent cx="7560945" cy="273050"/>
              <wp:effectExtent l="0" t="0" r="0" b="12700"/>
              <wp:wrapNone/>
              <wp:docPr id="15" name="MSIPCM92cc4f43bd3de692bb36db52"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C7E793" w14:textId="7197CEA9" w:rsidR="001B768F" w:rsidRPr="001B768F" w:rsidRDefault="001B768F" w:rsidP="001B768F">
                          <w:pPr>
                            <w:jc w:val="center"/>
                            <w:rPr>
                              <w:rFonts w:ascii="Calibri" w:hAnsi="Calibri" w:cs="Calibri"/>
                              <w:color w:val="000000"/>
                              <w:sz w:val="24"/>
                            </w:rPr>
                          </w:pPr>
                          <w:r w:rsidRPr="001B76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183E98" id="_x0000_t202" coordsize="21600,21600" o:spt="202" path="m,l,21600r21600,l21600,xe">
              <v:stroke joinstyle="miter"/>
              <v:path gradientshapeok="t" o:connecttype="rect"/>
            </v:shapetype>
            <v:shape id="MSIPCM92cc4f43bd3de692bb36db52"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KFsgIAAEsFAAAOAAAAZHJzL2Uyb0RvYy54bWysVN1v2jAQf5+0/8Hyw55WEgKkwBoqRsdW&#10;ibZIdOqzYzskUmK7tiHppv3vOycO/diepr3Y5/u+39354rKpSnTk2hRSJHg4CDHigkpWiH2Cv9+v&#10;z6YYGUsEI6UUPMFP3ODLxft3F7Wa80jmsmRcI3AizLxWCc6tVfMgMDTnFTEDqbgAYSZ1RSw89T5g&#10;mtTgvSqDKAzjoJaaKS0pNwa4V50QL1r/Wcapvcsywy0qEwy52fbU7Zm6M1hckPleE5UX1KdB/iGL&#10;ihQCgp5cXRFL0EEXf7iqCqqlkZkdUFkFMssKytsaoJph+KaaXU4Ub2sBcIw6wWT+n1t6e9xqVDDo&#10;3QQjQSro0c3ueru6mUWUjrPxKGUjxuNZlKajmKWTCCPGDQUIf354PEj76Rsx+Uoy3r3mZ8MoHsfT&#10;MIqnH70CL/a59eLpOBqEXvBQMJt7/mQ2OfG3JaG84qK36VTWUlquO9o7uBaMN95Bd90xthTsy5GL&#10;V4o7mAMYUK869Ob3UnlOeIq94VkfFpi/3HzUyswBpp0CoGzzWTaAVc83wHRtbzJduRsaikAOk/Z0&#10;mi7eWESBeT6Jw9kYUKYgi85H4aQdv+DZWmljv3JZIUckWEPW7VCR48ZYyARUexUXTMh1UZbtBJcC&#10;1QmOR+DylQQsSgGGroYuV0fZJm18YalkT1CXlt1mGEXXBQTfEGO3RMMqQCmw3vYOjqyUEER6CqNc&#10;6h9/4zt9mFCQYlTDaiXYPB6I5hiV1wJmdzYcj90utg8g9Etu2nPFoVpJ2NohfCCKtqTTtWVPZlpW&#10;D7D9SxcNRERQiJngtCdXFl4ggN+D8uWypWHrFLEbsVPUuXZgOUjvmweilcfdQsduZb98ZP4G/k63&#10;g3l5sDIr2t44YDs0Pd6wsW3L/O/ivoSX71br+Q9c/AY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JJTihbICAABLBQAA&#10;DgAAAAAAAAAAAAAAAAAuAgAAZHJzL2Uyb0RvYy54bWxQSwECLQAUAAYACAAAACEAEXKnft8AAAAL&#10;AQAADwAAAAAAAAAAAAAAAAAMBQAAZHJzL2Rvd25yZXYueG1sUEsFBgAAAAAEAAQA8wAAABgGAAAA&#10;AA==&#10;" o:allowincell="f" filled="f" stroked="f" strokeweight=".5pt">
              <v:textbox inset=",0,,0">
                <w:txbxContent>
                  <w:p w14:paraId="56C7E793" w14:textId="7197CEA9" w:rsidR="001B768F" w:rsidRPr="001B768F" w:rsidRDefault="001B768F" w:rsidP="001B768F">
                    <w:pPr>
                      <w:jc w:val="center"/>
                      <w:rPr>
                        <w:rFonts w:ascii="Calibri" w:hAnsi="Calibri" w:cs="Calibri"/>
                        <w:color w:val="000000"/>
                        <w:sz w:val="24"/>
                      </w:rPr>
                    </w:pPr>
                    <w:r w:rsidRPr="001B768F">
                      <w:rPr>
                        <w:rFonts w:ascii="Calibri" w:hAnsi="Calibri" w:cs="Calibri"/>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BBEE" w14:textId="7CC6B5E7" w:rsidR="00E962AA" w:rsidRDefault="001B768F" w:rsidP="00213C82">
    <w:pPr>
      <w:pStyle w:val="Footer"/>
    </w:pPr>
    <w:r>
      <w:rPr>
        <w:noProof/>
      </w:rPr>
      <mc:AlternateContent>
        <mc:Choice Requires="wps">
          <w:drawing>
            <wp:anchor distT="0" distB="0" distL="114300" distR="114300" simplePos="0" relativeHeight="251658256" behindDoc="0" locked="0" layoutInCell="0" allowOverlap="1" wp14:anchorId="6E3D602B" wp14:editId="4F3CD03F">
              <wp:simplePos x="0" y="0"/>
              <wp:positionH relativeFrom="page">
                <wp:posOffset>0</wp:posOffset>
              </wp:positionH>
              <wp:positionV relativeFrom="page">
                <wp:posOffset>10229453</wp:posOffset>
              </wp:positionV>
              <wp:extent cx="7560945" cy="273050"/>
              <wp:effectExtent l="0" t="0" r="0" b="12700"/>
              <wp:wrapNone/>
              <wp:docPr id="13" name="MSIPCMfdd942e4aef351da235b4511"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2FC3AD" w14:textId="0DAA74FA" w:rsidR="001B768F" w:rsidRPr="001B768F" w:rsidRDefault="001B768F" w:rsidP="001B768F">
                          <w:pPr>
                            <w:jc w:val="center"/>
                            <w:rPr>
                              <w:rFonts w:ascii="Calibri" w:hAnsi="Calibri" w:cs="Calibri"/>
                              <w:color w:val="000000"/>
                              <w:sz w:val="24"/>
                            </w:rPr>
                          </w:pPr>
                          <w:r w:rsidRPr="001B76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3D602B" id="_x0000_t202" coordsize="21600,21600" o:spt="202" path="m,l,21600r21600,l21600,xe">
              <v:stroke joinstyle="miter"/>
              <v:path gradientshapeok="t" o:connecttype="rect"/>
            </v:shapetype>
            <v:shape id="MSIPCMfdd942e4aef351da235b4511" o:spid="_x0000_s1027" type="#_x0000_t202" alt="{&quot;HashCode&quot;:-1264680268,&quot;Height&quot;:842.0,&quot;Width&quot;:595.0,&quot;Placement&quot;:&quot;Footer&quot;,&quot;Index&quot;:&quot;Primary&quot;,&quot;Section&quot;:1,&quot;Top&quot;:0.0,&quot;Left&quot;:0.0}" style="position:absolute;margin-left:0;margin-top:805.45pt;width:595.3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9asQIAAE8FAAAOAAAAZHJzL2Uyb0RvYy54bWysVEtv2zAMvg/YfxB02GmNH7HTJKtTZCmy&#10;FkjbAOnQsyLLsQFbVCWlcTbsv4/yI31sp2EXieKbH0ldXNZVSZ6FNgXIhAYDnxIhOaSF3CX0+8Py&#10;bEyJsUymrAQpEnoUhl7OPn64OKipCCGHMhWaoBNppgeV0NxaNfU8w3NRMTMAJSQKM9AVs/jUOy/V&#10;7IDeq9ILfX/kHUCnSgMXxiD3qhXSWeM/ywS391lmhCVlQjE325y6Obfu9GYXbLrTTOUF79Jg/5BF&#10;xQqJQU+urphlZK+LP1xVBddgILMDDpUHWVZw0dSA1QT+u2o2OVOiqQXBMeoEk/l/bvnd81qTIsXe&#10;DSmRrMIe3W5u1ovbLE0nUSgiJrJhHKQsHMbbKA4CSlJhOEL489PTHuyXa2byBaSifU3PgnAUjcZ+&#10;OBp/7hREscttJx5H4cDvBI9FavOOH0/iE39dMi4qIXubVmUJYIVu6c7BjUxF3Tlor7UuKqaPb7Q2&#10;OAQ4nZ1e0Nk+gOo4/inwSmR9TGT+csNxUGaKGG0UomTrr1AjUD3fINP1vM505W7sJkE5jtnxNFqi&#10;toQj8zwe+ZMopoSjLDwf+nEze96LtdLGfhNQEUckVGPWzUSx55WxmAmq9ioumIRlUZbN+JaSHBI6&#10;GqLLNxK0KCUauhraXB1l623dNryvYwvpEcvT0G6HUXxZYA4rZuyaaVwHrAhX3N7jkZWAsaCjKMlB&#10;//gb3+njlKKUkgOuV0LN055pQUl5I3F+J0EUuX1sHkjo19xtz5X7agG4uTh0mFVDOl1b9mSmoXrE&#10;H2DuoqGISY4xE7rtyYXFFwrwB+FiPm9o3DzF7EpuFHeuHWYO2Yf6kWnVwW+xcXfQLyCbvutCq9ui&#10;Pd9byIqmRQ7fFs0OdtzapnPdD+O+hdfvRuvlH5z9BgAA//8DAFBLAwQUAAYACAAAACEAEXKnft8A&#10;AAALAQAADwAAAGRycy9kb3ducmV2LnhtbEyPzU7DMBCE70h9B2uReqN2WihNiFMhEBckhCioZyfe&#10;/DTxOordNnl7nBMcd2Y0+026H03HLji4xpKEaCWAIRVWN1RJ+Pl+u9sBc16RVp0llDChg322uElV&#10;ou2VvvBy8BULJeQSJaH2vk84d0WNRrmV7ZGCV9rBKB/OoeJ6UNdQbjq+FmLLjWoofKhVjy81Fu3h&#10;bCTcf8Z5yU+tOX1M79PUtOXxNS+lXN6Oz0/API7+LwwzfkCHLDDl9kzasU5CGOKDuo1EDGz2o1g8&#10;Astn7WETA89S/n9D9gsAAP//AwBQSwECLQAUAAYACAAAACEAtoM4kv4AAADhAQAAEwAAAAAAAAAA&#10;AAAAAAAAAAAAW0NvbnRlbnRfVHlwZXNdLnhtbFBLAQItABQABgAIAAAAIQA4/SH/1gAAAJQBAAAL&#10;AAAAAAAAAAAAAAAAAC8BAABfcmVscy8ucmVsc1BLAQItABQABgAIAAAAIQDsum9asQIAAE8FAAAO&#10;AAAAAAAAAAAAAAAAAC4CAABkcnMvZTJvRG9jLnhtbFBLAQItABQABgAIAAAAIQARcqd+3wAAAAsB&#10;AAAPAAAAAAAAAAAAAAAAAAsFAABkcnMvZG93bnJldi54bWxQSwUGAAAAAAQABADzAAAAFwYAAAAA&#10;" o:allowincell="f" filled="f" stroked="f" strokeweight=".5pt">
              <v:textbox inset=",0,,0">
                <w:txbxContent>
                  <w:p w14:paraId="3A2FC3AD" w14:textId="0DAA74FA" w:rsidR="001B768F" w:rsidRPr="001B768F" w:rsidRDefault="001B768F" w:rsidP="001B768F">
                    <w:pPr>
                      <w:jc w:val="center"/>
                      <w:rPr>
                        <w:rFonts w:ascii="Calibri" w:hAnsi="Calibri" w:cs="Calibri"/>
                        <w:color w:val="000000"/>
                        <w:sz w:val="24"/>
                      </w:rPr>
                    </w:pPr>
                    <w:r w:rsidRPr="001B768F">
                      <w:rPr>
                        <w:rFonts w:ascii="Calibri" w:hAnsi="Calibri" w:cs="Calibri"/>
                        <w:color w:val="000000"/>
                        <w:sz w:val="24"/>
                      </w:rPr>
                      <w:t>OFFICIAL</w:t>
                    </w:r>
                  </w:p>
                </w:txbxContent>
              </v:textbox>
              <w10:wrap anchorx="page" anchory="page"/>
            </v:shape>
          </w:pict>
        </mc:Fallback>
      </mc:AlternateContent>
    </w:r>
    <w:r w:rsidR="00E962AA" w:rsidRPr="00D55628">
      <w:rPr>
        <w:noProof/>
      </w:rPr>
      <mc:AlternateContent>
        <mc:Choice Requires="wps">
          <w:drawing>
            <wp:anchor distT="0" distB="0" distL="114300" distR="114300" simplePos="0" relativeHeight="251658240" behindDoc="1" locked="1" layoutInCell="1" allowOverlap="1" wp14:anchorId="526D1FEC" wp14:editId="3F6E89EF">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3BD49" w14:textId="2C6F4545"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separate"/>
                          </w:r>
                          <w:r w:rsidR="004A40A1">
                            <w:rPr>
                              <w:b/>
                              <w:bCs/>
                              <w:lang w:val="en-US"/>
                            </w:rPr>
                            <w:t>Error! Unknown document property name.</w: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D1FEC" id="Text Box 224" o:spid="_x0000_s1028"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4iDwIAAPMDAAAOAAAAZHJzL2Uyb0RvYy54bWysU9tu2zAMfR+wfxD0vjgx0mQ14hS9oEOB&#10;7gK0w54ZWb4gtqhRSuzs60fJSZZtb8P0IIikdHh4SK1uhq4Ve02uQZPL2WQqhTYKi8ZUufz6+vju&#10;vRTOgymgRaNzedBO3qzfvln1NtMp1tgWmgSDGJf1Npe19zZLEqdq3YGboNWGgyVSB55NqpKCoGf0&#10;rk3S6XSR9EiFJVTaOfY+jEG5jvhlqZX/XJZOe9Hmkrn5uFPcN2FP1ivIKgJbN+pIA/6BRQeN4aRn&#10;qAfwIHbU/AXVNYrQYeknCrsEy7JROtbA1cymf1TzUoPVsRYWx9mzTO7/wapP+y8kmiKXSykMdNyi&#10;Vz14cYeDSNM5K9b4lp13oLYV4c4U4ht4ze2grXjqoNJBwt66jJFeLGP5gd/yKEQ5nH1GtXXC4H0N&#10;ptK3RNjXGgouYRZeJhdPRxwXQDb9Ryw4Lew8RqChpC7oy4oJRudWHs7tC3wVO5dXiykvKRTHZsvr&#10;xZyNkAOy03NLzn/Q2IlwyCXxfER42D87P149XQnZDD42bct+yFrzm4MxgyfSD4xH7n7YDFHM9KTK&#10;BosD10M4Th7/FD7USD+k6Hnqcum+74C0FO2TYU2uZ/N5GNNozK+WKRt0GdlcRsAohsqll2I83vtx&#10;tHeWmqrmTGMXDN6yjmUTKwyCj6yO9HmyokbHXxBG99KOt3791fVP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ASVHiIPAgAA&#10;8wMAAA4AAAAAAAAAAAAAAAAALgIAAGRycy9lMm9Eb2MueG1sUEsBAi0AFAAGAAgAAAAhADTFRM7b&#10;AAAABgEAAA8AAAAAAAAAAAAAAAAAaQQAAGRycy9kb3ducmV2LnhtbFBLBQYAAAAABAAEAPMAAABx&#10;BQAAAAA=&#10;" filled="f" stroked="f">
              <v:textbox>
                <w:txbxContent>
                  <w:p w14:paraId="6CC3BD49" w14:textId="2C6F4545"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separate"/>
                    </w:r>
                    <w:r w:rsidR="004A40A1">
                      <w:rPr>
                        <w:b/>
                        <w:bCs/>
                        <w:lang w:val="en-US"/>
                      </w:rPr>
                      <w:t>Error! Unknown document property name.</w: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3E404" w14:textId="455B7887" w:rsidR="00E962AA" w:rsidRDefault="00270E60" w:rsidP="00BF3066">
    <w:pPr>
      <w:pStyle w:val="Footer"/>
      <w:spacing w:before="1600"/>
    </w:pPr>
    <w:r>
      <w:rPr>
        <w:noProof/>
      </w:rPr>
      <w:drawing>
        <wp:anchor distT="0" distB="0" distL="114300" distR="114300" simplePos="0" relativeHeight="251658250" behindDoc="0" locked="0" layoutInCell="1" allowOverlap="1" wp14:anchorId="3934EB5F" wp14:editId="67BBD870">
          <wp:simplePos x="0" y="0"/>
          <wp:positionH relativeFrom="page">
            <wp:posOffset>484632</wp:posOffset>
          </wp:positionH>
          <wp:positionV relativeFrom="page">
            <wp:posOffset>9445752</wp:posOffset>
          </wp:positionV>
          <wp:extent cx="924476" cy="941832"/>
          <wp:effectExtent l="0" t="0" r="0" b="0"/>
          <wp:wrapNone/>
          <wp:docPr id="18" name="Picture 18"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9109" cy="946552"/>
                  </a:xfrm>
                  <a:prstGeom prst="rect">
                    <a:avLst/>
                  </a:prstGeom>
                </pic:spPr>
              </pic:pic>
            </a:graphicData>
          </a:graphic>
          <wp14:sizeRelH relativeFrom="page">
            <wp14:pctWidth>0</wp14:pctWidth>
          </wp14:sizeRelH>
          <wp14:sizeRelV relativeFrom="page">
            <wp14:pctHeight>0</wp14:pctHeight>
          </wp14:sizeRelV>
        </wp:anchor>
      </w:drawing>
    </w:r>
    <w:r w:rsidR="001B768F">
      <w:rPr>
        <w:noProof/>
        <w:sz w:val="18"/>
      </w:rPr>
      <mc:AlternateContent>
        <mc:Choice Requires="wps">
          <w:drawing>
            <wp:anchor distT="0" distB="0" distL="114300" distR="114300" simplePos="0" relativeHeight="251658247" behindDoc="0" locked="0" layoutInCell="0" allowOverlap="1" wp14:anchorId="62A09619" wp14:editId="6FAD2319">
              <wp:simplePos x="0" y="0"/>
              <wp:positionH relativeFrom="page">
                <wp:posOffset>0</wp:posOffset>
              </wp:positionH>
              <wp:positionV relativeFrom="page">
                <wp:posOffset>10229215</wp:posOffset>
              </wp:positionV>
              <wp:extent cx="7560945" cy="273050"/>
              <wp:effectExtent l="0" t="0" r="0" b="12700"/>
              <wp:wrapNone/>
              <wp:docPr id="14" name="MSIPCM675d4377bd3ef41f0c4fa329"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470FCC" w14:textId="5657EDF3" w:rsidR="001B768F" w:rsidRPr="001B768F" w:rsidRDefault="001B768F" w:rsidP="001B768F">
                          <w:pPr>
                            <w:jc w:val="center"/>
                            <w:rPr>
                              <w:rFonts w:ascii="Calibri" w:hAnsi="Calibri" w:cs="Calibri"/>
                              <w:color w:val="000000"/>
                              <w:sz w:val="24"/>
                            </w:rPr>
                          </w:pPr>
                          <w:r w:rsidRPr="001B76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A09619" id="_x0000_t202" coordsize="21600,21600" o:spt="202" path="m,l,21600r21600,l21600,xe">
              <v:stroke joinstyle="miter"/>
              <v:path gradientshapeok="t" o:connecttype="rect"/>
            </v:shapetype>
            <v:shape id="MSIPCM675d4377bd3ef41f0c4fa329" o:spid="_x0000_s1029" type="#_x0000_t202" alt="{&quot;HashCode&quot;:-1264680268,&quot;Height&quot;:842.0,&quot;Width&quot;:595.0,&quot;Placement&quot;:&quot;Footer&quot;,&quot;Index&quot;:&quot;FirstPage&quot;,&quot;Section&quot;:1,&quot;Top&quot;:0.0,&quot;Left&quot;:0.0}" style="position:absolute;margin-left:0;margin-top:805.45pt;width:595.35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EsCswIAAFEFAAAOAAAAZHJzL2Uyb0RvYy54bWysVEtv2zAMvg/YfxB02GmNncR5rk6RpehW&#10;IG0DpEPPiizFBmxRlZTG3bD/PsqW067badjFpj5SfHwkdX5RVyV5EsYWoFLa78WUCMUhK9Q+pd/u&#10;r86mlFjHVMZKUCKlz8LSi8X7d+dHPRcDyKHMhCHoRNn5Uac0d07Po8jyXFTM9kALhUoJpmIOj2Yf&#10;ZYYd0XtVRoM4HkdHMJk2wIW1iF62Srpo/EspuLuT0gpHypRibq75mua7899occ7me8N0XvCQBvuH&#10;LCpWKAx6cnXJHCMHU/zhqiq4AQvS9ThUEUhZcNHUgNX04zfVbHOmRVMLkmP1iSb7/9zy26eNIUWG&#10;vUsoUazCHt1srzerm/FklCXDyWSXDYVM+jLmiWTDwYySTFiOFP748HgA9+krs/kKMtGe5mf9wTgZ&#10;T+PBePoxGIhin7ugniaDXhwUD0Xm8oCPZqMTvikZF5VQ3Z3W5ArACdPKwcG1ykQdHASjwli3YfuQ&#10;TbDb4hjgfAbLfkDvQQckPoVeC9lFRfCnH4+jtnNkaauRJ1d/hhqp6nCLoO96LU3l/9hPgnoctOfT&#10;cInaEY7gZDSOZ8mIEo66wWQYj5rpi15ua8z9i4CKeCGlBrNuZoo9ra3DTNC0M/HBFFwVZdkMcKnI&#10;MaXjIbr8TYM3SoUXfQ1trl5y9a5uWj7s6thB9ozlGWj3w2p+5YlcM0+mwYXAinDJ3R1+ZAkYC4JE&#10;SQ7m+99wb49zilpKjrhgKbWPB2YEJeW1wgme9ZPEb2RzQMG8Rncdqg7VCnB3+/iMaN6I3taVnSgN&#10;VA/4Bix9NFQxxTFmSneduHJ4QgW+IVwsl42Mu6eZW6ut5t6158wze18/MKMD/Q4bdwvdCrL5my60&#10;ti3by4MDWTQt8vy2bAbacW+bzoU3xj8Mr8+N1ctLuPgF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PrISwKzAgAAUQUA&#10;AA4AAAAAAAAAAAAAAAAALgIAAGRycy9lMm9Eb2MueG1sUEsBAi0AFAAGAAgAAAAhABFyp37fAAAA&#10;CwEAAA8AAAAAAAAAAAAAAAAADQUAAGRycy9kb3ducmV2LnhtbFBLBQYAAAAABAAEAPMAAAAZBgAA&#10;AAA=&#10;" o:allowincell="f" filled="f" stroked="f" strokeweight=".5pt">
              <v:textbox inset=",0,,0">
                <w:txbxContent>
                  <w:p w14:paraId="26470FCC" w14:textId="5657EDF3" w:rsidR="001B768F" w:rsidRPr="001B768F" w:rsidRDefault="001B768F" w:rsidP="001B768F">
                    <w:pPr>
                      <w:jc w:val="center"/>
                      <w:rPr>
                        <w:rFonts w:ascii="Calibri" w:hAnsi="Calibri" w:cs="Calibri"/>
                        <w:color w:val="000000"/>
                        <w:sz w:val="24"/>
                      </w:rPr>
                    </w:pPr>
                    <w:r w:rsidRPr="001B768F">
                      <w:rPr>
                        <w:rFonts w:ascii="Calibri" w:hAnsi="Calibri" w:cs="Calibri"/>
                        <w:color w:val="000000"/>
                        <w:sz w:val="24"/>
                      </w:rPr>
                      <w:t>OFFICIAL</w:t>
                    </w:r>
                  </w:p>
                </w:txbxContent>
              </v:textbox>
              <w10:wrap anchorx="page" anchory="page"/>
            </v:shape>
          </w:pict>
        </mc:Fallback>
      </mc:AlternateContent>
    </w:r>
    <w:r w:rsidR="00E962AA">
      <w:rPr>
        <w:noProof/>
      </w:rPr>
      <w:drawing>
        <wp:anchor distT="0" distB="0" distL="114300" distR="114300" simplePos="0" relativeHeight="251658255" behindDoc="1" locked="1" layoutInCell="1" allowOverlap="1" wp14:anchorId="5DFC5DCF" wp14:editId="345A5E43">
          <wp:simplePos x="0" y="0"/>
          <wp:positionH relativeFrom="page">
            <wp:align>right</wp:align>
          </wp:positionH>
          <wp:positionV relativeFrom="page">
            <wp:align>bottom</wp:align>
          </wp:positionV>
          <wp:extent cx="2408753" cy="1085850"/>
          <wp:effectExtent l="0" t="0" r="0" b="0"/>
          <wp:wrapNone/>
          <wp:docPr id="21"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58254" behindDoc="0" locked="1" layoutInCell="1" allowOverlap="1" wp14:anchorId="0080FB4A" wp14:editId="6F34EE31">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EF3F9"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0FB4A" id="WebAddress" o:spid="_x0000_s1030" type="#_x0000_t202" style="position:absolute;margin-left:0;margin-top:0;width:303pt;height:56.7pt;z-index:251658254;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W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yYjg1fUrVFvz31oxOcvK7RlBsR4r3wmBX0EfMf&#10;7/DRhlB8GiSwh/yvv90nPCgMLWctZq/k4edaeMWZ+WpB7hOwI/Ej5tP0BBzhzOfDp8PpFIflvsau&#10;m0tCW8BghJfFhI9mFLWn5gl7YpGehUpYicdLHkfxMvYrAXtGqsUigzCfTsQb++Bkcp26lDj32D0J&#10;7wZiRlD6lsYxFbNX/OyxydLSYh1J15m8qdB9WYcGYLYz/Yc9lJbH/jmjXrbl/Dc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D/8AFokCAAB1BQAADgAAAAAAAAAAAAAAAAAuAgAAZHJzL2Uyb0RvYy54bWxQSwECLQAUAAYA&#10;CAAAACEA9ELXld4AAAAFAQAADwAAAAAAAAAAAAAAAADjBAAAZHJzL2Rvd25yZXYueG1sUEsFBgAA&#10;AAAEAAQA8wAAAO4FAAAAAA==&#10;" filled="f" stroked="f" strokeweight=".5pt">
              <v:textbox inset="15mm">
                <w:txbxContent>
                  <w:p w14:paraId="206EF3F9"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58252" behindDoc="1" locked="1" layoutInCell="1" allowOverlap="1" wp14:anchorId="5CA2C35D" wp14:editId="6B2DAC03">
          <wp:simplePos x="0" y="0"/>
          <wp:positionH relativeFrom="page">
            <wp:align>right</wp:align>
          </wp:positionH>
          <wp:positionV relativeFrom="page">
            <wp:align>bottom</wp:align>
          </wp:positionV>
          <wp:extent cx="2422800" cy="1083600"/>
          <wp:effectExtent l="0" t="0" r="0" b="0"/>
          <wp:wrapNone/>
          <wp:docPr id="2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02F9A" w14:textId="77777777" w:rsidR="00034689" w:rsidRPr="008F5280" w:rsidRDefault="00034689" w:rsidP="008F5280">
      <w:pPr>
        <w:pStyle w:val="FootnoteSeparator"/>
      </w:pPr>
    </w:p>
    <w:p w14:paraId="238EE643" w14:textId="77777777" w:rsidR="00034689" w:rsidRDefault="00034689"/>
  </w:footnote>
  <w:footnote w:type="continuationSeparator" w:id="0">
    <w:p w14:paraId="5A492265" w14:textId="77777777" w:rsidR="00034689" w:rsidRDefault="00034689" w:rsidP="008F5280">
      <w:pPr>
        <w:pStyle w:val="FootnoteSeparator"/>
      </w:pPr>
    </w:p>
    <w:p w14:paraId="42B95FBF" w14:textId="77777777" w:rsidR="00034689" w:rsidRDefault="00034689"/>
    <w:p w14:paraId="5C9B012B" w14:textId="77777777" w:rsidR="00034689" w:rsidRDefault="00034689"/>
  </w:footnote>
  <w:footnote w:type="continuationNotice" w:id="1">
    <w:p w14:paraId="3728B533" w14:textId="77777777" w:rsidR="00034689" w:rsidRDefault="00034689" w:rsidP="00D55628"/>
    <w:p w14:paraId="2FBC261E" w14:textId="77777777" w:rsidR="00034689" w:rsidRDefault="00034689"/>
    <w:p w14:paraId="600F1667" w14:textId="77777777" w:rsidR="00034689" w:rsidRDefault="000346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140474D5" w14:textId="77777777" w:rsidTr="00934427">
      <w:trPr>
        <w:trHeight w:hRule="exact" w:val="1418"/>
      </w:trPr>
      <w:tc>
        <w:tcPr>
          <w:tcW w:w="7761" w:type="dxa"/>
          <w:vAlign w:val="center"/>
        </w:tcPr>
        <w:p w14:paraId="6D709B58" w14:textId="6A699E0D" w:rsidR="00254A01" w:rsidRPr="00975ED3" w:rsidRDefault="006B3C65" w:rsidP="00934427">
          <w:pPr>
            <w:pStyle w:val="Header"/>
          </w:pPr>
          <w:fldSimple w:instr="STYLEREF  Title  \* MERGEFORMAT">
            <w:r w:rsidR="00FA6413">
              <w:rPr>
                <w:noProof/>
              </w:rPr>
              <w:t>Vicmap Product Development</w:t>
            </w:r>
          </w:fldSimple>
        </w:p>
      </w:tc>
    </w:tr>
  </w:tbl>
  <w:p w14:paraId="0A02DE95" w14:textId="77777777" w:rsidR="00254A01" w:rsidRDefault="00254A01" w:rsidP="00254A01">
    <w:pPr>
      <w:pStyle w:val="Header"/>
    </w:pPr>
    <w:r w:rsidRPr="00806AB6">
      <w:rPr>
        <w:noProof/>
      </w:rPr>
      <mc:AlternateContent>
        <mc:Choice Requires="wps">
          <w:drawing>
            <wp:anchor distT="0" distB="0" distL="114300" distR="114300" simplePos="0" relativeHeight="251658246" behindDoc="1" locked="0" layoutInCell="1" allowOverlap="1" wp14:anchorId="7EA5077E" wp14:editId="1C1D6FFA">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C1BF5D" id="TriangleRight" o:spid="_x0000_s1026" style="position:absolute;margin-left:56.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305D7F65" wp14:editId="0DED1AAA">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C92286" id="TriangleLeft" o:spid="_x0000_s1026" style="position:absolute;margin-left:22.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5C249E7C" wp14:editId="03E0D3C4">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5A7605" id="Rectangle" o:spid="_x0000_s1026" style="position:absolute;margin-left:22.7pt;margin-top:22.7pt;width:552.7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2B21AD62"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4E52C705" w14:textId="77777777" w:rsidTr="00934427">
      <w:trPr>
        <w:trHeight w:hRule="exact" w:val="1418"/>
      </w:trPr>
      <w:tc>
        <w:tcPr>
          <w:tcW w:w="7761" w:type="dxa"/>
          <w:vAlign w:val="center"/>
        </w:tcPr>
        <w:p w14:paraId="53430CE6" w14:textId="4B467EAE" w:rsidR="00254A01" w:rsidRPr="00975ED3" w:rsidRDefault="006B3C65" w:rsidP="00934427">
          <w:pPr>
            <w:pStyle w:val="Header"/>
          </w:pPr>
          <w:fldSimple w:instr="STYLEREF  Title  \* MERGEFORMAT">
            <w:r w:rsidR="00FA6413">
              <w:rPr>
                <w:noProof/>
              </w:rPr>
              <w:t>Vicmap Product Development</w:t>
            </w:r>
          </w:fldSimple>
        </w:p>
      </w:tc>
    </w:tr>
  </w:tbl>
  <w:p w14:paraId="58A9E122" w14:textId="77777777" w:rsidR="00254A01" w:rsidRDefault="00254A01" w:rsidP="00254A01">
    <w:pPr>
      <w:pStyle w:val="Header"/>
    </w:pPr>
    <w:r w:rsidRPr="00806AB6">
      <w:rPr>
        <w:noProof/>
      </w:rPr>
      <mc:AlternateContent>
        <mc:Choice Requires="wps">
          <w:drawing>
            <wp:anchor distT="0" distB="0" distL="114300" distR="114300" simplePos="0" relativeHeight="251658253" behindDoc="1" locked="0" layoutInCell="1" allowOverlap="1" wp14:anchorId="6328BC13" wp14:editId="2CC415BF">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E17742" id="TriangleRight" o:spid="_x0000_s1026" style="position:absolute;margin-left:56.7pt;margin-top:22.7pt;width:6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798308FD" wp14:editId="32FCD27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C55697" id="TriangleLeft" o:spid="_x0000_s1026" style="position:absolute;margin-left:22.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8" behindDoc="1" locked="0" layoutInCell="1" allowOverlap="1" wp14:anchorId="2823D390" wp14:editId="0178001A">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479DA1" id="Rectangle" o:spid="_x0000_s1026" style="position:absolute;margin-left:22.7pt;margin-top:22.7pt;width:552.7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082EB8C9" w14:textId="77777777"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F07F5" w14:textId="77777777" w:rsidR="00E962AA" w:rsidRPr="00E97294" w:rsidRDefault="00E962AA" w:rsidP="00E97294">
    <w:pPr>
      <w:pStyle w:val="Header"/>
    </w:pPr>
    <w:r w:rsidRPr="00806AB6">
      <w:rPr>
        <w:noProof/>
      </w:rPr>
      <mc:AlternateContent>
        <mc:Choice Requires="wps">
          <w:drawing>
            <wp:anchor distT="0" distB="0" distL="114300" distR="114300" simplePos="0" relativeHeight="251658245" behindDoc="1" locked="0" layoutInCell="1" allowOverlap="1" wp14:anchorId="0EAE7091" wp14:editId="55211CE0">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80C516" id="TriangleRight" o:spid="_x0000_s1026" style="position:absolute;margin-left:56.7pt;margin-top:22.7pt;width:68.0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725DB209" wp14:editId="0F83FC5B">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367BBC" id="TriangleBottom" o:spid="_x0000_s1026" style="position:absolute;margin-left:56.7pt;margin-top:93.55pt;width:68.0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xi0wIAAM0GAAAOAAAAZHJzL2Uyb0RvYy54bWysVV1v0zAUfUfiP1h+RGJJuq5bq6UTbBpC&#10;4mPSyg9wHaeJcGxju03Hr+fYabq0rAghXpLr3OPje8/1vbm+2TaSbIR1tVY5zc5SSoTiuqjVKqff&#10;FvdvryhxnqmCSa1ETp+Eozfz16+uWzMTI11pWQhLQKLcrDU5rbw3syRxvBINc2faCAVnqW3DPJZ2&#10;lRSWtWBvZDJK00nSalsYq7lwDl/vOiedR/6yFNx/LUsnPJE5RWw+Pm18LsMzmV+z2coyU9V8Fwb7&#10;hygaViscuqe6Y56Rta1/o2pqbrXTpT/jukl0WdZcxByQTZYeZfNYMSNiLhDHmb1M7v/R8i+bB0vq&#10;IqfnU0oUa1Cjha2ZWknxXnuvmyBRa9wMyEfzYEOSznzS/LuDIznwhIUDhizbz7oAE1t7HWXZlrYJ&#10;O5Ew2Ub1n/bqi60nHB+vJuM0RY04XFNYsMMJbNZv5mvnPwgdidjmk/Nd8QpYUfqijx8kZSNRxzcJ&#10;SUlLsnMktwP3mOwAU5FsnF0cY0YDzGQyPcF0PkAFFvIy2XgIQ0An2C4GsPQE1eQA83J+lweY55Cg&#10;56pXjFW9iHyrdirCIqh+qE4Q1WgXCraApCjLItuVBKjgPQGGbgF8/ldg6BLAUXwE92dmZB7Al0Pm&#10;btMufIuOP+51Swl6fdlV1zAfso65wSQtpla4HqSCEe5A8DR6IxY6YvzRfcVpz16phihckRhef5UA&#10;7QH920S67kAk0t/w3t2/O1in+TGGS+1E1xghl9gh+6SCFoMucVrWxX0tZUglzlRxKy3ZMExDxrlQ&#10;vpf9ACljcZUOO7uTwpfY66G9u3mw1MUTWt3qbqbiHwCj0vYnJS3maU7djzWzghL5UWFgTbPxGAn5&#10;uBhfXI6wsEPPcuhhioMqp57iMgbz1ndDe21svapwUhYLpfQ7jJiyDqMgxtdFtVtgZkZ5dvM9DOXh&#10;OqKe/0LzXwAAAP//AwBQSwMEFAAGAAgAAAAhAKEkBeTiAAAACwEAAA8AAABkcnMvZG93bnJldi54&#10;bWxMj8FOwkAQhu8mvsNmTLzJtqViqd0SNNEL4QB48Lh0x7axO1u6CxSf3uGkt/kzX/75pliMthMn&#10;HHzrSEE8iUAgVc60VCv42L09ZCB80GR05wgVXNDDory9KXRu3Jk2eNqGWnAJ+VwraELocyl91aDV&#10;fuJ6JN59ucHqwHGopRn0mcttJ5MomkmrW+ILje7xtcHqe3u0Cnbrgzfvy9kaX+R8Nf6s0s3l8KnU&#10;/d24fAYRcAx/MFz1WR1Kdtq7IxkvOs7xNGWUh+wpBsFEks4fQewVTJMsA1kW8v8P5S8AAAD//wMA&#10;UEsBAi0AFAAGAAgAAAAhALaDOJL+AAAA4QEAABMAAAAAAAAAAAAAAAAAAAAAAFtDb250ZW50X1R5&#10;cGVzXS54bWxQSwECLQAUAAYACAAAACEAOP0h/9YAAACUAQAACwAAAAAAAAAAAAAAAAAvAQAAX3Jl&#10;bHMvLnJlbHNQSwECLQAUAAYACAAAACEATrhcYtMCAADNBgAADgAAAAAAAAAAAAAAAAAuAgAAZHJz&#10;L2Uyb0RvYy54bWxQSwECLQAUAAYACAAAACEAoSQF5OIAAAALAQAADwAAAAAAAAAAAAAAAAAtBQAA&#10;ZHJzL2Rvd25yZXYueG1sUEsFBgAAAAAEAAQA8wAAADwGA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2" behindDoc="1" locked="0" layoutInCell="1" allowOverlap="1" wp14:anchorId="5574F6EA" wp14:editId="03315045">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400A96" id="TriangleLeft" o:spid="_x0000_s1026" style="position:absolute;margin-left:22.7pt;margin-top:22.7pt;width:68.0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15E111B4" wp14:editId="7670E76D">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FDE570" id="Rectangle" o:spid="_x0000_s1026" style="position:absolute;margin-left:22.7pt;margin-top:22.7pt;width:552.75pt;height:7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545EC4"/>
    <w:multiLevelType w:val="multilevel"/>
    <w:tmpl w:val="1754651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5" w15:restartNumberingAfterBreak="0">
    <w:nsid w:val="61D0348C"/>
    <w:multiLevelType w:val="hybridMultilevel"/>
    <w:tmpl w:val="494A03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9" w15:restartNumberingAfterBreak="0">
    <w:nsid w:val="781A3FE7"/>
    <w:multiLevelType w:val="hybridMultilevel"/>
    <w:tmpl w:val="7CAE96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9"/>
  </w:num>
  <w:num w:numId="2">
    <w:abstractNumId w:val="17"/>
  </w:num>
  <w:num w:numId="3">
    <w:abstractNumId w:val="14"/>
  </w:num>
  <w:num w:numId="4">
    <w:abstractNumId w:val="20"/>
  </w:num>
  <w:num w:numId="5">
    <w:abstractNumId w:val="6"/>
  </w:num>
  <w:num w:numId="6">
    <w:abstractNumId w:val="3"/>
  </w:num>
  <w:num w:numId="7">
    <w:abstractNumId w:val="2"/>
  </w:num>
  <w:num w:numId="8">
    <w:abstractNumId w:val="0"/>
  </w:num>
  <w:num w:numId="9">
    <w:abstractNumId w:val="18"/>
  </w:num>
  <w:num w:numId="10">
    <w:abstractNumId w:val="4"/>
  </w:num>
  <w:num w:numId="11">
    <w:abstractNumId w:val="7"/>
  </w:num>
  <w:num w:numId="12">
    <w:abstractNumId w:val="5"/>
  </w:num>
  <w:num w:numId="13">
    <w:abstractNumId w:val="10"/>
  </w:num>
  <w:num w:numId="14">
    <w:abstractNumId w:val="11"/>
  </w:num>
  <w:num w:numId="15">
    <w:abstractNumId w:val="1"/>
  </w:num>
  <w:num w:numId="16">
    <w:abstractNumId w:val="2"/>
  </w:num>
  <w:num w:numId="17">
    <w:abstractNumId w:val="19"/>
  </w:num>
  <w:num w:numId="1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6145"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Tru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False"/>
  </w:docVars>
  <w:rsids>
    <w:rsidRoot w:val="0031727C"/>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AC4"/>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45"/>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689"/>
    <w:rsid w:val="00034E46"/>
    <w:rsid w:val="00035139"/>
    <w:rsid w:val="00035163"/>
    <w:rsid w:val="000351EF"/>
    <w:rsid w:val="00035B4E"/>
    <w:rsid w:val="00035F72"/>
    <w:rsid w:val="000362D6"/>
    <w:rsid w:val="00036908"/>
    <w:rsid w:val="00036A70"/>
    <w:rsid w:val="00036FBD"/>
    <w:rsid w:val="00037072"/>
    <w:rsid w:val="00037969"/>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41C"/>
    <w:rsid w:val="000455E1"/>
    <w:rsid w:val="00045AA1"/>
    <w:rsid w:val="0004622F"/>
    <w:rsid w:val="00046864"/>
    <w:rsid w:val="000468C7"/>
    <w:rsid w:val="00046EE3"/>
    <w:rsid w:val="000473A1"/>
    <w:rsid w:val="0004746E"/>
    <w:rsid w:val="0004761D"/>
    <w:rsid w:val="00047C72"/>
    <w:rsid w:val="00047CE9"/>
    <w:rsid w:val="000501F1"/>
    <w:rsid w:val="00050257"/>
    <w:rsid w:val="00050487"/>
    <w:rsid w:val="000504A5"/>
    <w:rsid w:val="000507C3"/>
    <w:rsid w:val="00052234"/>
    <w:rsid w:val="00052479"/>
    <w:rsid w:val="00052630"/>
    <w:rsid w:val="00052825"/>
    <w:rsid w:val="00052856"/>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A3C"/>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1C69"/>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CFD"/>
    <w:rsid w:val="000D4EC1"/>
    <w:rsid w:val="000D6DC7"/>
    <w:rsid w:val="000D703A"/>
    <w:rsid w:val="000D7202"/>
    <w:rsid w:val="000D7482"/>
    <w:rsid w:val="000D76D9"/>
    <w:rsid w:val="000D77D7"/>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EE8"/>
    <w:rsid w:val="000F2FBD"/>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0CCA"/>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383"/>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92A"/>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94"/>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082"/>
    <w:rsid w:val="00146CDE"/>
    <w:rsid w:val="0014701F"/>
    <w:rsid w:val="001470F1"/>
    <w:rsid w:val="001474AE"/>
    <w:rsid w:val="001474D5"/>
    <w:rsid w:val="00147B75"/>
    <w:rsid w:val="00147B9C"/>
    <w:rsid w:val="00147C4B"/>
    <w:rsid w:val="00147EC2"/>
    <w:rsid w:val="00150172"/>
    <w:rsid w:val="001501A0"/>
    <w:rsid w:val="0015078C"/>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113"/>
    <w:rsid w:val="001715D8"/>
    <w:rsid w:val="00171FD1"/>
    <w:rsid w:val="00172031"/>
    <w:rsid w:val="00172DA4"/>
    <w:rsid w:val="00173F6E"/>
    <w:rsid w:val="0017489B"/>
    <w:rsid w:val="001748A0"/>
    <w:rsid w:val="001756B6"/>
    <w:rsid w:val="0017570D"/>
    <w:rsid w:val="00175826"/>
    <w:rsid w:val="0017593D"/>
    <w:rsid w:val="00175B81"/>
    <w:rsid w:val="00175C26"/>
    <w:rsid w:val="00175E2D"/>
    <w:rsid w:val="00176238"/>
    <w:rsid w:val="00176368"/>
    <w:rsid w:val="00176A24"/>
    <w:rsid w:val="00176DBD"/>
    <w:rsid w:val="00176DF9"/>
    <w:rsid w:val="00176E8F"/>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86A"/>
    <w:rsid w:val="00186ECA"/>
    <w:rsid w:val="00187485"/>
    <w:rsid w:val="00187860"/>
    <w:rsid w:val="00187A24"/>
    <w:rsid w:val="00190073"/>
    <w:rsid w:val="00190242"/>
    <w:rsid w:val="0019095F"/>
    <w:rsid w:val="001911C7"/>
    <w:rsid w:val="001911F6"/>
    <w:rsid w:val="0019133B"/>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5F2B"/>
    <w:rsid w:val="001B6912"/>
    <w:rsid w:val="001B768F"/>
    <w:rsid w:val="001B7723"/>
    <w:rsid w:val="001B7979"/>
    <w:rsid w:val="001B7D4E"/>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1CE"/>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9D0"/>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508"/>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88"/>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0DD"/>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970"/>
    <w:rsid w:val="00263BE7"/>
    <w:rsid w:val="00264677"/>
    <w:rsid w:val="00264A62"/>
    <w:rsid w:val="00264FAB"/>
    <w:rsid w:val="00265045"/>
    <w:rsid w:val="00265096"/>
    <w:rsid w:val="0026589E"/>
    <w:rsid w:val="002659C1"/>
    <w:rsid w:val="002662BA"/>
    <w:rsid w:val="00266EB3"/>
    <w:rsid w:val="00267693"/>
    <w:rsid w:val="00267CB6"/>
    <w:rsid w:val="00267EF8"/>
    <w:rsid w:val="00270AC9"/>
    <w:rsid w:val="00270E60"/>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2F56"/>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326"/>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21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27C"/>
    <w:rsid w:val="003177C7"/>
    <w:rsid w:val="00317B03"/>
    <w:rsid w:val="00317B60"/>
    <w:rsid w:val="00320D1D"/>
    <w:rsid w:val="00320E0A"/>
    <w:rsid w:val="00321131"/>
    <w:rsid w:val="00321137"/>
    <w:rsid w:val="003217EF"/>
    <w:rsid w:val="003229CA"/>
    <w:rsid w:val="00323063"/>
    <w:rsid w:val="003234E6"/>
    <w:rsid w:val="0032380A"/>
    <w:rsid w:val="00323975"/>
    <w:rsid w:val="00323DBC"/>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75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4E2C"/>
    <w:rsid w:val="00366470"/>
    <w:rsid w:val="003664CB"/>
    <w:rsid w:val="003669E5"/>
    <w:rsid w:val="00367673"/>
    <w:rsid w:val="00367AB8"/>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65E5"/>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54AD"/>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00C"/>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5E5"/>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91D"/>
    <w:rsid w:val="003D2C4D"/>
    <w:rsid w:val="003D3447"/>
    <w:rsid w:val="003D3468"/>
    <w:rsid w:val="003D357E"/>
    <w:rsid w:val="003D3695"/>
    <w:rsid w:val="003D3F0D"/>
    <w:rsid w:val="003D4055"/>
    <w:rsid w:val="003D4483"/>
    <w:rsid w:val="003D480F"/>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120"/>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818"/>
    <w:rsid w:val="003F2934"/>
    <w:rsid w:val="003F2D3A"/>
    <w:rsid w:val="003F2ECC"/>
    <w:rsid w:val="003F2EDD"/>
    <w:rsid w:val="003F350E"/>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5AD"/>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1F3"/>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0F04"/>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2"/>
    <w:rsid w:val="0045230A"/>
    <w:rsid w:val="00452AEA"/>
    <w:rsid w:val="00452D17"/>
    <w:rsid w:val="00452E0B"/>
    <w:rsid w:val="00453663"/>
    <w:rsid w:val="004538BB"/>
    <w:rsid w:val="00453F26"/>
    <w:rsid w:val="0045400B"/>
    <w:rsid w:val="0045406B"/>
    <w:rsid w:val="0045426D"/>
    <w:rsid w:val="004546D6"/>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68F"/>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0A1"/>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3DC9"/>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68"/>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5C1"/>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592"/>
    <w:rsid w:val="005478BB"/>
    <w:rsid w:val="00547A38"/>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1C7"/>
    <w:rsid w:val="00557A63"/>
    <w:rsid w:val="00557CC7"/>
    <w:rsid w:val="0056060F"/>
    <w:rsid w:val="005613E8"/>
    <w:rsid w:val="0056158C"/>
    <w:rsid w:val="00561816"/>
    <w:rsid w:val="005619B2"/>
    <w:rsid w:val="00561C27"/>
    <w:rsid w:val="0056225F"/>
    <w:rsid w:val="0056255F"/>
    <w:rsid w:val="0056269B"/>
    <w:rsid w:val="005626BF"/>
    <w:rsid w:val="0056298E"/>
    <w:rsid w:val="00562C8B"/>
    <w:rsid w:val="00563627"/>
    <w:rsid w:val="005638E1"/>
    <w:rsid w:val="0056396A"/>
    <w:rsid w:val="005641CA"/>
    <w:rsid w:val="00564478"/>
    <w:rsid w:val="005647F9"/>
    <w:rsid w:val="00564CE1"/>
    <w:rsid w:val="00565127"/>
    <w:rsid w:val="005651E0"/>
    <w:rsid w:val="005660D9"/>
    <w:rsid w:val="00566671"/>
    <w:rsid w:val="0056695B"/>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6B2"/>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59B"/>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2EE0"/>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6D01"/>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97A"/>
    <w:rsid w:val="005F6F53"/>
    <w:rsid w:val="005F70DA"/>
    <w:rsid w:val="005F73D0"/>
    <w:rsid w:val="005F7770"/>
    <w:rsid w:val="005F7C8F"/>
    <w:rsid w:val="0060043D"/>
    <w:rsid w:val="0060058E"/>
    <w:rsid w:val="006008D1"/>
    <w:rsid w:val="006009A8"/>
    <w:rsid w:val="00600A7A"/>
    <w:rsid w:val="0060128F"/>
    <w:rsid w:val="00601864"/>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616"/>
    <w:rsid w:val="00614C53"/>
    <w:rsid w:val="00615263"/>
    <w:rsid w:val="0061599C"/>
    <w:rsid w:val="00615AD4"/>
    <w:rsid w:val="0061619C"/>
    <w:rsid w:val="00616BFE"/>
    <w:rsid w:val="00617567"/>
    <w:rsid w:val="00617C5A"/>
    <w:rsid w:val="00617D36"/>
    <w:rsid w:val="00620A75"/>
    <w:rsid w:val="00621089"/>
    <w:rsid w:val="00621407"/>
    <w:rsid w:val="00621757"/>
    <w:rsid w:val="00621BE2"/>
    <w:rsid w:val="00621D27"/>
    <w:rsid w:val="006220ED"/>
    <w:rsid w:val="0062225C"/>
    <w:rsid w:val="00622B92"/>
    <w:rsid w:val="00622CC0"/>
    <w:rsid w:val="00622E33"/>
    <w:rsid w:val="00622FC5"/>
    <w:rsid w:val="0062371C"/>
    <w:rsid w:val="00623C20"/>
    <w:rsid w:val="006243D6"/>
    <w:rsid w:val="00624A25"/>
    <w:rsid w:val="00624FB0"/>
    <w:rsid w:val="006254B4"/>
    <w:rsid w:val="006254FD"/>
    <w:rsid w:val="00625EEE"/>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EB5"/>
    <w:rsid w:val="00641FE4"/>
    <w:rsid w:val="006421A8"/>
    <w:rsid w:val="00642290"/>
    <w:rsid w:val="006423EC"/>
    <w:rsid w:val="00642B49"/>
    <w:rsid w:val="00642E73"/>
    <w:rsid w:val="00642F60"/>
    <w:rsid w:val="00642FF4"/>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4CF"/>
    <w:rsid w:val="00650640"/>
    <w:rsid w:val="00650913"/>
    <w:rsid w:val="00650D59"/>
    <w:rsid w:val="00650DF0"/>
    <w:rsid w:val="00650F92"/>
    <w:rsid w:val="00651335"/>
    <w:rsid w:val="006518D8"/>
    <w:rsid w:val="00651BA3"/>
    <w:rsid w:val="00651DC3"/>
    <w:rsid w:val="006520DD"/>
    <w:rsid w:val="00652183"/>
    <w:rsid w:val="0065246D"/>
    <w:rsid w:val="00652794"/>
    <w:rsid w:val="0065282E"/>
    <w:rsid w:val="00652840"/>
    <w:rsid w:val="00652C32"/>
    <w:rsid w:val="00652CDE"/>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86C"/>
    <w:rsid w:val="006669FB"/>
    <w:rsid w:val="00666DFB"/>
    <w:rsid w:val="006671CA"/>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01"/>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1FE3"/>
    <w:rsid w:val="006B2C90"/>
    <w:rsid w:val="006B3157"/>
    <w:rsid w:val="006B36E4"/>
    <w:rsid w:val="006B3C65"/>
    <w:rsid w:val="006B41FB"/>
    <w:rsid w:val="006B4566"/>
    <w:rsid w:val="006B460D"/>
    <w:rsid w:val="006B460E"/>
    <w:rsid w:val="006B46AE"/>
    <w:rsid w:val="006B47DA"/>
    <w:rsid w:val="006B4A3A"/>
    <w:rsid w:val="006B4CB1"/>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3EC5"/>
    <w:rsid w:val="006C4547"/>
    <w:rsid w:val="006C457A"/>
    <w:rsid w:val="006C45E9"/>
    <w:rsid w:val="006C4C76"/>
    <w:rsid w:val="006C4ED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D7EAC"/>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353"/>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202"/>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4B"/>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6F9"/>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70A"/>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67E5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13"/>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26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079"/>
    <w:rsid w:val="00797148"/>
    <w:rsid w:val="00797272"/>
    <w:rsid w:val="00797B20"/>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3F3B"/>
    <w:rsid w:val="007A402E"/>
    <w:rsid w:val="007A47C6"/>
    <w:rsid w:val="007A4B65"/>
    <w:rsid w:val="007A4BA3"/>
    <w:rsid w:val="007A4C6F"/>
    <w:rsid w:val="007A4DE7"/>
    <w:rsid w:val="007A4E1C"/>
    <w:rsid w:val="007A63BF"/>
    <w:rsid w:val="007A6488"/>
    <w:rsid w:val="007A68BD"/>
    <w:rsid w:val="007A71E7"/>
    <w:rsid w:val="007A766B"/>
    <w:rsid w:val="007A7865"/>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2"/>
    <w:rsid w:val="007B6D8F"/>
    <w:rsid w:val="007B74C4"/>
    <w:rsid w:val="007B7559"/>
    <w:rsid w:val="007B76C3"/>
    <w:rsid w:val="007B76F2"/>
    <w:rsid w:val="007B7A2B"/>
    <w:rsid w:val="007C07A1"/>
    <w:rsid w:val="007C0961"/>
    <w:rsid w:val="007C0A02"/>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3BCA"/>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57B"/>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49F9"/>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4AB"/>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B6"/>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7AA"/>
    <w:rsid w:val="00854A92"/>
    <w:rsid w:val="00854AFC"/>
    <w:rsid w:val="00854E25"/>
    <w:rsid w:val="00855D27"/>
    <w:rsid w:val="008564B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505"/>
    <w:rsid w:val="00873EB9"/>
    <w:rsid w:val="00874B42"/>
    <w:rsid w:val="00874D8C"/>
    <w:rsid w:val="008759AC"/>
    <w:rsid w:val="00875CD3"/>
    <w:rsid w:val="00876BC7"/>
    <w:rsid w:val="00876EAC"/>
    <w:rsid w:val="00877975"/>
    <w:rsid w:val="00880672"/>
    <w:rsid w:val="00880758"/>
    <w:rsid w:val="00880902"/>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A7E10"/>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1EC"/>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370"/>
    <w:rsid w:val="008C63C2"/>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705"/>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3E0"/>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5EC"/>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315"/>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17A"/>
    <w:rsid w:val="0093220A"/>
    <w:rsid w:val="00932326"/>
    <w:rsid w:val="0093234A"/>
    <w:rsid w:val="009329EE"/>
    <w:rsid w:val="00932B0C"/>
    <w:rsid w:val="00932DED"/>
    <w:rsid w:val="009331EA"/>
    <w:rsid w:val="009336CF"/>
    <w:rsid w:val="00933732"/>
    <w:rsid w:val="009337C6"/>
    <w:rsid w:val="00933BEE"/>
    <w:rsid w:val="00934427"/>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1DE3"/>
    <w:rsid w:val="00942003"/>
    <w:rsid w:val="0094228A"/>
    <w:rsid w:val="0094266F"/>
    <w:rsid w:val="0094287B"/>
    <w:rsid w:val="00942E85"/>
    <w:rsid w:val="00942F07"/>
    <w:rsid w:val="00943105"/>
    <w:rsid w:val="00944072"/>
    <w:rsid w:val="009445E0"/>
    <w:rsid w:val="00944F33"/>
    <w:rsid w:val="00944FA0"/>
    <w:rsid w:val="0094513E"/>
    <w:rsid w:val="0094554E"/>
    <w:rsid w:val="00945E56"/>
    <w:rsid w:val="00945F95"/>
    <w:rsid w:val="009464E9"/>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B5"/>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B01"/>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4BB6"/>
    <w:rsid w:val="0096535C"/>
    <w:rsid w:val="0096561B"/>
    <w:rsid w:val="009658AB"/>
    <w:rsid w:val="009658F6"/>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497"/>
    <w:rsid w:val="00976AE5"/>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2FD9"/>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2CE"/>
    <w:rsid w:val="00996446"/>
    <w:rsid w:val="00997040"/>
    <w:rsid w:val="0099721E"/>
    <w:rsid w:val="00997271"/>
    <w:rsid w:val="00997461"/>
    <w:rsid w:val="00997563"/>
    <w:rsid w:val="00997A4A"/>
    <w:rsid w:val="009A0B18"/>
    <w:rsid w:val="009A0B30"/>
    <w:rsid w:val="009A0B77"/>
    <w:rsid w:val="009A0E2C"/>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2BD0"/>
    <w:rsid w:val="009B2E07"/>
    <w:rsid w:val="009B31D6"/>
    <w:rsid w:val="009B385E"/>
    <w:rsid w:val="009B3AE9"/>
    <w:rsid w:val="009B4456"/>
    <w:rsid w:val="009B4E07"/>
    <w:rsid w:val="009B5C61"/>
    <w:rsid w:val="009B5CA5"/>
    <w:rsid w:val="009B5EB0"/>
    <w:rsid w:val="009B5F86"/>
    <w:rsid w:val="009B649A"/>
    <w:rsid w:val="009B68A3"/>
    <w:rsid w:val="009B69D6"/>
    <w:rsid w:val="009B6AAC"/>
    <w:rsid w:val="009B6ACA"/>
    <w:rsid w:val="009B6F45"/>
    <w:rsid w:val="009B6F5B"/>
    <w:rsid w:val="009B702A"/>
    <w:rsid w:val="009C01F0"/>
    <w:rsid w:val="009C0292"/>
    <w:rsid w:val="009C0303"/>
    <w:rsid w:val="009C0693"/>
    <w:rsid w:val="009C0C1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3CA7"/>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57B"/>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413"/>
    <w:rsid w:val="009F68BB"/>
    <w:rsid w:val="009F6CC4"/>
    <w:rsid w:val="009F6F55"/>
    <w:rsid w:val="009F71DE"/>
    <w:rsid w:val="009F71F7"/>
    <w:rsid w:val="009F7316"/>
    <w:rsid w:val="009F7423"/>
    <w:rsid w:val="009F7B97"/>
    <w:rsid w:val="00A00531"/>
    <w:rsid w:val="00A0059E"/>
    <w:rsid w:val="00A00FF5"/>
    <w:rsid w:val="00A014C6"/>
    <w:rsid w:val="00A025B3"/>
    <w:rsid w:val="00A0276E"/>
    <w:rsid w:val="00A028C3"/>
    <w:rsid w:val="00A0310E"/>
    <w:rsid w:val="00A0424C"/>
    <w:rsid w:val="00A049CA"/>
    <w:rsid w:val="00A04A55"/>
    <w:rsid w:val="00A05269"/>
    <w:rsid w:val="00A05362"/>
    <w:rsid w:val="00A053CC"/>
    <w:rsid w:val="00A0540D"/>
    <w:rsid w:val="00A05DC0"/>
    <w:rsid w:val="00A05F57"/>
    <w:rsid w:val="00A06A21"/>
    <w:rsid w:val="00A06AB1"/>
    <w:rsid w:val="00A07034"/>
    <w:rsid w:val="00A07207"/>
    <w:rsid w:val="00A07583"/>
    <w:rsid w:val="00A07F76"/>
    <w:rsid w:val="00A10084"/>
    <w:rsid w:val="00A10656"/>
    <w:rsid w:val="00A10897"/>
    <w:rsid w:val="00A10C3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75C"/>
    <w:rsid w:val="00A17AB7"/>
    <w:rsid w:val="00A17CDF"/>
    <w:rsid w:val="00A17DD5"/>
    <w:rsid w:val="00A208AA"/>
    <w:rsid w:val="00A209C4"/>
    <w:rsid w:val="00A20FFB"/>
    <w:rsid w:val="00A2103D"/>
    <w:rsid w:val="00A21346"/>
    <w:rsid w:val="00A214F9"/>
    <w:rsid w:val="00A2167F"/>
    <w:rsid w:val="00A219F9"/>
    <w:rsid w:val="00A21F9F"/>
    <w:rsid w:val="00A229D0"/>
    <w:rsid w:val="00A22B57"/>
    <w:rsid w:val="00A232F4"/>
    <w:rsid w:val="00A23383"/>
    <w:rsid w:val="00A2342A"/>
    <w:rsid w:val="00A2376F"/>
    <w:rsid w:val="00A24236"/>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C4F"/>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6E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3EF4"/>
    <w:rsid w:val="00A43F0D"/>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1B"/>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30F"/>
    <w:rsid w:val="00A62811"/>
    <w:rsid w:val="00A631C8"/>
    <w:rsid w:val="00A63E8C"/>
    <w:rsid w:val="00A63EEE"/>
    <w:rsid w:val="00A64417"/>
    <w:rsid w:val="00A64C9F"/>
    <w:rsid w:val="00A652E5"/>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ADF"/>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322"/>
    <w:rsid w:val="00A84AB7"/>
    <w:rsid w:val="00A84FBB"/>
    <w:rsid w:val="00A85143"/>
    <w:rsid w:val="00A85F86"/>
    <w:rsid w:val="00A86220"/>
    <w:rsid w:val="00A86289"/>
    <w:rsid w:val="00A8674C"/>
    <w:rsid w:val="00A86B00"/>
    <w:rsid w:val="00A87080"/>
    <w:rsid w:val="00A8747A"/>
    <w:rsid w:val="00A876D0"/>
    <w:rsid w:val="00A87B67"/>
    <w:rsid w:val="00A87DCF"/>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7D"/>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9E6"/>
    <w:rsid w:val="00AC0A16"/>
    <w:rsid w:val="00AC138D"/>
    <w:rsid w:val="00AC17A3"/>
    <w:rsid w:val="00AC1FFA"/>
    <w:rsid w:val="00AC22F9"/>
    <w:rsid w:val="00AC2559"/>
    <w:rsid w:val="00AC28FE"/>
    <w:rsid w:val="00AC297B"/>
    <w:rsid w:val="00AC3862"/>
    <w:rsid w:val="00AC4123"/>
    <w:rsid w:val="00AC451A"/>
    <w:rsid w:val="00AC478F"/>
    <w:rsid w:val="00AC47DC"/>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E4C"/>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0B27"/>
    <w:rsid w:val="00B0125C"/>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6CCE"/>
    <w:rsid w:val="00B175E1"/>
    <w:rsid w:val="00B175E2"/>
    <w:rsid w:val="00B17922"/>
    <w:rsid w:val="00B179BB"/>
    <w:rsid w:val="00B205DD"/>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0F6"/>
    <w:rsid w:val="00B37B74"/>
    <w:rsid w:val="00B37BA4"/>
    <w:rsid w:val="00B4072C"/>
    <w:rsid w:val="00B4095A"/>
    <w:rsid w:val="00B40BBE"/>
    <w:rsid w:val="00B40CAF"/>
    <w:rsid w:val="00B40D2F"/>
    <w:rsid w:val="00B40ED6"/>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1E48"/>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67C78"/>
    <w:rsid w:val="00B7023B"/>
    <w:rsid w:val="00B702FF"/>
    <w:rsid w:val="00B70436"/>
    <w:rsid w:val="00B70562"/>
    <w:rsid w:val="00B70D3B"/>
    <w:rsid w:val="00B71320"/>
    <w:rsid w:val="00B71B3E"/>
    <w:rsid w:val="00B71BB3"/>
    <w:rsid w:val="00B7210F"/>
    <w:rsid w:val="00B72791"/>
    <w:rsid w:val="00B73388"/>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7C7"/>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420"/>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7D9"/>
    <w:rsid w:val="00B97A26"/>
    <w:rsid w:val="00B97BAB"/>
    <w:rsid w:val="00B97C5F"/>
    <w:rsid w:val="00B97C88"/>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8BC"/>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569"/>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E7CDA"/>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763"/>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0CDB"/>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D04"/>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250"/>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9786F"/>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299"/>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4C5B"/>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A2B"/>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B89"/>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94"/>
    <w:rsid w:val="00CF26A1"/>
    <w:rsid w:val="00CF2886"/>
    <w:rsid w:val="00CF2ABF"/>
    <w:rsid w:val="00CF2EBB"/>
    <w:rsid w:val="00CF3444"/>
    <w:rsid w:val="00CF3659"/>
    <w:rsid w:val="00CF3F6E"/>
    <w:rsid w:val="00CF4C20"/>
    <w:rsid w:val="00CF4C81"/>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7A2"/>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258"/>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BE4"/>
    <w:rsid w:val="00D40DF5"/>
    <w:rsid w:val="00D41403"/>
    <w:rsid w:val="00D41678"/>
    <w:rsid w:val="00D41FB8"/>
    <w:rsid w:val="00D42003"/>
    <w:rsid w:val="00D42E52"/>
    <w:rsid w:val="00D43AC8"/>
    <w:rsid w:val="00D43C10"/>
    <w:rsid w:val="00D43D05"/>
    <w:rsid w:val="00D43E51"/>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2CA2"/>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8A"/>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41"/>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0E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09"/>
    <w:rsid w:val="00DA4A20"/>
    <w:rsid w:val="00DA4F0F"/>
    <w:rsid w:val="00DA54B2"/>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BA6"/>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A62"/>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3CF1"/>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566"/>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CF"/>
    <w:rsid w:val="00E04FDF"/>
    <w:rsid w:val="00E05618"/>
    <w:rsid w:val="00E05786"/>
    <w:rsid w:val="00E05EB7"/>
    <w:rsid w:val="00E0650D"/>
    <w:rsid w:val="00E068E4"/>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6EA9"/>
    <w:rsid w:val="00E27A00"/>
    <w:rsid w:val="00E27A19"/>
    <w:rsid w:val="00E27CF0"/>
    <w:rsid w:val="00E27F2C"/>
    <w:rsid w:val="00E301D1"/>
    <w:rsid w:val="00E30EAD"/>
    <w:rsid w:val="00E30EE0"/>
    <w:rsid w:val="00E30F72"/>
    <w:rsid w:val="00E31B8A"/>
    <w:rsid w:val="00E3206C"/>
    <w:rsid w:val="00E3215F"/>
    <w:rsid w:val="00E3284B"/>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90"/>
    <w:rsid w:val="00E410D6"/>
    <w:rsid w:val="00E417BC"/>
    <w:rsid w:val="00E41A79"/>
    <w:rsid w:val="00E41CCD"/>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7C0"/>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67C8D"/>
    <w:rsid w:val="00E70A71"/>
    <w:rsid w:val="00E70F61"/>
    <w:rsid w:val="00E712F5"/>
    <w:rsid w:val="00E71D0B"/>
    <w:rsid w:val="00E72054"/>
    <w:rsid w:val="00E7246B"/>
    <w:rsid w:val="00E72FBA"/>
    <w:rsid w:val="00E730C5"/>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4E8"/>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130"/>
    <w:rsid w:val="00EB4B1A"/>
    <w:rsid w:val="00EB52AF"/>
    <w:rsid w:val="00EB54FD"/>
    <w:rsid w:val="00EB5537"/>
    <w:rsid w:val="00EB5940"/>
    <w:rsid w:val="00EB5F11"/>
    <w:rsid w:val="00EB61ED"/>
    <w:rsid w:val="00EB65AC"/>
    <w:rsid w:val="00EB6839"/>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1C1"/>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459"/>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0B2C"/>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ABC"/>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223"/>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7AD"/>
    <w:rsid w:val="00F57931"/>
    <w:rsid w:val="00F60202"/>
    <w:rsid w:val="00F60818"/>
    <w:rsid w:val="00F6092F"/>
    <w:rsid w:val="00F60AB8"/>
    <w:rsid w:val="00F60AC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1E9C"/>
    <w:rsid w:val="00F7215C"/>
    <w:rsid w:val="00F72873"/>
    <w:rsid w:val="00F72A89"/>
    <w:rsid w:val="00F72CD7"/>
    <w:rsid w:val="00F72DC1"/>
    <w:rsid w:val="00F731FF"/>
    <w:rsid w:val="00F733F4"/>
    <w:rsid w:val="00F734AC"/>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2932"/>
    <w:rsid w:val="00F93AA3"/>
    <w:rsid w:val="00F94191"/>
    <w:rsid w:val="00F9443B"/>
    <w:rsid w:val="00F94CA5"/>
    <w:rsid w:val="00F952C5"/>
    <w:rsid w:val="00F953FE"/>
    <w:rsid w:val="00F95E33"/>
    <w:rsid w:val="00F97540"/>
    <w:rsid w:val="00F9777B"/>
    <w:rsid w:val="00F979B0"/>
    <w:rsid w:val="00F97FB0"/>
    <w:rsid w:val="00FA0BCC"/>
    <w:rsid w:val="00FA0FB6"/>
    <w:rsid w:val="00FA1070"/>
    <w:rsid w:val="00FA164F"/>
    <w:rsid w:val="00FA165E"/>
    <w:rsid w:val="00FA1ACB"/>
    <w:rsid w:val="00FA1BB5"/>
    <w:rsid w:val="00FA1FDF"/>
    <w:rsid w:val="00FA21F4"/>
    <w:rsid w:val="00FA26E3"/>
    <w:rsid w:val="00FA2F3A"/>
    <w:rsid w:val="00FA304B"/>
    <w:rsid w:val="00FA3214"/>
    <w:rsid w:val="00FA397C"/>
    <w:rsid w:val="00FA3D5B"/>
    <w:rsid w:val="00FA4499"/>
    <w:rsid w:val="00FA4C7D"/>
    <w:rsid w:val="00FA4ED6"/>
    <w:rsid w:val="00FA4FD7"/>
    <w:rsid w:val="00FA5750"/>
    <w:rsid w:val="00FA5874"/>
    <w:rsid w:val="00FA6413"/>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206"/>
    <w:rsid w:val="00FD0DB1"/>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 w:val="0347D266"/>
    <w:rsid w:val="115A584C"/>
    <w:rsid w:val="1AA7D24A"/>
    <w:rsid w:val="1C4BC207"/>
    <w:rsid w:val="1EADBD53"/>
    <w:rsid w:val="2416B335"/>
    <w:rsid w:val="37477646"/>
    <w:rsid w:val="3CDE4AA7"/>
    <w:rsid w:val="448F707E"/>
    <w:rsid w:val="54454AE4"/>
    <w:rsid w:val="5DB178ED"/>
    <w:rsid w:val="611FFB63"/>
    <w:rsid w:val="66950521"/>
    <w:rsid w:val="6B5A25FD"/>
    <w:rsid w:val="7576ED73"/>
    <w:rsid w:val="7F2C604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stroke="f">
      <v:stroke on="f"/>
      <o:colormru v:ext="edit" colors="white"/>
    </o:shapedefaults>
    <o:shapelayout v:ext="edit">
      <o:idmap v:ext="edit" data="1"/>
    </o:shapelayout>
  </w:shapeDefaults>
  <w:decimalSymbol w:val="."/>
  <w:listSeparator w:val=","/>
  <w14:docId w14:val="01EC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31727C"/>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HB">
    <w:name w:val="_HB"/>
    <w:next w:val="Normal"/>
    <w:uiPriority w:val="2"/>
    <w:qFormat/>
    <w:rsid w:val="0004746E"/>
    <w:pPr>
      <w:spacing w:before="180" w:after="113" w:line="300" w:lineRule="atLeast"/>
      <w:outlineLvl w:val="0"/>
    </w:pPr>
    <w:rPr>
      <w:rFonts w:ascii="Calibri" w:hAnsi="Calibri"/>
      <w:b/>
      <w:color w:val="228591"/>
      <w:sz w:val="28"/>
      <w:szCs w:val="24"/>
      <w:lang w:eastAsia="en-US"/>
    </w:rPr>
  </w:style>
  <w:style w:type="paragraph" w:customStyle="1" w:styleId="Body">
    <w:name w:val="_Body"/>
    <w:qFormat/>
    <w:rsid w:val="0004746E"/>
    <w:pPr>
      <w:spacing w:after="113"/>
    </w:pPr>
    <w:rPr>
      <w:rFonts w:ascii="Calibri" w:hAnsi="Calibri"/>
      <w:color w:val="auto"/>
      <w:sz w:val="22"/>
      <w:szCs w:val="24"/>
      <w:lang w:eastAsia="en-US"/>
    </w:rPr>
  </w:style>
  <w:style w:type="paragraph" w:customStyle="1" w:styleId="Bullet">
    <w:name w:val="_Bullet"/>
    <w:link w:val="BulletChar"/>
    <w:qFormat/>
    <w:rsid w:val="0004746E"/>
    <w:pPr>
      <w:numPr>
        <w:numId w:val="15"/>
      </w:numPr>
      <w:tabs>
        <w:tab w:val="clear" w:pos="720"/>
        <w:tab w:val="num" w:pos="0"/>
      </w:tabs>
      <w:spacing w:after="113" w:line="220" w:lineRule="atLeast"/>
    </w:pPr>
    <w:rPr>
      <w:rFonts w:ascii="Calibri" w:hAnsi="Calibri"/>
      <w:color w:val="auto"/>
      <w:sz w:val="22"/>
      <w:szCs w:val="24"/>
      <w:lang w:eastAsia="en-US"/>
    </w:rPr>
  </w:style>
  <w:style w:type="character" w:customStyle="1" w:styleId="BulletChar">
    <w:name w:val="_Bullet Char"/>
    <w:link w:val="Bullet"/>
    <w:rsid w:val="0004746E"/>
    <w:rPr>
      <w:rFonts w:ascii="Calibri" w:hAnsi="Calibri"/>
      <w:color w:val="auto"/>
      <w:sz w:val="22"/>
      <w:szCs w:val="24"/>
      <w:lang w:eastAsia="en-US"/>
    </w:rPr>
  </w:style>
  <w:style w:type="character" w:customStyle="1" w:styleId="UnresolvedMention1">
    <w:name w:val="Unresolved Mention1"/>
    <w:basedOn w:val="DefaultParagraphFont"/>
    <w:uiPriority w:val="99"/>
    <w:semiHidden/>
    <w:unhideWhenUsed/>
    <w:rsid w:val="00AC47DC"/>
    <w:rPr>
      <w:color w:val="808080"/>
      <w:shd w:val="clear" w:color="auto" w:fill="E6E6E6"/>
    </w:rPr>
  </w:style>
  <w:style w:type="character" w:styleId="UnresolvedMention">
    <w:name w:val="Unresolved Mention"/>
    <w:basedOn w:val="DefaultParagraphFont"/>
    <w:uiPriority w:val="99"/>
    <w:semiHidden/>
    <w:unhideWhenUsed/>
    <w:rsid w:val="00264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033388133">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97105094">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www.delwp.vic.gov.au" TargetMode="External"/><Relationship Id="rId3" Type="http://schemas.openxmlformats.org/officeDocument/2006/relationships/customXml" Target="../customXml/item3.xml"/><Relationship Id="rId21" Type="http://schemas.openxmlformats.org/officeDocument/2006/relationships/hyperlink" Target="http://www.delwp.vic.gov.au/parks-forests-and-crown-land/spatial-data-and-resources/news-and-bulletin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relayservice.com.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customer.service@delwp.vic.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mailto:vicmap.help@delwp.vic.gov.au"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pecification" ma:contentTypeID="0x0101002517F445A0F35E449C98AAD631F2B038110026D25E963442E0478CCD70F8B9CF0923" ma:contentTypeVersion="34" ma:contentTypeDescription="Includes process mapping, design, business and functional requirements, systems specifications etc - DEPI" ma:contentTypeScope="" ma:versionID="fb1c720af9571e03280e44c88f3594f9">
  <xsd:schema xmlns:xsd="http://www.w3.org/2001/XMLSchema" xmlns:xs="http://www.w3.org/2001/XMLSchema" xmlns:p="http://schemas.microsoft.com/office/2006/metadata/properties" xmlns:ns1="http://schemas.microsoft.com/sharepoint/v3" xmlns:ns2="a5f32de4-e402-4188-b034-e71ca7d22e54" xmlns:ns3="9fd47c19-1c4a-4d7d-b342-c10cef269344" xmlns:ns4="796bf7dc-ad35-46ef-9dab-c8e393d128cb" targetNamespace="http://schemas.microsoft.com/office/2006/metadata/properties" ma:root="true" ma:fieldsID="56c3a74f9387d6a46d2ac1016f90282b" ns1:_="" ns2:_="" ns3:_="" ns4:_="">
    <xsd:import namespace="http://schemas.microsoft.com/sharepoint/v3"/>
    <xsd:import namespace="a5f32de4-e402-4188-b034-e71ca7d22e54"/>
    <xsd:import namespace="9fd47c19-1c4a-4d7d-b342-c10cef269344"/>
    <xsd:import namespace="796bf7dc-ad35-46ef-9dab-c8e393d128cb"/>
    <xsd:element name="properties">
      <xsd:complexType>
        <xsd:sequence>
          <xsd:element name="documentManagement">
            <xsd:complexType>
              <xsd:all>
                <xsd:element ref="ns1:RoutingRuleDescription" minOccurs="0"/>
                <xsd:element ref="ns1:Language" minOccurs="0"/>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MediaServiceGenerationTime" minOccurs="0"/>
                <xsd:element ref="ns4:Stream" minOccurs="0"/>
                <xsd:element ref="ns2:Review_x0020_Date" minOccurs="0"/>
                <xsd:element ref="ns4:Category" minOccurs="0"/>
                <xsd:element ref="ns4:MediaServiceKeyPoints" minOccurs="0"/>
                <xsd:element ref="ns4:MediaServiceEventHashCode" minOccurs="0"/>
                <xsd:element ref="ns4:MediaServiceAutoKeyPoint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nillable="true"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3"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15;#Land Information ＆ Spatial Services|477e3324-5efb-455d-857b-76bcd3658ea0"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2;#Strategic Land Assessment ＆ Information|ad29ee36-035b-4ab7-a607-3c59838bbb5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5d61241-c5e3-4e0d-9c2e-72b22199b579}" ma:internalName="TaxCatchAll" ma:showField="CatchAllData"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5d61241-c5e3-4e0d-9c2e-72b22199b579}" ma:internalName="TaxCatchAllLabel" ma:readOnly="true" ma:showField="CatchAllDataLabel"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6bf7dc-ad35-46ef-9dab-c8e393d128cb" elementFormDefault="qualified">
    <xsd:import namespace="http://schemas.microsoft.com/office/2006/documentManagement/types"/>
    <xsd:import namespace="http://schemas.microsoft.com/office/infopath/2007/PartnerControls"/>
    <xsd:element name="MediaServiceGenerationTime" ma:index="31" nillable="true" ma:displayName="MediaServiceGenerationTime" ma:hidden="true" ma:internalName="MediaServiceGenerationTime" ma:readOnly="true">
      <xsd:simpleType>
        <xsd:restriction base="dms:Text"/>
      </xsd:simpleType>
    </xsd:element>
    <xsd:element name="Stream" ma:index="32" nillable="true" ma:displayName="Stream" ma:format="Dropdown" ma:internalName="Stream">
      <xsd:simpleType>
        <xsd:restriction base="dms:Choice">
          <xsd:enumeration value="LUV Custodianship Framework"/>
          <xsd:enumeration value="Vicmap Prioritisation Framework"/>
          <xsd:enumeration value="Workflows"/>
          <xsd:enumeration value="Vicmap change management"/>
          <xsd:enumeration value="Vicmap support and helpdesk"/>
          <xsd:enumeration value="Quality testing and auditing"/>
          <xsd:enumeration value="VDS Manual"/>
        </xsd:restriction>
      </xsd:simpleType>
    </xsd:element>
    <xsd:element name="Category" ma:index="34" nillable="true" ma:displayName="Category" ma:format="Dropdown" ma:internalName="Category">
      <xsd:simpleType>
        <xsd:restriction base="dms:Choice">
          <xsd:enumeration value="Vicmap"/>
          <xsd:enumeration value="PIQA"/>
          <xsd:enumeration value="Maintainer QA audit"/>
          <xsd:enumeration value="M1 &amp; auditing"/>
          <xsd:enumeration value="Vicmap change notices"/>
          <xsd:enumeration value="Vicmap Product Development Request"/>
          <xsd:enumeration value="Register"/>
          <xsd:enumeration value="Data Licence"/>
          <xsd:enumeration value="Business rules"/>
        </xsd:restriction>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_Flow_SignoffStatus" ma:index="3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Category xmlns="796bf7dc-ad35-46ef-9dab-c8e393d128cb">Vicmap change notices</Category>
    <TaxCatchAll xmlns="9fd47c19-1c4a-4d7d-b342-c10cef269344">
      <Value>15</Value>
      <Value>12</Value>
      <Value>6</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Land Information ＆ Spatial Services</TermName>
          <TermId xmlns="http://schemas.microsoft.com/office/infopath/2007/PartnerControls">477e3324-5efb-455d-857b-76bcd3658ea0</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_Flow_SignoffStatus xmlns="796bf7dc-ad35-46ef-9dab-c8e393d128cb"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Strategic Land Assessment ＆ Information</TermName>
          <TermId xmlns="http://schemas.microsoft.com/office/infopath/2007/PartnerControls">ad29ee36-035b-4ab7-a607-3c59838bbb5c</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VM Change Advisory Notice 269 Vicmap IUF</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Stream xmlns="796bf7dc-ad35-46ef-9dab-c8e393d128cb">Vicmap change management</Stream>
    <_dlc_DocId xmlns="a5f32de4-e402-4188-b034-e71ca7d22e54">DOCID403-1467807719-807</_dlc_DocId>
    <_dlc_DocIdUrl xmlns="a5f32de4-e402-4188-b034-e71ca7d22e54">
      <Url>https://delwpvicgovau.sharepoint.com/sites/ecm_403/_layouts/15/DocIdRedir.aspx?ID=DOCID403-1467807719-807</Url>
      <Description>DOCID403-1467807719-807</Description>
    </_dlc_DocIdUrl>
  </documentManagement>
</p:properties>
</file>

<file path=customXml/item5.xml><?xml version="1.0" encoding="utf-8"?>
<?mso-contentType ?>
<SharedContentType xmlns="Microsoft.SharePoint.Taxonomy.ContentTypeSync" SourceId="797aeec6-0273-40f2-ab3e-beee73212332" ContentTypeId="0x0101002517F445A0F35E449C98AAD631F2B0381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customXsn xmlns="http://schemas.microsoft.com/office/2006/metadata/customXsn">
  <xsnLocation/>
  <cached>True</cached>
  <openByDefault>True</openByDefault>
  <xsnScope>/sites/contentTypeHub</xsnScope>
</customXsn>
</file>

<file path=customXml/itemProps1.xml><?xml version="1.0" encoding="utf-8"?>
<ds:datastoreItem xmlns:ds="http://schemas.openxmlformats.org/officeDocument/2006/customXml" ds:itemID="{A6264C8F-5B87-4B5E-B4CC-D098A73CEBED}">
  <ds:schemaRefs>
    <ds:schemaRef ds:uri="http://schemas.openxmlformats.org/officeDocument/2006/bibliography"/>
  </ds:schemaRefs>
</ds:datastoreItem>
</file>

<file path=customXml/itemProps2.xml><?xml version="1.0" encoding="utf-8"?>
<ds:datastoreItem xmlns:ds="http://schemas.openxmlformats.org/officeDocument/2006/customXml" ds:itemID="{11095BD5-5500-421F-BD32-C469D13075A8}">
  <ds:schemaRefs>
    <ds:schemaRef ds:uri="http://schemas.microsoft.com/sharepoint/v3/contenttype/forms"/>
  </ds:schemaRefs>
</ds:datastoreItem>
</file>

<file path=customXml/itemProps3.xml><?xml version="1.0" encoding="utf-8"?>
<ds:datastoreItem xmlns:ds="http://schemas.openxmlformats.org/officeDocument/2006/customXml" ds:itemID="{14099057-A53B-480D-852D-FB6A5EF87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796bf7dc-ad35-46ef-9dab-c8e393d12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E86517-D35E-45C0-8E06-3469FAC1BD92}">
  <ds:schemaRefs>
    <ds:schemaRef ds:uri="a5f32de4-e402-4188-b034-e71ca7d22e54"/>
    <ds:schemaRef ds:uri="http://purl.org/dc/elements/1.1/"/>
    <ds:schemaRef ds:uri="http://schemas.microsoft.com/office/2006/metadata/properties"/>
    <ds:schemaRef ds:uri="9fd47c19-1c4a-4d7d-b342-c10cef269344"/>
    <ds:schemaRef ds:uri="http://schemas.microsoft.com/office/infopath/2007/PartnerControls"/>
    <ds:schemaRef ds:uri="http://schemas.microsoft.com/sharepoint/v3"/>
    <ds:schemaRef ds:uri="http://purl.org/dc/terms/"/>
    <ds:schemaRef ds:uri="http://schemas.openxmlformats.org/package/2006/metadata/core-properties"/>
    <ds:schemaRef ds:uri="http://schemas.microsoft.com/office/2006/documentManagement/types"/>
    <ds:schemaRef ds:uri="796bf7dc-ad35-46ef-9dab-c8e393d128cb"/>
    <ds:schemaRef ds:uri="http://www.w3.org/XML/1998/namespace"/>
    <ds:schemaRef ds:uri="http://purl.org/dc/dcmitype/"/>
  </ds:schemaRefs>
</ds:datastoreItem>
</file>

<file path=customXml/itemProps5.xml><?xml version="1.0" encoding="utf-8"?>
<ds:datastoreItem xmlns:ds="http://schemas.openxmlformats.org/officeDocument/2006/customXml" ds:itemID="{D8F916BE-0B92-4055-8C6C-46E63E42803B}">
  <ds:schemaRefs>
    <ds:schemaRef ds:uri="Microsoft.SharePoint.Taxonomy.ContentTypeSync"/>
  </ds:schemaRefs>
</ds:datastoreItem>
</file>

<file path=customXml/itemProps6.xml><?xml version="1.0" encoding="utf-8"?>
<ds:datastoreItem xmlns:ds="http://schemas.openxmlformats.org/officeDocument/2006/customXml" ds:itemID="{B3A25AB7-307B-4DBE-9B79-F288DCE22CD1}">
  <ds:schemaRefs>
    <ds:schemaRef ds:uri="http://schemas.microsoft.com/sharepoint/events"/>
  </ds:schemaRefs>
</ds:datastoreItem>
</file>

<file path=customXml/itemProps7.xml><?xml version="1.0" encoding="utf-8"?>
<ds:datastoreItem xmlns:ds="http://schemas.openxmlformats.org/officeDocument/2006/customXml" ds:itemID="{A13801B4-70E1-4E08-B781-F7FA1DC0EDEB}">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4896</CharactersWithSpaces>
  <SharedDoc>false</SharedDoc>
  <HLinks>
    <vt:vector size="30" baseType="variant">
      <vt:variant>
        <vt:i4>1638431</vt:i4>
      </vt:variant>
      <vt:variant>
        <vt:i4>15</vt:i4>
      </vt:variant>
      <vt:variant>
        <vt:i4>0</vt:i4>
      </vt:variant>
      <vt:variant>
        <vt:i4>5</vt:i4>
      </vt:variant>
      <vt:variant>
        <vt:lpwstr>http://www.delwp.vic.gov.au/</vt:lpwstr>
      </vt:variant>
      <vt:variant>
        <vt:lpwstr/>
      </vt:variant>
      <vt:variant>
        <vt:i4>2490422</vt:i4>
      </vt:variant>
      <vt:variant>
        <vt:i4>12</vt:i4>
      </vt:variant>
      <vt:variant>
        <vt:i4>0</vt:i4>
      </vt:variant>
      <vt:variant>
        <vt:i4>5</vt:i4>
      </vt:variant>
      <vt:variant>
        <vt:lpwstr>http://www.relayservice.com.au/</vt:lpwstr>
      </vt:variant>
      <vt:variant>
        <vt:lpwstr/>
      </vt:variant>
      <vt:variant>
        <vt:i4>2687044</vt:i4>
      </vt:variant>
      <vt:variant>
        <vt:i4>9</vt:i4>
      </vt:variant>
      <vt:variant>
        <vt:i4>0</vt:i4>
      </vt:variant>
      <vt:variant>
        <vt:i4>5</vt:i4>
      </vt:variant>
      <vt:variant>
        <vt:lpwstr>mailto:customer.service@delwp.vic.gov.au</vt:lpwstr>
      </vt:variant>
      <vt:variant>
        <vt:lpwstr/>
      </vt:variant>
      <vt:variant>
        <vt:i4>3145792</vt:i4>
      </vt:variant>
      <vt:variant>
        <vt:i4>3</vt:i4>
      </vt:variant>
      <vt:variant>
        <vt:i4>0</vt:i4>
      </vt:variant>
      <vt:variant>
        <vt:i4>5</vt:i4>
      </vt:variant>
      <vt:variant>
        <vt:lpwstr>mailto:vicmap.help@delwp.vic.gov.au</vt:lpwstr>
      </vt:variant>
      <vt:variant>
        <vt:lpwstr/>
      </vt:variant>
      <vt:variant>
        <vt:i4>3801197</vt:i4>
      </vt:variant>
      <vt:variant>
        <vt:i4>0</vt:i4>
      </vt:variant>
      <vt:variant>
        <vt:i4>0</vt:i4>
      </vt:variant>
      <vt:variant>
        <vt:i4>5</vt:i4>
      </vt:variant>
      <vt:variant>
        <vt:lpwstr>http://www.delwp.vic.gov.au/parks-forests-and-crown-land/spatial-data-and-resources/news-and-bulletins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VM_Change_269</dc:title>
  <dc:subject/>
  <dc:creator/>
  <cp:keywords/>
  <dc:description/>
  <cp:lastModifiedBy/>
  <cp:revision>1</cp:revision>
  <dcterms:created xsi:type="dcterms:W3CDTF">2021-05-07T01:17:00Z</dcterms:created>
  <dcterms:modified xsi:type="dcterms:W3CDTF">2021-05-07T01:17:00Z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0x0101002517F445A0F35E449C98AAD631F2B038110026D25E963442E0478CCD70F8B9CF0923</vt:lpwstr>
  </property>
  <property fmtid="{D5CDD505-2E9C-101B-9397-08002B2CF9AE}" pid="3" name="MSIP_Label_4257e2ab-f512-40e2-9c9a-c64247360765_Enabled">
    <vt:lpwstr>true</vt:lpwstr>
  </property>
  <property fmtid="{D5CDD505-2E9C-101B-9397-08002B2CF9AE}" pid="4" name="MSIP_Label_4257e2ab-f512-40e2-9c9a-c64247360765_SetDate">
    <vt:lpwstr>2020-12-16T02:10:51Z</vt:lpwstr>
  </property>
  <property fmtid="{D5CDD505-2E9C-101B-9397-08002B2CF9AE}" pid="5" name="MSIP_Label_4257e2ab-f512-40e2-9c9a-c64247360765_Method">
    <vt:lpwstr>Privileged</vt:lpwstr>
  </property>
  <property fmtid="{D5CDD505-2E9C-101B-9397-08002B2CF9AE}" pid="6" name="MSIP_Label_4257e2ab-f512-40e2-9c9a-c64247360765_Name">
    <vt:lpwstr>OFFICIAL</vt:lpwstr>
  </property>
  <property fmtid="{D5CDD505-2E9C-101B-9397-08002B2CF9AE}" pid="7" name="MSIP_Label_4257e2ab-f512-40e2-9c9a-c64247360765_SiteId">
    <vt:lpwstr>e8bdd6f7-fc18-4e48-a554-7f547927223b</vt:lpwstr>
  </property>
  <property fmtid="{D5CDD505-2E9C-101B-9397-08002B2CF9AE}" pid="8" name="MSIP_Label_4257e2ab-f512-40e2-9c9a-c64247360765_ActionId">
    <vt:lpwstr>568a6e46-ffed-4e02-91f4-14cee9e0bcf6</vt:lpwstr>
  </property>
  <property fmtid="{D5CDD505-2E9C-101B-9397-08002B2CF9AE}" pid="9" name="MSIP_Label_4257e2ab-f512-40e2-9c9a-c64247360765_ContentBits">
    <vt:lpwstr>2</vt:lpwstr>
  </property>
  <property fmtid="{D5CDD505-2E9C-101B-9397-08002B2CF9AE}" pid="10" name="Section">
    <vt:lpwstr>15;#Land Information ＆ Spatial Services|477e3324-5efb-455d-857b-76bcd3658ea0</vt:lpwstr>
  </property>
  <property fmtid="{D5CDD505-2E9C-101B-9397-08002B2CF9AE}" pid="11" name="Agency">
    <vt:lpwstr>1;#Department of Environment, Land, Water and Planning|607a3f87-1228-4cd9-82a5-076aa8776274</vt:lpwstr>
  </property>
  <property fmtid="{D5CDD505-2E9C-101B-9397-08002B2CF9AE}" pid="12" name="Branch">
    <vt:lpwstr>12;#Strategic Land Assessment ＆ Information|ad29ee36-035b-4ab7-a607-3c59838bbb5c</vt:lpwstr>
  </property>
  <property fmtid="{D5CDD505-2E9C-101B-9397-08002B2CF9AE}" pid="13" name="Division">
    <vt:lpwstr>4;#Land Use Victoria|df55b370-7608-494b-9fb4-f51a3f958028</vt:lpwstr>
  </property>
  <property fmtid="{D5CDD505-2E9C-101B-9397-08002B2CF9AE}" pid="14" name="Group1">
    <vt:lpwstr>6;#Local Infrastructure|35232ce7-1039-46ab-a331-4c8e969be43f</vt:lpwstr>
  </property>
  <property fmtid="{D5CDD505-2E9C-101B-9397-08002B2CF9AE}" pid="15" name="Dissemination Limiting Marker">
    <vt:lpwstr>2;#FOUO|955eb6fc-b35a-4808-8aa5-31e514fa3f26</vt:lpwstr>
  </property>
  <property fmtid="{D5CDD505-2E9C-101B-9397-08002B2CF9AE}" pid="16" name="Security Classification">
    <vt:lpwstr>3;#Unclassified|7fa379f4-4aba-4692-ab80-7d39d3a23cf4</vt:lpwstr>
  </property>
  <property fmtid="{D5CDD505-2E9C-101B-9397-08002B2CF9AE}" pid="17" name="Sub-Section">
    <vt:lpwstr/>
  </property>
  <property fmtid="{D5CDD505-2E9C-101B-9397-08002B2CF9AE}" pid="18" name="o85941e134754762b9719660a258a6e6">
    <vt:lpwstr/>
  </property>
  <property fmtid="{D5CDD505-2E9C-101B-9397-08002B2CF9AE}" pid="19" name="Reference_x0020_Type">
    <vt:lpwstr/>
  </property>
  <property fmtid="{D5CDD505-2E9C-101B-9397-08002B2CF9AE}" pid="20" name="Copyright_x0020_Licence_x0020_Name">
    <vt:lpwstr/>
  </property>
  <property fmtid="{D5CDD505-2E9C-101B-9397-08002B2CF9AE}" pid="21" name="df723ab3fe1c4eb7a0b151674e7ac40d">
    <vt:lpwstr/>
  </property>
  <property fmtid="{D5CDD505-2E9C-101B-9397-08002B2CF9AE}" pid="22" name="Copyright_x0020_License_x0020_Type">
    <vt:lpwstr/>
  </property>
  <property fmtid="{D5CDD505-2E9C-101B-9397-08002B2CF9AE}" pid="23" name="ld508a88e6264ce89693af80a72862cb">
    <vt:lpwstr/>
  </property>
  <property fmtid="{D5CDD505-2E9C-101B-9397-08002B2CF9AE}" pid="24" name="Reference Type">
    <vt:lpwstr/>
  </property>
  <property fmtid="{D5CDD505-2E9C-101B-9397-08002B2CF9AE}" pid="25" name="Copyright Licence Name">
    <vt:lpwstr/>
  </property>
  <property fmtid="{D5CDD505-2E9C-101B-9397-08002B2CF9AE}" pid="26" name="Copyright License Type">
    <vt:lpwstr/>
  </property>
  <property fmtid="{D5CDD505-2E9C-101B-9397-08002B2CF9AE}" pid="27" name="_dlc_DocIdItemGuid">
    <vt:lpwstr>c9a7b71f-7723-47bc-aa5e-4f85834d44de</vt:lpwstr>
  </property>
</Properties>
</file>