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6A0B7" w14:textId="3B2DE581" w:rsidR="00A66161" w:rsidRPr="004756F0" w:rsidRDefault="00A66161" w:rsidP="00A66161">
      <w:pPr>
        <w:pStyle w:val="BannerLogo"/>
        <w:framePr w:wrap="around"/>
      </w:pPr>
      <w:bookmarkStart w:id="0" w:name="_Hlk128721003"/>
      <w:bookmarkStart w:id="1" w:name="_Hlk128719542"/>
    </w:p>
    <w:bookmarkEnd w:id="0"/>
    <w:bookmarkEnd w:id="1"/>
    <w:p w14:paraId="2EAAF829" w14:textId="4261FB68" w:rsidR="00483D0A" w:rsidRDefault="00930264" w:rsidP="004325B8">
      <w:pPr>
        <w:tabs>
          <w:tab w:val="left" w:pos="1300"/>
          <w:tab w:val="left" w:pos="3707"/>
        </w:tabs>
        <w:spacing w:before="24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</w:p>
    <w:p w14:paraId="7FE6F5C1" w14:textId="43454B12" w:rsidR="00A95E65" w:rsidRPr="00BB6BA3" w:rsidRDefault="00A95E65">
      <w:pPr>
        <w:spacing w:before="240"/>
        <w:rPr>
          <w:rStyle w:val="Bold"/>
          <w:lang w:eastAsia="en-AU"/>
        </w:rPr>
      </w:pPr>
      <w:r w:rsidRPr="00BB6BA3">
        <w:rPr>
          <w:rStyle w:val="Bold"/>
        </w:rPr>
        <w:t xml:space="preserve">This guide explains how restraining orders </w:t>
      </w:r>
      <w:r w:rsidR="003C6922" w:rsidRPr="00BB6BA3">
        <w:rPr>
          <w:rStyle w:val="Bold"/>
        </w:rPr>
        <w:t>may</w:t>
      </w:r>
      <w:r w:rsidRPr="00BB6BA3">
        <w:rPr>
          <w:rStyle w:val="Bold"/>
        </w:rPr>
        <w:t xml:space="preserve"> affect </w:t>
      </w:r>
      <w:r w:rsidR="003F7773" w:rsidRPr="00BB6BA3">
        <w:rPr>
          <w:rStyle w:val="Bold"/>
        </w:rPr>
        <w:t xml:space="preserve">land in </w:t>
      </w:r>
      <w:r w:rsidRPr="00BB6BA3">
        <w:rPr>
          <w:rStyle w:val="Bold"/>
        </w:rPr>
        <w:t>the Register of land (the Register)</w:t>
      </w:r>
      <w:r w:rsidR="003C6922" w:rsidRPr="00BB6BA3">
        <w:rPr>
          <w:rStyle w:val="Bold"/>
        </w:rPr>
        <w:t>, including how they can be recorded, varied or removed.</w:t>
      </w:r>
    </w:p>
    <w:sdt>
      <w:sdtPr>
        <w:rPr>
          <w:rFonts w:asciiTheme="minorHAnsi" w:eastAsiaTheme="minorEastAsia" w:hAnsiTheme="minorHAnsi" w:cstheme="minorBidi"/>
          <w:b w:val="0"/>
          <w:color w:val="auto"/>
          <w:sz w:val="20"/>
          <w:szCs w:val="20"/>
          <w:lang w:val="en-AU"/>
        </w:rPr>
        <w:id w:val="176533156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06B673A" w14:textId="77777777" w:rsidR="00DF4B13" w:rsidRPr="00D47520" w:rsidRDefault="00DF4B13">
          <w:pPr>
            <w:pStyle w:val="TOCHeading"/>
          </w:pPr>
          <w:r w:rsidRPr="00571D3E">
            <w:t>Contents</w:t>
          </w:r>
        </w:p>
        <w:p w14:paraId="5FEC2CD4" w14:textId="789A230F" w:rsidR="00BB6BA3" w:rsidRDefault="00DF4B13">
          <w:pPr>
            <w:pStyle w:val="TOC1"/>
            <w:tabs>
              <w:tab w:val="left" w:pos="720"/>
              <w:tab w:val="right" w:leader="dot" w:pos="10762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565256" w:history="1">
            <w:r w:rsidR="00BB6BA3" w:rsidRPr="000D1121">
              <w:rPr>
                <w:rStyle w:val="Hyperlink"/>
                <w:noProof/>
                <w:lang w:eastAsia="en-AU"/>
              </w:rPr>
              <w:t>1.</w:t>
            </w:r>
            <w:r w:rsidR="00BB6BA3">
              <w:rPr>
                <w:rFonts w:eastAsiaTheme="minorEastAsia"/>
                <w:b w:val="0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="00BB6BA3" w:rsidRPr="000D1121">
              <w:rPr>
                <w:rStyle w:val="Hyperlink"/>
                <w:noProof/>
                <w:lang w:eastAsia="en-AU"/>
              </w:rPr>
              <w:t>Restraining orders</w:t>
            </w:r>
            <w:r w:rsidR="00BB6BA3">
              <w:rPr>
                <w:noProof/>
                <w:webHidden/>
              </w:rPr>
              <w:tab/>
            </w:r>
            <w:r w:rsidR="00BB6BA3">
              <w:rPr>
                <w:noProof/>
                <w:webHidden/>
              </w:rPr>
              <w:fldChar w:fldCharType="begin"/>
            </w:r>
            <w:r w:rsidR="00BB6BA3">
              <w:rPr>
                <w:noProof/>
                <w:webHidden/>
              </w:rPr>
              <w:instrText xml:space="preserve"> PAGEREF _Toc243565256 \h </w:instrText>
            </w:r>
            <w:r w:rsidR="00BB6BA3">
              <w:rPr>
                <w:noProof/>
                <w:webHidden/>
              </w:rPr>
            </w:r>
            <w:r w:rsidR="00BB6BA3">
              <w:rPr>
                <w:noProof/>
                <w:webHidden/>
              </w:rPr>
              <w:fldChar w:fldCharType="separate"/>
            </w:r>
            <w:r w:rsidR="00BB6BA3">
              <w:rPr>
                <w:noProof/>
                <w:webHidden/>
              </w:rPr>
              <w:t>2</w:t>
            </w:r>
            <w:r w:rsidR="00BB6BA3">
              <w:rPr>
                <w:noProof/>
                <w:webHidden/>
              </w:rPr>
              <w:fldChar w:fldCharType="end"/>
            </w:r>
          </w:hyperlink>
        </w:p>
        <w:p w14:paraId="0280B515" w14:textId="4D6D5069" w:rsidR="00BB6BA3" w:rsidRDefault="00BB6BA3">
          <w:pPr>
            <w:pStyle w:val="TOC2"/>
            <w:tabs>
              <w:tab w:val="left" w:pos="720"/>
              <w:tab w:val="right" w:leader="dot" w:pos="10762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57" w:history="1">
            <w:r w:rsidRPr="000D1121">
              <w:rPr>
                <w:rStyle w:val="Hyperlink"/>
                <w:noProof/>
                <w:lang w:eastAsia="en-AU"/>
              </w:rPr>
              <w:t>1.1.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noProof/>
                <w:lang w:eastAsia="en-AU"/>
              </w:rPr>
              <w:t>What is a restraining order?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FA7F8" w14:textId="6354122C" w:rsidR="00BB6BA3" w:rsidRDefault="00BB6BA3">
          <w:pPr>
            <w:pStyle w:val="TOC1"/>
            <w:tabs>
              <w:tab w:val="left" w:pos="720"/>
              <w:tab w:val="right" w:leader="dot" w:pos="10762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58" w:history="1">
            <w:r w:rsidRPr="000D1121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b w:val="0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noProof/>
              </w:rPr>
              <w:t>Restraining orders in the Register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B978E" w14:textId="5242C8D2" w:rsidR="00BB6BA3" w:rsidRDefault="00BB6BA3">
          <w:pPr>
            <w:pStyle w:val="TOC2"/>
            <w:tabs>
              <w:tab w:val="left" w:pos="720"/>
              <w:tab w:val="right" w:leader="dot" w:pos="10762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59" w:history="1">
            <w:r w:rsidRPr="000D1121">
              <w:rPr>
                <w:rStyle w:val="Hyperlink"/>
                <w:noProof/>
                <w:lang w:eastAsia="en-AU"/>
              </w:rPr>
              <w:t>2.1.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noProof/>
                <w:lang w:eastAsia="en-AU"/>
              </w:rPr>
              <w:t xml:space="preserve">How to record a </w:t>
            </w:r>
            <w:r w:rsidRPr="000D1121">
              <w:rPr>
                <w:rStyle w:val="Hyperlink"/>
                <w:noProof/>
              </w:rPr>
              <w:t>restraining</w:t>
            </w:r>
            <w:r w:rsidRPr="000D1121">
              <w:rPr>
                <w:rStyle w:val="Hyperlink"/>
                <w:noProof/>
                <w:lang w:eastAsia="en-AU"/>
              </w:rPr>
              <w:t xml:space="preserve">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217D9" w14:textId="2C238201" w:rsidR="00BB6BA3" w:rsidRDefault="00BB6BA3">
          <w:pPr>
            <w:pStyle w:val="TOC2"/>
            <w:tabs>
              <w:tab w:val="left" w:pos="720"/>
              <w:tab w:val="right" w:leader="dot" w:pos="10762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60" w:history="1"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2.2.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How to record a variation of a restraining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9C3F0" w14:textId="37B48511" w:rsidR="00BB6BA3" w:rsidRDefault="00BB6BA3">
          <w:pPr>
            <w:pStyle w:val="TOC2"/>
            <w:tabs>
              <w:tab w:val="left" w:pos="720"/>
              <w:tab w:val="right" w:leader="dot" w:pos="10762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61" w:history="1"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2.3.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How to remove a restraining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3E9B71" w14:textId="74DF7B55" w:rsidR="00BB6BA3" w:rsidRDefault="00BB6BA3">
          <w:pPr>
            <w:pStyle w:val="TOC1"/>
            <w:tabs>
              <w:tab w:val="left" w:pos="720"/>
              <w:tab w:val="right" w:leader="dot" w:pos="10762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62" w:history="1">
            <w:r w:rsidRPr="000D1121">
              <w:rPr>
                <w:rStyle w:val="Hyperlink"/>
                <w:noProof/>
                <w:lang w:eastAsia="en-AU"/>
              </w:rPr>
              <w:t>3.</w:t>
            </w:r>
            <w:r>
              <w:rPr>
                <w:rFonts w:eastAsiaTheme="minorEastAsia"/>
                <w:b w:val="0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noProof/>
                <w:lang w:eastAsia="en-AU"/>
              </w:rPr>
              <w:t>Dealing with land affected by a restraining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DDFBF2" w14:textId="49798D80" w:rsidR="00BB6BA3" w:rsidRDefault="00BB6BA3">
          <w:pPr>
            <w:pStyle w:val="TOC2"/>
            <w:tabs>
              <w:tab w:val="left" w:pos="720"/>
              <w:tab w:val="right" w:leader="dot" w:pos="10762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63" w:history="1"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3.1.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Common lodgments and how they are dealt with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727BD" w14:textId="56B4E0F1" w:rsidR="00BB6BA3" w:rsidRDefault="00BB6BA3">
          <w:pPr>
            <w:pStyle w:val="TOC2"/>
            <w:tabs>
              <w:tab w:val="left" w:pos="720"/>
              <w:tab w:val="right" w:leader="dot" w:pos="10762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64" w:history="1"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3.2.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n-AU"/>
                <w14:ligatures w14:val="standardContextual"/>
              </w:rPr>
              <w:tab/>
            </w:r>
            <w:r w:rsidRPr="000D1121">
              <w:rPr>
                <w:rStyle w:val="Hyperlink"/>
                <w:rFonts w:eastAsia="Times New Roman" w:cstheme="minorHAnsi"/>
                <w:noProof/>
                <w:lang w:eastAsia="en-AU"/>
              </w:rPr>
              <w:t>Litigation and court proceedings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C59AD" w14:textId="7F047CB6" w:rsidR="00BB6BA3" w:rsidRDefault="00BB6BA3">
          <w:pPr>
            <w:pStyle w:val="TOC1"/>
            <w:tabs>
              <w:tab w:val="right" w:leader="dot" w:pos="10762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3565265" w:history="1">
            <w:r w:rsidRPr="000D1121">
              <w:rPr>
                <w:rStyle w:val="Hyperlink"/>
                <w:noProof/>
                <w:lang w:eastAsia="en-AU"/>
              </w:rPr>
              <w:t>Contact 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_Toc243565265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0EBEA" w14:textId="71E8F76B" w:rsidR="00DF4B13" w:rsidRDefault="00DF4B13" w:rsidP="00483D0A">
          <w:pPr>
            <w:spacing w:line="228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031ECC6F" w14:textId="77777777" w:rsidR="00210A25" w:rsidRPr="00210A25" w:rsidRDefault="00210A25" w:rsidP="00210A25">
      <w:pPr>
        <w:pStyle w:val="Body"/>
        <w:rPr>
          <w:rFonts w:eastAsiaTheme="majorEastAsia"/>
        </w:rPr>
      </w:pPr>
      <w:bookmarkStart w:id="2" w:name="_Toc154763637"/>
      <w:bookmarkStart w:id="3" w:name="_Toc182379507"/>
      <w:r>
        <w:br w:type="page"/>
      </w:r>
    </w:p>
    <w:p w14:paraId="627E4F93" w14:textId="18A20A67" w:rsidR="00DF4B13" w:rsidRPr="00BB6BA3" w:rsidRDefault="009D14DF" w:rsidP="00BB6BA3">
      <w:pPr>
        <w:pStyle w:val="Heading1-Numbered"/>
      </w:pPr>
      <w:bookmarkStart w:id="4" w:name="_Toc243565256"/>
      <w:bookmarkEnd w:id="2"/>
      <w:bookmarkEnd w:id="3"/>
      <w:r w:rsidRPr="00BB6BA3">
        <w:lastRenderedPageBreak/>
        <w:t>Restraining orders</w:t>
      </w:r>
      <w:bookmarkEnd w:id="4"/>
    </w:p>
    <w:p w14:paraId="22BF931F" w14:textId="1F2D1C81" w:rsidR="00DF4B13" w:rsidRPr="00BB6BA3" w:rsidRDefault="00DF4B13" w:rsidP="00BB6BA3">
      <w:pPr>
        <w:pStyle w:val="Heading2-Numbered"/>
      </w:pPr>
      <w:bookmarkStart w:id="5" w:name="_Toc154763639"/>
      <w:bookmarkStart w:id="6" w:name="_Toc182379509"/>
      <w:bookmarkStart w:id="7" w:name="_Toc243565257"/>
      <w:r w:rsidRPr="00BB6BA3">
        <w:t xml:space="preserve">What is a </w:t>
      </w:r>
      <w:r w:rsidR="009D14DF" w:rsidRPr="00BB6BA3">
        <w:t>restraining order</w:t>
      </w:r>
      <w:r w:rsidRPr="00BB6BA3">
        <w:t>?</w:t>
      </w:r>
      <w:bookmarkEnd w:id="5"/>
      <w:bookmarkEnd w:id="6"/>
      <w:bookmarkEnd w:id="7"/>
    </w:p>
    <w:p w14:paraId="71A01A42" w14:textId="06EF2DEB" w:rsidR="00A95E65" w:rsidRDefault="00A95E65" w:rsidP="00BB6BA3">
      <w:pPr>
        <w:rPr>
          <w:kern w:val="2"/>
          <w:lang w:eastAsia="en-AU"/>
          <w14:ligatures w14:val="standardContextual"/>
        </w:rPr>
      </w:pPr>
      <w:r>
        <w:t xml:space="preserve">A restraining order is made under Victorian or Commonwealth law. It </w:t>
      </w:r>
      <w:r w:rsidR="00DF420A">
        <w:t>restricts</w:t>
      </w:r>
      <w:r>
        <w:t xml:space="preserve"> the person named in the order from selling, transferring or otherwise dealing with certain property, unless the order allows it.</w:t>
      </w:r>
      <w:r w:rsidR="00205585">
        <w:t xml:space="preserve"> Restraining orders can be made in relation to </w:t>
      </w:r>
      <w:r>
        <w:t>land.</w:t>
      </w:r>
    </w:p>
    <w:p w14:paraId="5492DA16" w14:textId="77777777" w:rsidR="00A95E65" w:rsidRDefault="00A95E65" w:rsidP="00BB6BA3">
      <w:pPr>
        <w:rPr>
          <w:kern w:val="2"/>
          <w:szCs w:val="20"/>
          <w:lang w:eastAsia="en-AU"/>
          <w14:ligatures w14:val="standardContextual"/>
        </w:rPr>
      </w:pPr>
      <w:r>
        <w:t>Each restraining order is different. It will set out which land is affected, who it applies to, and what dealings are restricted.</w:t>
      </w:r>
    </w:p>
    <w:p w14:paraId="2D509C90" w14:textId="20C1438D" w:rsidR="00A95E65" w:rsidRDefault="00A95E65" w:rsidP="00BB6BA3">
      <w:pPr>
        <w:rPr>
          <w:kern w:val="2"/>
          <w:lang w:eastAsia="en-AU"/>
          <w14:ligatures w14:val="standardContextual"/>
        </w:rPr>
      </w:pPr>
      <w:r>
        <w:t xml:space="preserve">Restraining orders can be made under </w:t>
      </w:r>
      <w:r w:rsidR="5584720E">
        <w:t>various</w:t>
      </w:r>
      <w:r>
        <w:t xml:space="preserve"> Victorian and Commonwealth laws, including</w:t>
      </w:r>
      <w:r w:rsidR="56B714A9">
        <w:t xml:space="preserve"> (but not limited to)</w:t>
      </w:r>
      <w:r>
        <w:t>:</w:t>
      </w:r>
    </w:p>
    <w:p w14:paraId="0D065C03" w14:textId="05630F05" w:rsidR="00A1133E" w:rsidRPr="00BB6BA3" w:rsidRDefault="00166AD9" w:rsidP="00AA2477">
      <w:pPr>
        <w:pStyle w:val="ListBullet"/>
        <w:rPr>
          <w:lang w:eastAsia="en-AU"/>
        </w:rPr>
      </w:pPr>
      <w:r w:rsidRPr="00BB6BA3">
        <w:rPr>
          <w:lang w:eastAsia="en-AU"/>
        </w:rPr>
        <w:t>Confiscation Act 1997 (Vic)</w:t>
      </w:r>
    </w:p>
    <w:p w14:paraId="7CD2524F" w14:textId="1238A519" w:rsidR="00166AD9" w:rsidRPr="00BB6BA3" w:rsidRDefault="00FD7D96" w:rsidP="00AA2477">
      <w:pPr>
        <w:pStyle w:val="ListBullet"/>
        <w:rPr>
          <w:lang w:eastAsia="en-AU"/>
        </w:rPr>
      </w:pPr>
      <w:r w:rsidRPr="00BB6BA3">
        <w:rPr>
          <w:lang w:eastAsia="en-AU"/>
        </w:rPr>
        <w:t>Proceeds of Crime Act 2002 (</w:t>
      </w:r>
      <w:proofErr w:type="spellStart"/>
      <w:r w:rsidRPr="00BB6BA3">
        <w:rPr>
          <w:lang w:eastAsia="en-AU"/>
        </w:rPr>
        <w:t>Cth</w:t>
      </w:r>
      <w:proofErr w:type="spellEnd"/>
      <w:r w:rsidRPr="00BB6BA3">
        <w:rPr>
          <w:lang w:eastAsia="en-AU"/>
        </w:rPr>
        <w:t>)</w:t>
      </w:r>
    </w:p>
    <w:p w14:paraId="6C686FBF" w14:textId="5F12EF55" w:rsidR="00A37F5A" w:rsidRPr="00BB6BA3" w:rsidRDefault="00A37F5A" w:rsidP="00AA2477">
      <w:pPr>
        <w:pStyle w:val="ListBullet"/>
        <w:rPr>
          <w:lang w:eastAsia="en-AU"/>
        </w:rPr>
      </w:pPr>
      <w:r w:rsidRPr="00BB6BA3">
        <w:rPr>
          <w:lang w:eastAsia="en-AU"/>
        </w:rPr>
        <w:t xml:space="preserve">Crimes (Superannuation Benefits) Act </w:t>
      </w:r>
      <w:r w:rsidR="00C0329C" w:rsidRPr="00BB6BA3">
        <w:rPr>
          <w:lang w:eastAsia="en-AU"/>
        </w:rPr>
        <w:t>1989 (</w:t>
      </w:r>
      <w:proofErr w:type="spellStart"/>
      <w:r w:rsidR="00C0329C" w:rsidRPr="00BB6BA3">
        <w:rPr>
          <w:lang w:eastAsia="en-AU"/>
        </w:rPr>
        <w:t>Cth</w:t>
      </w:r>
      <w:proofErr w:type="spellEnd"/>
      <w:r w:rsidR="00C0329C" w:rsidRPr="00BB6BA3">
        <w:rPr>
          <w:lang w:eastAsia="en-AU"/>
        </w:rPr>
        <w:t>)</w:t>
      </w:r>
    </w:p>
    <w:p w14:paraId="26603F98" w14:textId="31492E06" w:rsidR="00A95E65" w:rsidRDefault="00A95E65" w:rsidP="4E9E6CE2">
      <w:pPr>
        <w:rPr>
          <w:kern w:val="2"/>
          <w:lang w:eastAsia="en-AU"/>
          <w14:ligatures w14:val="standardContextual"/>
        </w:rPr>
      </w:pPr>
    </w:p>
    <w:p w14:paraId="5009FB47" w14:textId="05195A94" w:rsidR="00A85C93" w:rsidRPr="00AA2477" w:rsidRDefault="004E4EB8" w:rsidP="00AA2477">
      <w:pPr>
        <w:pStyle w:val="Heading1-Numbered"/>
      </w:pPr>
      <w:bookmarkStart w:id="8" w:name="_Toc243565258"/>
      <w:r w:rsidRPr="00AA2477">
        <w:t>Restraining orders in the Register</w:t>
      </w:r>
      <w:bookmarkEnd w:id="8"/>
    </w:p>
    <w:p w14:paraId="0707FDE1" w14:textId="5D755556" w:rsidR="00A746BA" w:rsidRPr="00AA2477" w:rsidRDefault="004E4EB8" w:rsidP="00AA2477">
      <w:pPr>
        <w:pStyle w:val="Heading2-Numbered"/>
      </w:pPr>
      <w:bookmarkStart w:id="9" w:name="_Toc243565259"/>
      <w:r w:rsidRPr="00AA2477">
        <w:t>How to record a restraining order</w:t>
      </w:r>
      <w:bookmarkEnd w:id="9"/>
    </w:p>
    <w:p w14:paraId="25D8DB80" w14:textId="5F775FB0" w:rsidR="00A95E65" w:rsidRDefault="00A95E65" w:rsidP="00AA2477">
      <w:pPr>
        <w:rPr>
          <w:kern w:val="2"/>
          <w:lang w:eastAsia="en-AU"/>
          <w14:ligatures w14:val="standardContextual"/>
        </w:rPr>
      </w:pPr>
      <w:r>
        <w:t xml:space="preserve">You can record a restraining order on the relevant folio(s) by lodging </w:t>
      </w:r>
      <w:r w:rsidR="00205585">
        <w:t xml:space="preserve">an </w:t>
      </w:r>
      <w:r>
        <w:t>application</w:t>
      </w:r>
      <w:r w:rsidR="00205585">
        <w:t xml:space="preserve"> in </w:t>
      </w:r>
      <w:r w:rsidR="4E870D05">
        <w:t xml:space="preserve">the appropriate </w:t>
      </w:r>
      <w:r w:rsidR="00205585">
        <w:t>approved form</w:t>
      </w:r>
      <w:r>
        <w:t>.</w:t>
      </w:r>
    </w:p>
    <w:p w14:paraId="3A9D7C94" w14:textId="77777777" w:rsidR="00A95E65" w:rsidRDefault="00A95E65" w:rsidP="00AA2477">
      <w:pPr>
        <w:rPr>
          <w:kern w:val="2"/>
          <w:szCs w:val="20"/>
          <w:lang w:eastAsia="en-AU"/>
          <w14:ligatures w14:val="standardContextual"/>
        </w:rPr>
      </w:pPr>
      <w:r>
        <w:t xml:space="preserve">For form and lodgment requirements, see the Guide to residual documents at </w:t>
      </w:r>
      <w:hyperlink r:id="rId12" w:history="1">
        <w:r>
          <w:rPr>
            <w:rStyle w:val="Hyperlink"/>
          </w:rPr>
          <w:t>www.land.vic.gov.au</w:t>
        </w:r>
      </w:hyperlink>
      <w:r>
        <w:t>.</w:t>
      </w:r>
    </w:p>
    <w:p w14:paraId="013743DF" w14:textId="33001547" w:rsidR="00A95E65" w:rsidRDefault="00A95E65" w:rsidP="00AA2477">
      <w:pPr>
        <w:rPr>
          <w:kern w:val="2"/>
          <w:lang w:eastAsia="en-AU"/>
          <w14:ligatures w14:val="standardContextual"/>
        </w:rPr>
      </w:pPr>
      <w:r>
        <w:t xml:space="preserve">If you are not sure which application to use, contact </w:t>
      </w:r>
      <w:r w:rsidR="003F208D">
        <w:t>us</w:t>
      </w:r>
      <w:r>
        <w:t xml:space="preserve"> before lodg</w:t>
      </w:r>
      <w:r w:rsidR="00E65CEE">
        <w:t>ing your application</w:t>
      </w:r>
      <w:r>
        <w:t>.</w:t>
      </w:r>
      <w:r w:rsidR="00960151">
        <w:t xml:space="preserve"> Visit the </w:t>
      </w:r>
      <w:hyperlink r:id="rId13" w:history="1">
        <w:r w:rsidR="00960151" w:rsidRPr="00960151">
          <w:rPr>
            <w:rStyle w:val="Hyperlink"/>
          </w:rPr>
          <w:t>Contact Us</w:t>
        </w:r>
      </w:hyperlink>
      <w:r w:rsidR="00960151">
        <w:t xml:space="preserve"> page for contact details.</w:t>
      </w:r>
    </w:p>
    <w:p w14:paraId="52B2DB80" w14:textId="30B3CDBB" w:rsidR="00A95E65" w:rsidRDefault="00A95E65" w:rsidP="00AA2477">
      <w:pPr>
        <w:rPr>
          <w:kern w:val="2"/>
          <w:lang w:eastAsia="en-AU"/>
          <w14:ligatures w14:val="standardContextual"/>
        </w:rPr>
      </w:pPr>
      <w:r>
        <w:t xml:space="preserve">You must </w:t>
      </w:r>
      <w:r w:rsidR="48FBD915">
        <w:t>submit</w:t>
      </w:r>
      <w:r>
        <w:t xml:space="preserve"> a copy of the restraining order as an Image Instrument with your application. </w:t>
      </w:r>
      <w:r w:rsidR="00232B0D">
        <w:t>Emailing the order alone will not result in the restraining order being recorded in the Register.</w:t>
      </w:r>
    </w:p>
    <w:p w14:paraId="4E21FF86" w14:textId="77777777" w:rsidR="00911EE7" w:rsidRDefault="00911EE7" w:rsidP="00AA2477">
      <w:pPr>
        <w:rPr>
          <w:kern w:val="2"/>
          <w:szCs w:val="20"/>
          <w:lang w:eastAsia="en-AU"/>
          <w14:ligatures w14:val="standardContextual"/>
        </w:rPr>
      </w:pPr>
      <w:r>
        <w:t xml:space="preserve">For form and lodgment requirements, see the Guide to residual documents at </w:t>
      </w:r>
      <w:hyperlink r:id="rId14" w:history="1">
        <w:r>
          <w:rPr>
            <w:rStyle w:val="Hyperlink"/>
          </w:rPr>
          <w:t>www.land.vic.gov.au</w:t>
        </w:r>
      </w:hyperlink>
      <w:r>
        <w:t>.</w:t>
      </w:r>
    </w:p>
    <w:p w14:paraId="32F4D817" w14:textId="77777777" w:rsidR="00A95E65" w:rsidRDefault="00A95E65" w:rsidP="00AA2477">
      <w:pPr>
        <w:rPr>
          <w:kern w:val="2"/>
          <w:szCs w:val="20"/>
          <w:lang w:eastAsia="en-AU"/>
          <w14:ligatures w14:val="standardContextual"/>
        </w:rPr>
      </w:pPr>
      <w:r>
        <w:t xml:space="preserve">For general information about court documents and proceedings, see the Guide to notices of action and litigation affecting the Register of land at </w:t>
      </w:r>
      <w:hyperlink r:id="rId15" w:history="1">
        <w:r>
          <w:rPr>
            <w:rStyle w:val="Hyperlink"/>
          </w:rPr>
          <w:t>www.land.vic.gov.au</w:t>
        </w:r>
      </w:hyperlink>
      <w:r>
        <w:t>.</w:t>
      </w:r>
    </w:p>
    <w:p w14:paraId="6674A48B" w14:textId="2CB3BC07" w:rsidR="004E4EB8" w:rsidRDefault="004E4EB8" w:rsidP="004E4EB8">
      <w:pPr>
        <w:pStyle w:val="Heading2-Numbered"/>
        <w:ind w:left="567" w:hanging="567"/>
        <w:rPr>
          <w:rFonts w:eastAsia="Times New Roman" w:cstheme="minorHAnsi"/>
          <w:color w:val="000000" w:themeColor="text1"/>
          <w:szCs w:val="20"/>
          <w:lang w:eastAsia="en-AU"/>
        </w:rPr>
      </w:pPr>
      <w:bookmarkStart w:id="10" w:name="_Toc243565260"/>
      <w:r>
        <w:rPr>
          <w:rFonts w:eastAsia="Times New Roman" w:cstheme="minorHAnsi"/>
          <w:color w:val="000000" w:themeColor="text1"/>
          <w:szCs w:val="20"/>
          <w:lang w:eastAsia="en-AU"/>
        </w:rPr>
        <w:t>How to record a variation of a restraining order</w:t>
      </w:r>
      <w:bookmarkEnd w:id="10"/>
    </w:p>
    <w:p w14:paraId="52418EC6" w14:textId="74050AC0" w:rsidR="00A95E65" w:rsidRPr="00955185" w:rsidRDefault="00A95E65" w:rsidP="00504C74">
      <w:r>
        <w:t xml:space="preserve">You can record a change (variation) to a restraining order on the relevant folio(s) by lodging </w:t>
      </w:r>
      <w:r w:rsidR="003B1C74">
        <w:t xml:space="preserve">an </w:t>
      </w:r>
      <w:r>
        <w:t>application</w:t>
      </w:r>
      <w:r w:rsidR="003B1C74">
        <w:t xml:space="preserve"> in </w:t>
      </w:r>
      <w:r w:rsidR="2E45D2DC">
        <w:t xml:space="preserve">the appropriate </w:t>
      </w:r>
      <w:r w:rsidR="003B1C74">
        <w:t>approved form</w:t>
      </w:r>
      <w:r>
        <w:t>.</w:t>
      </w:r>
    </w:p>
    <w:p w14:paraId="7E097242" w14:textId="77777777" w:rsidR="00A95E65" w:rsidRPr="00955185" w:rsidRDefault="00A95E65" w:rsidP="00504C74">
      <w:r>
        <w:t xml:space="preserve">For form and lodgment requirements, see the Guide to residual documents at </w:t>
      </w:r>
      <w:hyperlink r:id="rId16" w:history="1">
        <w:r w:rsidRPr="00955185">
          <w:t>www.land.vic.gov.au</w:t>
        </w:r>
      </w:hyperlink>
      <w:r>
        <w:t>.</w:t>
      </w:r>
    </w:p>
    <w:p w14:paraId="731C8F34" w14:textId="6B8BF773" w:rsidR="00A95E65" w:rsidRPr="00955185" w:rsidRDefault="00A95E65" w:rsidP="00504C74">
      <w:r>
        <w:t xml:space="preserve">If you are not sure which application to use, contact </w:t>
      </w:r>
      <w:r w:rsidR="00990036">
        <w:t>us</w:t>
      </w:r>
      <w:r>
        <w:t xml:space="preserve"> before lodg</w:t>
      </w:r>
      <w:r w:rsidR="00990036">
        <w:t>ing your application</w:t>
      </w:r>
      <w:r>
        <w:t>.</w:t>
      </w:r>
      <w:r w:rsidR="00960151">
        <w:t xml:space="preserve"> Visit the </w:t>
      </w:r>
      <w:hyperlink r:id="rId17" w:history="1">
        <w:r w:rsidR="00960151" w:rsidRPr="00955185">
          <w:t>Contact Us</w:t>
        </w:r>
      </w:hyperlink>
      <w:r w:rsidR="00960151">
        <w:t xml:space="preserve"> page for contact details.</w:t>
      </w:r>
    </w:p>
    <w:p w14:paraId="6F457691" w14:textId="3DE38BD4" w:rsidR="00A95E65" w:rsidRPr="00955185" w:rsidRDefault="00A95E65" w:rsidP="00504C74">
      <w:r>
        <w:t xml:space="preserve">You must </w:t>
      </w:r>
      <w:r w:rsidR="703ACB14">
        <w:t>submit</w:t>
      </w:r>
      <w:r>
        <w:t xml:space="preserve"> a copy of the order(s) that change the restraining order as an Image Instrument with your application. </w:t>
      </w:r>
      <w:r w:rsidR="00640677" w:rsidRPr="00955185">
        <w:t>Emailing the order alone will not result in the restraining order being recorded in the Register.</w:t>
      </w:r>
    </w:p>
    <w:p w14:paraId="58692E23" w14:textId="77777777" w:rsidR="00911EE7" w:rsidRDefault="00911EE7" w:rsidP="00504C74">
      <w:pPr>
        <w:rPr>
          <w:kern w:val="2"/>
          <w:szCs w:val="20"/>
          <w:lang w:eastAsia="en-AU"/>
          <w14:ligatures w14:val="standardContextual"/>
        </w:rPr>
      </w:pPr>
      <w:r>
        <w:t xml:space="preserve">For form and lodgment requirements, see the Guide to residual documents at </w:t>
      </w:r>
      <w:hyperlink r:id="rId18" w:history="1">
        <w:r>
          <w:rPr>
            <w:rStyle w:val="Hyperlink"/>
          </w:rPr>
          <w:t>www.land.vic.gov.au</w:t>
        </w:r>
      </w:hyperlink>
      <w:r>
        <w:t>.</w:t>
      </w:r>
    </w:p>
    <w:p w14:paraId="37E8CA3D" w14:textId="77777777" w:rsidR="00A95E65" w:rsidRPr="00955185" w:rsidRDefault="00A95E65" w:rsidP="00504C74">
      <w:r>
        <w:t xml:space="preserve">For general information about court documents and proceedings, see the Guide to notices of action and litigation affecting the Register of land at </w:t>
      </w:r>
      <w:hyperlink r:id="rId19" w:history="1">
        <w:r w:rsidRPr="00955185">
          <w:t>www.land.vic.gov.au</w:t>
        </w:r>
      </w:hyperlink>
      <w:r>
        <w:t>.</w:t>
      </w:r>
    </w:p>
    <w:p w14:paraId="09CA1E3B" w14:textId="11144F62" w:rsidR="004E4EB8" w:rsidRDefault="004E4EB8" w:rsidP="004E4EB8">
      <w:pPr>
        <w:pStyle w:val="Heading2-Numbered"/>
        <w:ind w:left="567" w:hanging="567"/>
        <w:rPr>
          <w:rFonts w:eastAsia="Times New Roman" w:cstheme="minorHAnsi"/>
          <w:color w:val="000000" w:themeColor="text1"/>
          <w:szCs w:val="20"/>
          <w:lang w:eastAsia="en-AU"/>
        </w:rPr>
      </w:pPr>
      <w:bookmarkStart w:id="11" w:name="_Toc243565261"/>
      <w:r>
        <w:rPr>
          <w:rFonts w:eastAsia="Times New Roman" w:cstheme="minorHAnsi"/>
          <w:color w:val="000000" w:themeColor="text1"/>
          <w:szCs w:val="20"/>
          <w:lang w:eastAsia="en-AU"/>
        </w:rPr>
        <w:t>How to remove a restraining order</w:t>
      </w:r>
      <w:bookmarkEnd w:id="11"/>
    </w:p>
    <w:p w14:paraId="1C4D453B" w14:textId="5D782472" w:rsidR="00A95E65" w:rsidRDefault="008A6689" w:rsidP="00EE1935">
      <w:pPr>
        <w:rPr>
          <w:kern w:val="2"/>
          <w:szCs w:val="20"/>
          <w:lang w:eastAsia="en-AU"/>
          <w14:ligatures w14:val="standardContextual"/>
        </w:rPr>
      </w:pPr>
      <w:r>
        <w:t>A restraining order can only be removed from a folio where it no longer affects t</w:t>
      </w:r>
      <w:r w:rsidR="00C12483">
        <w:t xml:space="preserve">he </w:t>
      </w:r>
      <w:r w:rsidR="00D14600">
        <w:t>land</w:t>
      </w:r>
      <w:r w:rsidR="00A95E65">
        <w:t>.</w:t>
      </w:r>
    </w:p>
    <w:p w14:paraId="47ECF296" w14:textId="02957ABA" w:rsidR="00A95E65" w:rsidRDefault="005C604D" w:rsidP="0DA028DE">
      <w:pPr>
        <w:rPr>
          <w:kern w:val="2"/>
          <w:lang w:eastAsia="en-AU"/>
          <w14:ligatures w14:val="standardContextual"/>
        </w:rPr>
      </w:pPr>
      <w:r>
        <w:t>Examples include where a court order</w:t>
      </w:r>
      <w:r w:rsidR="00A95E65">
        <w:t>:</w:t>
      </w:r>
    </w:p>
    <w:p w14:paraId="24D26AC4" w14:textId="77777777" w:rsidR="00A95E65" w:rsidRDefault="00A95E65" w:rsidP="00EE1935">
      <w:pPr>
        <w:pStyle w:val="ListBullet"/>
        <w:rPr>
          <w:kern w:val="2"/>
          <w:szCs w:val="20"/>
          <w:lang w:eastAsia="en-AU"/>
          <w14:ligatures w14:val="standardContextual"/>
        </w:rPr>
      </w:pPr>
      <w:r>
        <w:t>cancelling (setting aside) the restraining order</w:t>
      </w:r>
    </w:p>
    <w:p w14:paraId="14C56247" w14:textId="6972473F" w:rsidR="00A95E65" w:rsidRDefault="00504C74" w:rsidP="0DA028DE">
      <w:pPr>
        <w:pStyle w:val="ListBullet"/>
        <w:rPr>
          <w:kern w:val="2"/>
          <w:lang w:eastAsia="en-AU"/>
          <w14:ligatures w14:val="standardContextual"/>
        </w:rPr>
      </w:pPr>
      <w:r>
        <w:t>excludes</w:t>
      </w:r>
      <w:r w:rsidR="00A95E65">
        <w:t xml:space="preserve"> the land from the restraining order, or changing the property covered by the order so it no longer includes the land</w:t>
      </w:r>
    </w:p>
    <w:p w14:paraId="07C1EC4A" w14:textId="647D6C85" w:rsidR="00A95E65" w:rsidRDefault="00A95E65" w:rsidP="0DA028DE">
      <w:pPr>
        <w:pStyle w:val="ListBullet"/>
        <w:rPr>
          <w:kern w:val="2"/>
          <w:lang w:eastAsia="en-AU"/>
          <w14:ligatures w14:val="standardContextual"/>
        </w:rPr>
      </w:pPr>
      <w:r>
        <w:t>allow</w:t>
      </w:r>
      <w:r w:rsidR="3B292188">
        <w:t>s</w:t>
      </w:r>
      <w:r>
        <w:t xml:space="preserve"> the land to be sold or transferred (authority to sell)</w:t>
      </w:r>
    </w:p>
    <w:p w14:paraId="391F8DDD" w14:textId="3AB9073A" w:rsidR="00A95E65" w:rsidRDefault="00A95E65" w:rsidP="0DA028DE">
      <w:pPr>
        <w:pStyle w:val="ListBullet"/>
        <w:rPr>
          <w:kern w:val="2"/>
          <w:lang w:eastAsia="en-AU"/>
          <w14:ligatures w14:val="standardContextual"/>
        </w:rPr>
      </w:pPr>
      <w:r>
        <w:t>allow</w:t>
      </w:r>
      <w:r w:rsidR="065C7900">
        <w:t>s</w:t>
      </w:r>
      <w:r>
        <w:t xml:space="preserve"> another interested party to </w:t>
      </w:r>
      <w:proofErr w:type="gramStart"/>
      <w:r>
        <w:t>take action</w:t>
      </w:r>
      <w:proofErr w:type="gramEnd"/>
      <w:r>
        <w:t xml:space="preserve"> (for example, a mortgagee exercising power of sale, or appointing a trustee to control the land)</w:t>
      </w:r>
    </w:p>
    <w:p w14:paraId="4807CB8F" w14:textId="67571EE6" w:rsidR="00A95E65" w:rsidRDefault="00A95E65" w:rsidP="0DA028DE">
      <w:pPr>
        <w:pStyle w:val="ListBullet"/>
        <w:rPr>
          <w:kern w:val="2"/>
          <w:lang w:eastAsia="en-AU"/>
          <w14:ligatures w14:val="standardContextual"/>
        </w:rPr>
      </w:pPr>
      <w:r>
        <w:lastRenderedPageBreak/>
        <w:t>transfer</w:t>
      </w:r>
      <w:r w:rsidR="285F1812">
        <w:t>s</w:t>
      </w:r>
      <w:r>
        <w:t xml:space="preserve"> the land to a third party, or to the State or Commonwealth (forfeiture order)</w:t>
      </w:r>
    </w:p>
    <w:p w14:paraId="2D92B22F" w14:textId="2A2AEBA5" w:rsidR="00A95E65" w:rsidRDefault="008E524F" w:rsidP="4E9E6CE2">
      <w:pPr>
        <w:rPr>
          <w:kern w:val="2"/>
          <w:lang w:eastAsia="en-AU"/>
          <w14:ligatures w14:val="standardContextual"/>
        </w:rPr>
      </w:pPr>
      <w:r>
        <w:t>These are examples only and other circumstances may apply.</w:t>
      </w:r>
    </w:p>
    <w:p w14:paraId="22143F00" w14:textId="29900E74" w:rsidR="00A95E65" w:rsidRDefault="00A95E65" w:rsidP="4E9E6CE2">
      <w:pPr>
        <w:rPr>
          <w:kern w:val="2"/>
          <w:lang w:eastAsia="en-AU"/>
          <w14:ligatures w14:val="standardContextual"/>
        </w:rPr>
      </w:pPr>
      <w:r>
        <w:t xml:space="preserve">To remove the </w:t>
      </w:r>
      <w:r w:rsidR="3A8AE171">
        <w:t xml:space="preserve">recording of the </w:t>
      </w:r>
      <w:r>
        <w:t xml:space="preserve">restraining order, you must lodge an application in the </w:t>
      </w:r>
      <w:r w:rsidR="4891EFA4">
        <w:t xml:space="preserve">appropriate </w:t>
      </w:r>
      <w:r>
        <w:t xml:space="preserve">approved form. </w:t>
      </w:r>
      <w:r w:rsidR="00836B4F">
        <w:t xml:space="preserve">You must submit a copy of the order(s) that removes the restraining order as an Image Instrument with your application. </w:t>
      </w:r>
      <w:r w:rsidR="00911EE7">
        <w:t>Emailing the order alone will not result in the restraining order being removed from the Register</w:t>
      </w:r>
      <w:r>
        <w:t>.</w:t>
      </w:r>
    </w:p>
    <w:p w14:paraId="1152B0FC" w14:textId="77777777" w:rsidR="00A95E65" w:rsidRDefault="00A95E65" w:rsidP="00EE1935">
      <w:pPr>
        <w:rPr>
          <w:kern w:val="2"/>
          <w:szCs w:val="20"/>
          <w:lang w:eastAsia="en-AU"/>
          <w14:ligatures w14:val="standardContextual"/>
        </w:rPr>
      </w:pPr>
      <w:r>
        <w:t xml:space="preserve">For form and lodgment requirements, see the Guide to residual documents at </w:t>
      </w:r>
      <w:hyperlink r:id="rId20" w:history="1">
        <w:r>
          <w:rPr>
            <w:rStyle w:val="Hyperlink"/>
          </w:rPr>
          <w:t>www.land.vic.gov.au</w:t>
        </w:r>
      </w:hyperlink>
      <w:r>
        <w:t>.</w:t>
      </w:r>
    </w:p>
    <w:p w14:paraId="21855A62" w14:textId="409A07DC" w:rsidR="00A95E65" w:rsidRDefault="00A95E65" w:rsidP="4E9E6CE2">
      <w:pPr>
        <w:rPr>
          <w:kern w:val="2"/>
          <w:lang w:eastAsia="en-AU"/>
          <w14:ligatures w14:val="standardContextual"/>
        </w:rPr>
      </w:pPr>
      <w:r>
        <w:t xml:space="preserve">If there is no approved form under the relevant law, you may be able to apply under section 106(1)(c) of the </w:t>
      </w:r>
      <w:r w:rsidRPr="4E9E6CE2">
        <w:rPr>
          <w:i/>
          <w:iCs/>
        </w:rPr>
        <w:t>Transfer of Land Act 1958</w:t>
      </w:r>
      <w:r>
        <w:t xml:space="preserve">. The Registrar will only consider it if no other form is </w:t>
      </w:r>
      <w:r w:rsidR="00631D09">
        <w:t>appropriate</w:t>
      </w:r>
      <w:r>
        <w:t>.</w:t>
      </w:r>
    </w:p>
    <w:p w14:paraId="151B9D93" w14:textId="2ABAF987" w:rsidR="004E4EB8" w:rsidRPr="001721AD" w:rsidRDefault="0024727D" w:rsidP="001721AD">
      <w:pPr>
        <w:pStyle w:val="Heading1-Numbered"/>
      </w:pPr>
      <w:bookmarkStart w:id="12" w:name="_Toc243565262"/>
      <w:r w:rsidRPr="001721AD">
        <w:t xml:space="preserve">Dealing with land </w:t>
      </w:r>
      <w:r w:rsidR="00FE7F38" w:rsidRPr="001721AD">
        <w:t>affected by a restraining order</w:t>
      </w:r>
      <w:bookmarkEnd w:id="12"/>
    </w:p>
    <w:p w14:paraId="019681BC" w14:textId="450CCD0F" w:rsidR="00A95E65" w:rsidRDefault="00A95E65" w:rsidP="4E9E6CE2">
      <w:pPr>
        <w:rPr>
          <w:kern w:val="2"/>
          <w:lang w:eastAsia="en-AU"/>
          <w14:ligatures w14:val="standardContextual"/>
        </w:rPr>
      </w:pPr>
      <w:r>
        <w:t xml:space="preserve">If a folio is affected by a restraining order, an instrument or application will only be accepted for registration or recording if it does not breach the order, or if you also lodge an application to </w:t>
      </w:r>
      <w:r w:rsidR="004F2D46">
        <w:t xml:space="preserve">vary or </w:t>
      </w:r>
      <w:r>
        <w:t>remove the order.</w:t>
      </w:r>
      <w:r w:rsidR="00C30725">
        <w:t xml:space="preserve"> The Registrar cannot rely on the instrument or application on its own as proof that the restraining order no longer affects the land.</w:t>
      </w:r>
    </w:p>
    <w:p w14:paraId="32AE1E08" w14:textId="71F0DBDA" w:rsidR="00B45CB5" w:rsidRDefault="00B45CB5" w:rsidP="00B45CB5">
      <w:pPr>
        <w:pStyle w:val="Heading2-Numbered"/>
        <w:ind w:left="567" w:hanging="567"/>
        <w:rPr>
          <w:rFonts w:eastAsia="Times New Roman" w:cstheme="minorHAnsi"/>
          <w:color w:val="000000" w:themeColor="text1"/>
          <w:szCs w:val="20"/>
          <w:lang w:eastAsia="en-AU"/>
        </w:rPr>
      </w:pPr>
      <w:bookmarkStart w:id="13" w:name="_Toc243565263"/>
      <w:r>
        <w:rPr>
          <w:rFonts w:eastAsia="Times New Roman" w:cstheme="minorHAnsi"/>
          <w:color w:val="000000" w:themeColor="text1"/>
          <w:szCs w:val="20"/>
          <w:lang w:eastAsia="en-AU"/>
        </w:rPr>
        <w:t xml:space="preserve">Common </w:t>
      </w:r>
      <w:proofErr w:type="spellStart"/>
      <w:r w:rsidR="001B4C16">
        <w:rPr>
          <w:rFonts w:eastAsia="Times New Roman" w:cstheme="minorHAnsi"/>
          <w:color w:val="000000" w:themeColor="text1"/>
          <w:szCs w:val="20"/>
          <w:lang w:eastAsia="en-AU"/>
        </w:rPr>
        <w:t>lodgments</w:t>
      </w:r>
      <w:proofErr w:type="spellEnd"/>
      <w:r w:rsidR="001B4C16">
        <w:rPr>
          <w:rFonts w:eastAsia="Times New Roman" w:cstheme="minorHAnsi"/>
          <w:color w:val="000000" w:themeColor="text1"/>
          <w:szCs w:val="20"/>
          <w:lang w:eastAsia="en-AU"/>
        </w:rPr>
        <w:t xml:space="preserve"> </w:t>
      </w:r>
      <w:r w:rsidR="00A95E65">
        <w:rPr>
          <w:rFonts w:eastAsia="Times New Roman" w:cstheme="minorHAnsi"/>
          <w:color w:val="000000" w:themeColor="text1"/>
          <w:szCs w:val="20"/>
          <w:lang w:eastAsia="en-AU"/>
        </w:rPr>
        <w:t>and how they are dealt with</w:t>
      </w:r>
      <w:bookmarkEnd w:id="13"/>
    </w:p>
    <w:p w14:paraId="58F1A1E5" w14:textId="77777777" w:rsidR="00A95E65" w:rsidRDefault="00A95E65" w:rsidP="00EE1935">
      <w:pPr>
        <w:rPr>
          <w:kern w:val="2"/>
          <w:szCs w:val="20"/>
          <w:lang w:eastAsia="en-AU"/>
          <w14:ligatures w14:val="standardContextual"/>
        </w:rPr>
      </w:pPr>
      <w:r>
        <w:t xml:space="preserve">Below are common types of </w:t>
      </w:r>
      <w:proofErr w:type="spellStart"/>
      <w:r>
        <w:t>lodgments</w:t>
      </w:r>
      <w:proofErr w:type="spellEnd"/>
      <w:r>
        <w:t xml:space="preserve"> for folios affected by restraining orders, and whether they are likely to be accepted.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5947"/>
      </w:tblGrid>
      <w:tr w:rsidR="00067848" w14:paraId="1A2D7DB0" w14:textId="77777777" w:rsidTr="00067848">
        <w:tc>
          <w:tcPr>
            <w:tcW w:w="4815" w:type="dxa"/>
          </w:tcPr>
          <w:p w14:paraId="0636454C" w14:textId="77777777" w:rsidR="00A95E65" w:rsidRDefault="00A95E65">
            <w:pPr>
              <w:spacing w:before="0" w:after="0"/>
              <w:rPr>
                <w:kern w:val="2"/>
                <w:szCs w:val="20"/>
                <w:lang w:eastAsia="en-AU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Type of application</w:t>
            </w:r>
          </w:p>
          <w:p w14:paraId="32F1286A" w14:textId="2521368B" w:rsidR="00067848" w:rsidRPr="00067848" w:rsidRDefault="00067848" w:rsidP="00067848">
            <w:pPr>
              <w:spacing w:before="0" w:after="0"/>
              <w:rPr>
                <w:rFonts w:eastAsia="Times New Roman" w:cstheme="minorHAnsi"/>
                <w:b/>
                <w:color w:val="000000" w:themeColor="text1"/>
                <w:szCs w:val="20"/>
                <w:lang w:eastAsia="en-AU"/>
              </w:rPr>
            </w:pPr>
          </w:p>
        </w:tc>
        <w:tc>
          <w:tcPr>
            <w:tcW w:w="5947" w:type="dxa"/>
          </w:tcPr>
          <w:p w14:paraId="42D6AE81" w14:textId="77777777" w:rsidR="00A95E65" w:rsidRDefault="00A95E65">
            <w:pPr>
              <w:spacing w:before="0" w:after="0"/>
              <w:rPr>
                <w:kern w:val="2"/>
                <w:szCs w:val="20"/>
                <w:lang w:eastAsia="en-AU"/>
                <w14:ligatures w14:val="standardContextual"/>
              </w:rPr>
            </w:pPr>
            <w:r>
              <w:rPr>
                <w:b/>
                <w:bCs/>
                <w:color w:val="000000"/>
              </w:rPr>
              <w:t>Likely to be accepted?</w:t>
            </w:r>
          </w:p>
          <w:p w14:paraId="68A8435F" w14:textId="4B98E003" w:rsidR="00067848" w:rsidRPr="00067848" w:rsidRDefault="00067848" w:rsidP="00067848">
            <w:pPr>
              <w:spacing w:before="0" w:after="0"/>
              <w:rPr>
                <w:rFonts w:eastAsia="Times New Roman" w:cstheme="minorHAnsi"/>
                <w:b/>
                <w:color w:val="000000" w:themeColor="text1"/>
                <w:szCs w:val="20"/>
                <w:lang w:eastAsia="en-AU"/>
              </w:rPr>
            </w:pPr>
          </w:p>
        </w:tc>
      </w:tr>
      <w:tr w:rsidR="00067848" w14:paraId="1563E358" w14:textId="77777777" w:rsidTr="00067848">
        <w:tc>
          <w:tcPr>
            <w:tcW w:w="4815" w:type="dxa"/>
          </w:tcPr>
          <w:p w14:paraId="10BBE772" w14:textId="6CED6F40" w:rsidR="00067848" w:rsidRDefault="00067848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Any dealing by the registered proprietor</w:t>
            </w:r>
            <w:r w:rsidR="001B4C16"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(s)</w:t>
            </w:r>
          </w:p>
        </w:tc>
        <w:tc>
          <w:tcPr>
            <w:tcW w:w="5947" w:type="dxa"/>
          </w:tcPr>
          <w:p w14:paraId="13AAAAB7" w14:textId="55CDDB12" w:rsidR="00067848" w:rsidRDefault="00067848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Unlikely to be accepted</w:t>
            </w:r>
          </w:p>
        </w:tc>
      </w:tr>
      <w:tr w:rsidR="00067848" w14:paraId="0764742D" w14:textId="77777777" w:rsidTr="00067848">
        <w:tc>
          <w:tcPr>
            <w:tcW w:w="4815" w:type="dxa"/>
          </w:tcPr>
          <w:p w14:paraId="31038032" w14:textId="7D0BEF96" w:rsidR="00067848" w:rsidRDefault="00D851F0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V</w:t>
            </w:r>
            <w:r w:rsidR="007D24FA"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esting pursuant to a court order</w:t>
            </w:r>
            <w:r w:rsidR="00246A16"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 xml:space="preserve"> – section 59 TLA</w:t>
            </w:r>
          </w:p>
        </w:tc>
        <w:tc>
          <w:tcPr>
            <w:tcW w:w="5947" w:type="dxa"/>
          </w:tcPr>
          <w:p w14:paraId="6E59D59A" w14:textId="09B406BB" w:rsidR="00067848" w:rsidRDefault="00246A16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Likely to be accepted provided there is also an application to remove the restraining order</w:t>
            </w:r>
          </w:p>
        </w:tc>
      </w:tr>
      <w:tr w:rsidR="00246A16" w14:paraId="0857DF63" w14:textId="77777777" w:rsidTr="00067848">
        <w:tc>
          <w:tcPr>
            <w:tcW w:w="4815" w:type="dxa"/>
          </w:tcPr>
          <w:p w14:paraId="773994CE" w14:textId="4EDF400B" w:rsidR="00246A16" w:rsidRDefault="00246A16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Mortgage</w:t>
            </w:r>
          </w:p>
        </w:tc>
        <w:tc>
          <w:tcPr>
            <w:tcW w:w="5947" w:type="dxa"/>
          </w:tcPr>
          <w:p w14:paraId="2A7C89D1" w14:textId="77777777" w:rsidR="00246A16" w:rsidRDefault="00246A16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Unlikely to be accepted if the mortgage was entered into after the restraining order</w:t>
            </w:r>
          </w:p>
          <w:p w14:paraId="770EA835" w14:textId="0DBB5D20" w:rsidR="00873908" w:rsidRDefault="00873908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Likely to be accepted if the mortgage was entered into prior to the restraining order or it is supported by an application to vary or remove the restraining order</w:t>
            </w:r>
          </w:p>
        </w:tc>
      </w:tr>
      <w:tr w:rsidR="00124552" w14:paraId="3899F4BC" w14:textId="77777777" w:rsidTr="00067848">
        <w:tc>
          <w:tcPr>
            <w:tcW w:w="4815" w:type="dxa"/>
          </w:tcPr>
          <w:p w14:paraId="1E728D20" w14:textId="6D6AC42F" w:rsidR="00124552" w:rsidRDefault="00124552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Transfer by mortgagee exercising power of sale – section 77 TLA</w:t>
            </w:r>
          </w:p>
        </w:tc>
        <w:tc>
          <w:tcPr>
            <w:tcW w:w="5947" w:type="dxa"/>
          </w:tcPr>
          <w:p w14:paraId="2B9CC763" w14:textId="48C9D9A2" w:rsidR="00124552" w:rsidRDefault="00124552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Likely to be accepted if supported by an application to remove the restraining order</w:t>
            </w:r>
          </w:p>
        </w:tc>
      </w:tr>
      <w:tr w:rsidR="00124552" w14:paraId="24232ACC" w14:textId="77777777" w:rsidTr="00067848">
        <w:tc>
          <w:tcPr>
            <w:tcW w:w="4815" w:type="dxa"/>
          </w:tcPr>
          <w:p w14:paraId="1F363B64" w14:textId="1B1A5585" w:rsidR="00124552" w:rsidRDefault="00EA52AD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Transmission by trustee in bankruptcy – section 51 TLA</w:t>
            </w:r>
          </w:p>
        </w:tc>
        <w:tc>
          <w:tcPr>
            <w:tcW w:w="5947" w:type="dxa"/>
          </w:tcPr>
          <w:p w14:paraId="7E913820" w14:textId="3BCCAE29" w:rsidR="00124552" w:rsidRDefault="00EA52AD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Likely to be accepted and the restraining order would remain recorded on the folio</w:t>
            </w:r>
          </w:p>
        </w:tc>
      </w:tr>
      <w:tr w:rsidR="00EA52AD" w14:paraId="75D185CB" w14:textId="77777777" w:rsidTr="00067848">
        <w:tc>
          <w:tcPr>
            <w:tcW w:w="4815" w:type="dxa"/>
          </w:tcPr>
          <w:p w14:paraId="592DDFEE" w14:textId="18DF6FFF" w:rsidR="00EA52AD" w:rsidRDefault="00EA52AD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Caveat</w:t>
            </w:r>
          </w:p>
        </w:tc>
        <w:tc>
          <w:tcPr>
            <w:tcW w:w="5947" w:type="dxa"/>
          </w:tcPr>
          <w:p w14:paraId="2274429E" w14:textId="77777777" w:rsidR="00EA52AD" w:rsidRDefault="00EA52AD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Unlikely to be accepted if the grounds of claim are based on a right arising after the date of the restraining order</w:t>
            </w:r>
          </w:p>
          <w:p w14:paraId="4FF49A55" w14:textId="192B6A5B" w:rsidR="00EA52AD" w:rsidRDefault="0024133C" w:rsidP="00067848">
            <w:pPr>
              <w:spacing w:before="0" w:after="0"/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</w:pPr>
            <w:proofErr w:type="gramStart"/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>Otherwise</w:t>
            </w:r>
            <w:proofErr w:type="gramEnd"/>
            <w:r>
              <w:rPr>
                <w:rFonts w:eastAsia="Times New Roman" w:cstheme="minorHAnsi"/>
                <w:color w:val="000000" w:themeColor="text1"/>
                <w:szCs w:val="20"/>
                <w:lang w:eastAsia="en-AU"/>
              </w:rPr>
              <w:t xml:space="preserve"> will depend on the grounds of claim</w:t>
            </w:r>
          </w:p>
        </w:tc>
      </w:tr>
    </w:tbl>
    <w:p w14:paraId="54020698" w14:textId="28F0B344" w:rsidR="00A95E65" w:rsidRPr="00601FE7" w:rsidRDefault="00726570">
      <w:pPr>
        <w:spacing w:before="144" w:after="144"/>
        <w:rPr>
          <w:rStyle w:val="Bold"/>
          <w:lang w:eastAsia="en-AU"/>
        </w:rPr>
      </w:pPr>
      <w:r w:rsidRPr="00601FE7">
        <w:rPr>
          <w:rStyle w:val="Bold"/>
        </w:rPr>
        <w:t>Acceptance for examination does not guarantee acceptance for registration or recording</w:t>
      </w:r>
      <w:r w:rsidR="00A95E65" w:rsidRPr="00601FE7">
        <w:rPr>
          <w:rStyle w:val="Bold"/>
        </w:rPr>
        <w:t xml:space="preserve">. Standard examination requirements </w:t>
      </w:r>
      <w:r w:rsidR="00A95E65" w:rsidRPr="00601FE7" w:rsidDel="00A95E65">
        <w:rPr>
          <w:rStyle w:val="Bold"/>
        </w:rPr>
        <w:t xml:space="preserve">still </w:t>
      </w:r>
      <w:r w:rsidR="00A95E65" w:rsidRPr="00601FE7">
        <w:rPr>
          <w:rStyle w:val="Bold"/>
        </w:rPr>
        <w:t>apply.</w:t>
      </w:r>
    </w:p>
    <w:p w14:paraId="3598347A" w14:textId="32734F93" w:rsidR="00FE7F38" w:rsidRDefault="00FE7F38" w:rsidP="00FE7F38">
      <w:pPr>
        <w:pStyle w:val="Heading2-Numbered"/>
        <w:ind w:left="567" w:hanging="567"/>
        <w:rPr>
          <w:rFonts w:eastAsia="Times New Roman" w:cstheme="minorHAnsi"/>
          <w:color w:val="000000" w:themeColor="text1"/>
          <w:szCs w:val="20"/>
          <w:lang w:eastAsia="en-AU"/>
        </w:rPr>
      </w:pPr>
      <w:bookmarkStart w:id="14" w:name="_Toc243565264"/>
      <w:r>
        <w:rPr>
          <w:rFonts w:eastAsia="Times New Roman" w:cstheme="minorHAnsi"/>
          <w:color w:val="000000" w:themeColor="text1"/>
          <w:szCs w:val="20"/>
          <w:lang w:eastAsia="en-AU"/>
        </w:rPr>
        <w:t>Litigation</w:t>
      </w:r>
      <w:r w:rsidR="00BE19A3">
        <w:rPr>
          <w:rFonts w:eastAsia="Times New Roman" w:cstheme="minorHAnsi"/>
          <w:color w:val="000000" w:themeColor="text1"/>
          <w:szCs w:val="20"/>
          <w:lang w:eastAsia="en-AU"/>
        </w:rPr>
        <w:t xml:space="preserve"> and court proceedings</w:t>
      </w:r>
      <w:bookmarkEnd w:id="14"/>
      <w:r w:rsidR="00BE19A3">
        <w:rPr>
          <w:rFonts w:eastAsia="Times New Roman" w:cstheme="minorHAnsi"/>
          <w:color w:val="000000" w:themeColor="text1"/>
          <w:szCs w:val="20"/>
          <w:lang w:eastAsia="en-AU"/>
        </w:rPr>
        <w:t xml:space="preserve"> </w:t>
      </w:r>
    </w:p>
    <w:p w14:paraId="7387A553" w14:textId="445687B7" w:rsidR="00A95E65" w:rsidRDefault="7C70E6B4" w:rsidP="4E9E6CE2">
      <w:pPr>
        <w:rPr>
          <w:kern w:val="2"/>
          <w:lang w:eastAsia="en-AU"/>
          <w14:ligatures w14:val="standardContextual"/>
        </w:rPr>
      </w:pPr>
      <w:r>
        <w:t>T</w:t>
      </w:r>
      <w:r w:rsidR="00A95E65">
        <w:t xml:space="preserve">he court case that led to the restraining order </w:t>
      </w:r>
      <w:r w:rsidR="218BBBF9">
        <w:t xml:space="preserve">sometimes </w:t>
      </w:r>
      <w:r w:rsidR="00A95E65">
        <w:t>continues</w:t>
      </w:r>
      <w:r w:rsidR="00465D65">
        <w:t xml:space="preserve"> even after the restraining order is removed</w:t>
      </w:r>
      <w:r w:rsidR="00A95E65">
        <w:t xml:space="preserve">. For example, the court may be asked to transfer </w:t>
      </w:r>
      <w:r w:rsidR="004F7607">
        <w:t>or vest</w:t>
      </w:r>
      <w:r w:rsidR="00A95E65">
        <w:t xml:space="preserve"> the land or allow a sale.</w:t>
      </w:r>
    </w:p>
    <w:p w14:paraId="0F4A5192" w14:textId="27509A08" w:rsidR="00A95E65" w:rsidRDefault="00A95E65" w:rsidP="00EE1935">
      <w:pPr>
        <w:rPr>
          <w:kern w:val="2"/>
          <w:szCs w:val="20"/>
          <w:lang w:eastAsia="en-AU"/>
          <w14:ligatures w14:val="standardContextual"/>
        </w:rPr>
      </w:pPr>
      <w:r>
        <w:t xml:space="preserve">You can serve court documents on the Registrar of Titles by emailing </w:t>
      </w:r>
      <w:hyperlink r:id="rId21" w:history="1">
        <w:r>
          <w:rPr>
            <w:rStyle w:val="Hyperlink"/>
          </w:rPr>
          <w:t>lv.warrants@transport.vic.gov.au</w:t>
        </w:r>
      </w:hyperlink>
      <w:r>
        <w:t>.</w:t>
      </w:r>
      <w:r w:rsidR="00465D65">
        <w:t xml:space="preserve"> Correspondence regarding court proceedings should also be sent to </w:t>
      </w:r>
      <w:hyperlink r:id="rId22" w:history="1">
        <w:r>
          <w:rPr>
            <w:rStyle w:val="Hyperlink"/>
          </w:rPr>
          <w:t>lv.warrants@transport.vic.gov.au</w:t>
        </w:r>
      </w:hyperlink>
      <w:r>
        <w:t xml:space="preserve"> (not to other email addresses, unless you are asked to do so).</w:t>
      </w:r>
    </w:p>
    <w:p w14:paraId="479915CA" w14:textId="77777777" w:rsidR="00DF4B13" w:rsidRPr="00DF4B13" w:rsidRDefault="00DF4B13" w:rsidP="00DF4B13">
      <w:pPr>
        <w:pStyle w:val="Heading1"/>
        <w:rPr>
          <w:lang w:eastAsia="en-AU"/>
        </w:rPr>
      </w:pPr>
      <w:bookmarkStart w:id="15" w:name="_Toc154763662"/>
      <w:bookmarkStart w:id="16" w:name="_Toc182379535"/>
      <w:bookmarkStart w:id="17" w:name="_Toc184109104"/>
      <w:bookmarkStart w:id="18" w:name="_Toc243565265"/>
      <w:r w:rsidRPr="00FF5439">
        <w:rPr>
          <w:lang w:eastAsia="en-AU"/>
        </w:rPr>
        <w:t>Contact us</w:t>
      </w:r>
      <w:bookmarkEnd w:id="15"/>
      <w:bookmarkEnd w:id="16"/>
      <w:bookmarkEnd w:id="17"/>
      <w:bookmarkEnd w:id="18"/>
    </w:p>
    <w:p w14:paraId="673D4C97" w14:textId="1AA22BDB" w:rsidR="00A95E65" w:rsidRDefault="00A95E65">
      <w:pPr>
        <w:spacing w:before="144" w:after="144" w:line="240" w:lineRule="atLeast"/>
        <w:rPr>
          <w:kern w:val="2"/>
          <w:szCs w:val="20"/>
          <w:lang w:eastAsia="en-AU"/>
          <w14:ligatures w14:val="standardContextual"/>
        </w:rPr>
      </w:pPr>
      <w:r>
        <w:rPr>
          <w:color w:val="000000"/>
        </w:rPr>
        <w:t xml:space="preserve">For contact details, visit the </w:t>
      </w:r>
      <w:hyperlink r:id="rId23" w:history="1">
        <w:r>
          <w:rPr>
            <w:rStyle w:val="Hyperlink"/>
          </w:rPr>
          <w:t>Contact us</w:t>
        </w:r>
      </w:hyperlink>
      <w:r>
        <w:rPr>
          <w:color w:val="000000"/>
        </w:rPr>
        <w:t xml:space="preserve"> page.</w:t>
      </w:r>
    </w:p>
    <w:sectPr w:rsidR="00A95E65" w:rsidSect="00483D0A">
      <w:headerReference w:type="default" r:id="rId24"/>
      <w:footerReference w:type="default" r:id="rId25"/>
      <w:headerReference w:type="first" r:id="rId26"/>
      <w:pgSz w:w="11906" w:h="16838" w:code="9"/>
      <w:pgMar w:top="1701" w:right="567" w:bottom="567" w:left="567" w:header="1302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2BC4D" w14:textId="77777777" w:rsidR="00B467F7" w:rsidRDefault="00B467F7" w:rsidP="00C37A29">
      <w:pPr>
        <w:spacing w:after="0"/>
      </w:pPr>
      <w:r>
        <w:separator/>
      </w:r>
    </w:p>
  </w:endnote>
  <w:endnote w:type="continuationSeparator" w:id="0">
    <w:p w14:paraId="20AD011F" w14:textId="77777777" w:rsidR="00B467F7" w:rsidRDefault="00B467F7" w:rsidP="00C37A29">
      <w:pPr>
        <w:spacing w:after="0"/>
      </w:pPr>
      <w:r>
        <w:continuationSeparator/>
      </w:r>
    </w:p>
  </w:endnote>
  <w:endnote w:type="continuationNotice" w:id="1">
    <w:p w14:paraId="2782BE05" w14:textId="77777777" w:rsidR="00B467F7" w:rsidRDefault="00B467F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VIC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88CF" w14:textId="77777777" w:rsidR="000D7EE8" w:rsidRDefault="000D7EE8" w:rsidP="009C006B">
    <w:pPr>
      <w:pStyle w:val="Footer"/>
    </w:pPr>
  </w:p>
  <w:tbl>
    <w:tblPr>
      <w:tblStyle w:val="DTPFootertable"/>
      <w:tblW w:w="5000" w:type="pct"/>
      <w:tblBorders>
        <w:insideV w:val="single" w:sz="8" w:space="0" w:color="00B2A9" w:themeColor="text2"/>
      </w:tblBorders>
      <w:tblLook w:val="05A0" w:firstRow="1" w:lastRow="0" w:firstColumn="1" w:lastColumn="1" w:noHBand="0" w:noVBand="1"/>
    </w:tblPr>
    <w:tblGrid>
      <w:gridCol w:w="666"/>
      <w:gridCol w:w="9483"/>
      <w:gridCol w:w="623"/>
    </w:tblGrid>
    <w:tr w:rsidR="004B7536" w14:paraId="3DB118C9" w14:textId="77777777" w:rsidTr="00A27FD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22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66" w:type="dxa"/>
          <w:tcBorders>
            <w:top w:val="single" w:sz="18" w:space="0" w:color="00B2A9" w:themeColor="text2"/>
            <w:bottom w:val="nil"/>
            <w:right w:val="nil"/>
          </w:tcBorders>
        </w:tcPr>
        <w:p w14:paraId="23A71B6F" w14:textId="77777777" w:rsidR="004B7536" w:rsidRDefault="004B7536" w:rsidP="009C006B">
          <w:pPr>
            <w:pStyle w:val="Footer"/>
          </w:pPr>
          <w:bookmarkStart w:id="23" w:name="Title_TableFooter"/>
          <w:bookmarkEnd w:id="23"/>
        </w:p>
      </w:tc>
      <w:tc>
        <w:tcPr>
          <w:tcW w:w="9483" w:type="dxa"/>
          <w:tcBorders>
            <w:top w:val="single" w:sz="18" w:space="0" w:color="00B2A9" w:themeColor="text2"/>
            <w:left w:val="nil"/>
            <w:bottom w:val="nil"/>
            <w:right w:val="nil"/>
          </w:tcBorders>
        </w:tcPr>
        <w:p w14:paraId="5CD42792" w14:textId="77777777" w:rsidR="004B7536" w:rsidRDefault="004B7536" w:rsidP="009C006B">
          <w:pPr>
            <w:pStyle w:val="Foo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<w:tcW w:w="623" w:type="dxa"/>
          <w:tcBorders>
            <w:top w:val="single" w:sz="18" w:space="0" w:color="00B2A9" w:themeColor="text2"/>
            <w:left w:val="nil"/>
            <w:bottom w:val="nil"/>
          </w:tcBorders>
        </w:tcPr>
        <w:p w14:paraId="51FEF95C" w14:textId="77777777" w:rsidR="004B7536" w:rsidRDefault="004B7536" w:rsidP="009C006B">
          <w:pPr>
            <w:pStyle w:val="Footer"/>
          </w:pPr>
        </w:p>
      </w:tc>
    </w:tr>
    <w:tr w:rsidR="004B7536" w:rsidRPr="00F459F3" w14:paraId="03795340" w14:textId="77777777" w:rsidTr="00A27FD6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66" w:type="dxa"/>
          <w:tcBorders>
            <w:top w:val="nil"/>
            <w:right w:val="nil"/>
          </w:tcBorders>
        </w:tcPr>
        <w:p w14:paraId="4E10B31B" w14:textId="77777777" w:rsidR="004B7536" w:rsidRDefault="004B7536" w:rsidP="009C006B">
          <w:pPr>
            <w:pStyle w:val="Footer"/>
          </w:pPr>
        </w:p>
      </w:tc>
      <w:tc>
        <w:tcPr>
          <w:tcW w:w="9483" w:type="dxa"/>
          <w:tcBorders>
            <w:top w:val="nil"/>
            <w:left w:val="nil"/>
            <w:right w:val="single" w:sz="8" w:space="0" w:color="95999E" w:themeColor="accent6" w:themeTint="99"/>
          </w:tcBorders>
          <w:tcMar>
            <w:left w:w="284" w:type="dxa"/>
            <w:right w:w="284" w:type="dxa"/>
          </w:tcMar>
        </w:tcPr>
        <w:p w14:paraId="71B3F5B6" w14:textId="74376438" w:rsidR="004B7536" w:rsidRPr="009C006B" w:rsidRDefault="00DF4B13" w:rsidP="009C006B">
          <w:pPr>
            <w:pStyle w:val="Foo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Style w:val="Bold"/>
            </w:rPr>
          </w:pPr>
          <w:r>
            <w:rPr>
              <w:rStyle w:val="Bold"/>
            </w:rPr>
            <w:t xml:space="preserve">Guide to </w:t>
          </w:r>
          <w:r w:rsidR="0073144E">
            <w:rPr>
              <w:rStyle w:val="Bold"/>
            </w:rPr>
            <w:t>restraining orders</w:t>
          </w:r>
        </w:p>
        <w:sdt>
          <w:sdtPr>
            <w:alias w:val="Subject"/>
            <w:tag w:val=""/>
            <w:id w:val="244228787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1FE63E55" w14:textId="0DAFA29F" w:rsidR="004B7536" w:rsidRDefault="00A16A28" w:rsidP="009C006B">
              <w:pPr>
                <w:pStyle w:val="Footer"/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/w:pPr>
              <w:r>
                <w:t>Updated on 22 October 2026</w:t>
              </w:r>
            </w:p>
          </w:sdtContent>
        </w:sdt>
      </w:tc>
      <w:tc>
        <w:tcPr>
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<w:tcW w:w="623" w:type="dxa"/>
          <w:tcBorders>
            <w:top w:val="nil"/>
            <w:left w:val="single" w:sz="8" w:space="0" w:color="95999E" w:themeColor="accent6" w:themeTint="99"/>
          </w:tcBorders>
        </w:tcPr>
        <w:p w14:paraId="5EF1F60E" w14:textId="77777777" w:rsidR="004B7536" w:rsidRPr="00F459F3" w:rsidRDefault="004B7536" w:rsidP="009C006B">
          <w:pPr>
            <w:pStyle w:val="Footer"/>
            <w:rPr>
              <w:rStyle w:val="Bold"/>
              <w:b/>
            </w:rPr>
          </w:pPr>
          <w:r w:rsidRPr="00F459F3">
            <w:t xml:space="preserve">Page </w:t>
          </w:r>
          <w:r w:rsidR="00F459F3" w:rsidRPr="00F459F3">
            <w:fldChar w:fldCharType="begin"/>
          </w:r>
          <w:r w:rsidR="00F459F3" w:rsidRPr="00F459F3">
            <w:instrText>PAGE   \* MERGEFORMAT</w:instrText>
          </w:r>
          <w:r w:rsidR="00F459F3" w:rsidRPr="00F459F3">
            <w:fldChar w:fldCharType="separate"/>
          </w:r>
          <w:r w:rsidR="00F459F3" w:rsidRPr="00F459F3">
            <w:rPr>
              <w:lang w:val="en-GB"/>
            </w:rPr>
            <w:t>1</w:t>
          </w:r>
          <w:r w:rsidR="00F459F3" w:rsidRPr="00F459F3">
            <w:fldChar w:fldCharType="end"/>
          </w:r>
        </w:p>
      </w:tc>
    </w:tr>
  </w:tbl>
  <w:p w14:paraId="607B81C2" w14:textId="77777777" w:rsidR="009C006B" w:rsidRPr="0042508F" w:rsidRDefault="009C006B" w:rsidP="009C0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328B" w14:textId="77777777" w:rsidR="00B467F7" w:rsidRDefault="00B467F7" w:rsidP="00C37A29">
      <w:pPr>
        <w:spacing w:after="0"/>
      </w:pPr>
      <w:r>
        <w:separator/>
      </w:r>
    </w:p>
  </w:footnote>
  <w:footnote w:type="continuationSeparator" w:id="0">
    <w:p w14:paraId="10D966E9" w14:textId="77777777" w:rsidR="00B467F7" w:rsidRDefault="00B467F7" w:rsidP="00C37A29">
      <w:pPr>
        <w:spacing w:after="0"/>
      </w:pPr>
      <w:r>
        <w:continuationSeparator/>
      </w:r>
    </w:p>
  </w:footnote>
  <w:footnote w:type="continuationNotice" w:id="1">
    <w:p w14:paraId="6526AC86" w14:textId="77777777" w:rsidR="00B467F7" w:rsidRDefault="00B467F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73C1" w14:textId="537676C6" w:rsidR="00FD0FBF" w:rsidRPr="00A66161" w:rsidRDefault="00C07694" w:rsidP="00D47520">
    <w:pPr>
      <w:pStyle w:val="Header"/>
    </w:pPr>
    <w:bookmarkStart w:id="19" w:name="_Hlk128719759"/>
    <w:bookmarkStart w:id="20" w:name="_Hlk128719760"/>
    <w:bookmarkStart w:id="21" w:name="_Hlk128720388"/>
    <w:bookmarkStart w:id="22" w:name="_Hlk128720389"/>
    <w:r>
      <w:rPr>
        <w:noProof/>
      </w:rPr>
      <w:drawing>
        <wp:anchor distT="0" distB="0" distL="114300" distR="114300" simplePos="0" relativeHeight="251658243" behindDoc="1" locked="0" layoutInCell="1" allowOverlap="1" wp14:anchorId="02B77635" wp14:editId="533E6E6C">
          <wp:simplePos x="0" y="0"/>
          <wp:positionH relativeFrom="rightMargin">
            <wp:posOffset>-1289050</wp:posOffset>
          </wp:positionH>
          <wp:positionV relativeFrom="page">
            <wp:posOffset>0</wp:posOffset>
          </wp:positionV>
          <wp:extent cx="518400" cy="900000"/>
          <wp:effectExtent l="0" t="0" r="0" b="0"/>
          <wp:wrapNone/>
          <wp:docPr id="885396127" name="Pictur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740164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D1F14A8" wp14:editId="4C683F55">
              <wp:simplePos x="0" y="0"/>
              <wp:positionH relativeFrom="margin">
                <wp:posOffset>0</wp:posOffset>
              </wp:positionH>
              <wp:positionV relativeFrom="page">
                <wp:posOffset>893445</wp:posOffset>
              </wp:positionV>
              <wp:extent cx="15119985" cy="0"/>
              <wp:effectExtent l="0" t="0" r="0" b="0"/>
              <wp:wrapNone/>
              <wp:docPr id="995513680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chemeClr val="bg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>
            <v:line id="Straight Connector 2" style="position:absolute;z-index:2516582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alt="&quot;&quot;" o:spid="_x0000_s1026" strokecolor="#e1eef9 [3214]" strokeweight="1pt" from="0,70.35pt" to="1190.55pt,70.35pt" w14:anchorId="0AD779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zykqgEAAEYDAAAOAAAAZHJzL2Uyb0RvYy54bWysUk1v2zAMvQ/ofxB0X2QH6JYacXpo0F2G&#10;rsC2H8DIki1AXxDVOPn3pZQ07dpbMR9kSiQfyce3vj04y/YqoQm+5+2i4Ux5GQbjx57//XP/dcUZ&#10;ZvAD2OBVz48K+e3m6st6jp1ahinYQSVGIB67OfZ8yjl2QqCclANchKg8OXVIDjJd0yiGBDOhOyuW&#10;TfNNzCENMQWpEOl1e3LyTcXXWsn8S2tUmdmeU2+5nqmeu3KKzRq6MUGcjDy3AZ/owoHxVPQCtYUM&#10;7CmZD1DOyBQw6LyQwYmgtZGqzkDTtM27aX5PEFWdhcjBeKEJ/x+sfNjf+cdENMwRO4yPqUxx0MmV&#10;P/XHDpWs44UsdchM0mN73bY3N6trzuSLU7xmxoT5hwqOFaPn1vgyCHSw/4mZqlHoS0h59uHeWFuX&#10;YT2bCX35vaF9SSBNaAuZTBeHnqMfOQM7kthkThUSgzVDSS9AVTjqzia2B1r5blyWFVO1f6JK6S3g&#10;dAqqrpMSnMkkR2tcz1dN+c7Z1hdwVQV1HuCVr2LtwnCsNIpyo2XVomdhFTW8vZP9Vv6bZwAAAP//&#10;AwBQSwMEFAAGAAgAAAAhADxbxYrcAAAACQEAAA8AAABkcnMvZG93bnJldi54bWxMj0FLw0AQhe+C&#10;/2EZwZvdpFVTYjalCsWjWIX2OM1Ok2B2NmS3afTXO4Kgx3nv8eZ7xWpynRppCK1nA+ksAUVcedty&#10;beD9bXOzBBUissXOMxn4pACr8vKiwNz6M7/SuI21khIOORpoYuxzrUPVkMMw8z2xeEc/OIxyDrW2&#10;A56l3HV6niT32mHL8qHBnp4aqj62J2fgZZ8dv/abx/7OVficjdli7Xc7Y66vpvUDqEhT/AvDD76g&#10;QylMB39iG1RnQIZEUW+TDJTY88UyTUEdfiVdFvr/gvIbAAD//wMAUEsBAi0AFAAGAAgAAAAhALaD&#10;OJL+AAAA4QEAABMAAAAAAAAAAAAAAAAAAAAAAFtDb250ZW50X1R5cGVzXS54bWxQSwECLQAUAAYA&#10;CAAAACEAOP0h/9YAAACUAQAACwAAAAAAAAAAAAAAAAAvAQAAX3JlbHMvLnJlbHNQSwECLQAUAAYA&#10;CAAAACEAZes8pKoBAABGAwAADgAAAAAAAAAAAAAAAAAuAgAAZHJzL2Uyb0RvYy54bWxQSwECLQAU&#10;AAYACAAAACEAPFvFitwAAAAJAQAADwAAAAAAAAAAAAAAAAAEBAAAZHJzL2Rvd25yZXYueG1sUEsF&#10;BgAAAAAEAAQA8wAAAA0FAAAAAA==&#10;">
              <v:stroke joinstyle="miter"/>
              <w10:wrap anchorx="margin" anchory="page"/>
            </v:line>
          </w:pict>
        </mc:Fallback>
      </mc:AlternateContent>
    </w:r>
    <w:r w:rsidR="00D47520">
      <w:rPr>
        <w:noProof/>
      </w:rPr>
      <w:t xml:space="preserve"> </w:t>
    </w:r>
    <w:r w:rsidR="00A66161" w:rsidRPr="00FD0FBF">
      <w:rPr>
        <w:noProof/>
      </w:rPr>
      <w:t xml:space="preserve"> </w:t>
    </w:r>
    <w:bookmarkEnd w:id="19"/>
    <w:bookmarkEnd w:id="20"/>
    <w:bookmarkEnd w:id="21"/>
    <w:bookmarkEnd w:id="2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F413" w14:textId="42C87D27" w:rsidR="00D47520" w:rsidRDefault="00B467F7" w:rsidP="00D47520">
    <w:pPr>
      <w:pStyle w:val="BannerTitle"/>
    </w:pPr>
    <w:sdt>
      <w:sdtPr>
        <w:rPr>
          <w:sz w:val="36"/>
          <w:szCs w:val="36"/>
        </w:rPr>
        <w:alias w:val="Title"/>
        <w:tag w:val=""/>
        <w:id w:val="-969283022"/>
        <w:placeholder>
          <w:docPart w:val="6FD82CC6BA854B4D83349A276092BA8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EndPr/>
      <w:sdtContent>
        <w:r w:rsidR="00571D3E" w:rsidRPr="00571D3E">
          <w:rPr>
            <w:sz w:val="36"/>
            <w:szCs w:val="36"/>
          </w:rPr>
          <w:t xml:space="preserve">Guide to </w:t>
        </w:r>
        <w:r w:rsidR="00E76771">
          <w:rPr>
            <w:sz w:val="36"/>
            <w:szCs w:val="36"/>
          </w:rPr>
          <w:t>restraining orders</w:t>
        </w:r>
      </w:sdtContent>
    </w:sdt>
  </w:p>
  <w:p w14:paraId="55DD1F41" w14:textId="52D5EDAE" w:rsidR="00D47520" w:rsidRDefault="00B467F7" w:rsidP="00D47520">
    <w:pPr>
      <w:pStyle w:val="Header"/>
    </w:pPr>
    <w:sdt>
      <w:sdtPr>
        <w:alias w:val="Subject"/>
        <w:tag w:val=""/>
        <w:id w:val="-409696641"/>
        <w:placeholder>
          <w:docPart w:val="971EC264BEBD43F89A947DDE8DFF37D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47520" w:rsidRPr="0073144E">
          <w:t xml:space="preserve">Updated on </w:t>
        </w:r>
        <w:r w:rsidR="00A16A28">
          <w:t>22</w:t>
        </w:r>
        <w:r w:rsidR="0073144E" w:rsidRPr="0073144E">
          <w:t xml:space="preserve"> </w:t>
        </w:r>
        <w:r w:rsidR="00A16A28">
          <w:t>October</w:t>
        </w:r>
        <w:r w:rsidR="0073144E" w:rsidRPr="0073144E">
          <w:t xml:space="preserve"> 2026</w:t>
        </w:r>
      </w:sdtContent>
    </w:sdt>
    <w:r w:rsidR="00D47520" w:rsidRPr="0073144E">
      <w:rPr>
        <w:noProof/>
      </w:rPr>
      <w:t xml:space="preserve"> </w:t>
    </w:r>
    <w:r w:rsidR="00D47520" w:rsidRPr="0073144E">
      <w:rPr>
        <w:noProof/>
      </w:rPr>
      <w:drawing>
        <wp:anchor distT="0" distB="0" distL="114300" distR="114300" simplePos="0" relativeHeight="251658240" behindDoc="1" locked="0" layoutInCell="1" allowOverlap="1" wp14:anchorId="151F6BF6" wp14:editId="717D6F9E">
          <wp:simplePos x="0" y="0"/>
          <wp:positionH relativeFrom="rightMargin">
            <wp:posOffset>-2129155</wp:posOffset>
          </wp:positionH>
          <wp:positionV relativeFrom="page">
            <wp:posOffset>77470</wp:posOffset>
          </wp:positionV>
          <wp:extent cx="842400" cy="1620000"/>
          <wp:effectExtent l="0" t="0" r="0" b="0"/>
          <wp:wrapNone/>
          <wp:docPr id="1201833944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565663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278" r="26573"/>
                  <a:stretch/>
                </pic:blipFill>
                <pic:spPr bwMode="auto">
                  <a:xfrm>
                    <a:off x="0" y="0"/>
                    <a:ext cx="842400" cy="16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7520" w:rsidRPr="0073144E">
      <w:rPr>
        <w:noProof/>
      </w:rPr>
      <w:drawing>
        <wp:anchor distT="0" distB="0" distL="114300" distR="114300" simplePos="0" relativeHeight="251658241" behindDoc="1" locked="0" layoutInCell="1" allowOverlap="1" wp14:anchorId="742FE387" wp14:editId="6C3897DE">
          <wp:simplePos x="0" y="0"/>
          <wp:positionH relativeFrom="rightMargin">
            <wp:posOffset>-1258570</wp:posOffset>
          </wp:positionH>
          <wp:positionV relativeFrom="page">
            <wp:posOffset>815975</wp:posOffset>
          </wp:positionV>
          <wp:extent cx="1306195" cy="402590"/>
          <wp:effectExtent l="0" t="0" r="0" b="0"/>
          <wp:wrapNone/>
          <wp:docPr id="401990019" name="Pictur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036214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402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7520" w:rsidRPr="0073144E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2271A28" wp14:editId="412349C5">
              <wp:simplePos x="0" y="0"/>
              <wp:positionH relativeFrom="margin">
                <wp:posOffset>43815</wp:posOffset>
              </wp:positionH>
              <wp:positionV relativeFrom="page">
                <wp:posOffset>1703070</wp:posOffset>
              </wp:positionV>
              <wp:extent cx="15120000" cy="0"/>
              <wp:effectExtent l="0" t="0" r="0" b="0"/>
              <wp:wrapNone/>
              <wp:docPr id="789550435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C2CCC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>
            <v:line id="Straight Connector 2" style="position:absolute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alt="&quot;&quot;" o:spid="_x0000_s1026" strokecolor="#c2cccc" strokeweight="1pt" from="3.45pt,134.1pt" to="1194pt,134.1pt" w14:anchorId="260A5E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vZ7qQEAAEcDAAAOAAAAZHJzL2Uyb0RvYy54bWysUk1v2zAMvQ/ofxB0b+wE6FYYcXpI0F6K&#10;rcC2H8DIki1AXyDVOPn3o5Q07bbbMB9kSaQe+R7f+uHonThoJBtDL5eLVgodVBxsGHv588fj7b0U&#10;lCEM4GLQvTxpkg+bm0/rOXV6FafoBo2CQQJ1c+rllHPqmobUpD3QIiYdOGgiesh8xLEZEGZG965Z&#10;te3nZo44JIxKE/Ht7hyUm4pvjFb5mzGks3C95N5yXbGu+7I2mzV0I0KarLq0Af/QhQcbuOgVagcZ&#10;xCvav6C8VRgpmrxQ0TfRGKt05cBslu0fbL5PkHTlwuJQuspE/w9WfT1swwuyDHOijtILFhZHg778&#10;uT9xrGKdrmLpYxaKL5d3Sx5Ay6Kqt2Dz/jIh5ScdvSibXjobChHo4PBMmatx6ltKuQ7x0TpXh+GC&#10;mBl99aVCA3vCOMhcxaehlxRGKcCNbDaVsUJSdHYozwsQ4bjfOhQH4IFvV1v+yoy53G9ppfYOaDrn&#10;1dDZCt5m9qOzvpf3hV11CL92oaDr6qgLg3fBym4fh1PVsSknnlYtenFWscPHM+8/+n/zCwAA//8D&#10;AFBLAwQUAAYACAAAACEAair6s9wAAAAKAQAADwAAAGRycy9kb3ducmV2LnhtbEyPwU7DMBBE70j8&#10;g7VI3KiDEVEIcSpAIMqxgfbsxEsciNeR7abh7zESEhx3ZjT7plovdmQz+jA4knC5yoAhdU4P1Et4&#10;e326KICFqEir0RFK+MIA6/r0pFKldkfa4tzEnqUSCqWSYGKcSs5DZ9CqsHITUvLenbcqptP3XHt1&#10;TOV25CLLcm7VQOmDURM+GOw+m4OV0G7vX3Z9s392j7M3mw8u9OZaSHl+ttzdAou4xL8w/OAndKgT&#10;U+sOpAMbJeQ3KShB5IUAlnxxVRRpXPsr8bri/yfU3wAAAP//AwBQSwECLQAUAAYACAAAACEAtoM4&#10;kv4AAADhAQAAEwAAAAAAAAAAAAAAAAAAAAAAW0NvbnRlbnRfVHlwZXNdLnhtbFBLAQItABQABgAI&#10;AAAAIQA4/SH/1gAAAJQBAAALAAAAAAAAAAAAAAAAAC8BAABfcmVscy8ucmVsc1BLAQItABQABgAI&#10;AAAAIQB9ovZ7qQEAAEcDAAAOAAAAAAAAAAAAAAAAAC4CAABkcnMvZTJvRG9jLnhtbFBLAQItABQA&#10;BgAIAAAAIQBqKvqz3AAAAAoBAAAPAAAAAAAAAAAAAAAAAAMEAABkcnMvZG93bnJldi54bWxQSwUG&#10;AAAAAAQABADzAAAADAUAAAAA&#10;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B09"/>
    <w:multiLevelType w:val="multilevel"/>
    <w:tmpl w:val="CCA0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Heading1-Numbered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-Numbered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F060DCF"/>
    <w:multiLevelType w:val="multilevel"/>
    <w:tmpl w:val="BF04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F37EA"/>
    <w:multiLevelType w:val="multilevel"/>
    <w:tmpl w:val="97DAEA0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4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D443A3B"/>
    <w:multiLevelType w:val="hybridMultilevel"/>
    <w:tmpl w:val="56300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74A23"/>
    <w:multiLevelType w:val="multilevel"/>
    <w:tmpl w:val="50041352"/>
    <w:numStyleLink w:val="ListHeadings"/>
  </w:abstractNum>
  <w:abstractNum w:abstractNumId="7" w15:restartNumberingAfterBreak="0">
    <w:nsid w:val="483439EA"/>
    <w:multiLevelType w:val="multilevel"/>
    <w:tmpl w:val="D97275E8"/>
    <w:numStyleLink w:val="Bullets"/>
  </w:abstractNum>
  <w:abstractNum w:abstractNumId="8" w15:restartNumberingAfterBreak="0">
    <w:nsid w:val="58B73D84"/>
    <w:multiLevelType w:val="multilevel"/>
    <w:tmpl w:val="50041352"/>
    <w:numStyleLink w:val="ListHeadings"/>
  </w:abstractNum>
  <w:abstractNum w:abstractNumId="9" w15:restartNumberingAfterBreak="0">
    <w:nsid w:val="596667C8"/>
    <w:multiLevelType w:val="multilevel"/>
    <w:tmpl w:val="4A48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6A0C8C"/>
    <w:multiLevelType w:val="multilevel"/>
    <w:tmpl w:val="97DAEA0E"/>
    <w:numStyleLink w:val="Numbering"/>
  </w:abstractNum>
  <w:abstractNum w:abstractNumId="11" w15:restartNumberingAfterBreak="0">
    <w:nsid w:val="5F1159B8"/>
    <w:multiLevelType w:val="hybridMultilevel"/>
    <w:tmpl w:val="6AA01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656048"/>
    <w:multiLevelType w:val="hybridMultilevel"/>
    <w:tmpl w:val="D1FC4B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1502C"/>
    <w:multiLevelType w:val="multilevel"/>
    <w:tmpl w:val="D97275E8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cs="Calibri" w:hint="default"/>
        <w:color w:val="auto"/>
      </w:rPr>
    </w:lvl>
    <w:lvl w:ilvl="2">
      <w:start w:val="1"/>
      <w:numFmt w:val="bullet"/>
      <w:pStyle w:val="ListBullet3"/>
      <w:lvlText w:val="○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bullet"/>
      <w:pStyle w:val="ListBullet4"/>
      <w:lvlText w:val="›"/>
      <w:lvlJc w:val="left"/>
      <w:pPr>
        <w:tabs>
          <w:tab w:val="num" w:pos="851"/>
        </w:tabs>
        <w:ind w:left="1134" w:hanging="283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4" w15:restartNumberingAfterBreak="0">
    <w:nsid w:val="62483C9F"/>
    <w:multiLevelType w:val="multilevel"/>
    <w:tmpl w:val="E4AA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BC263C"/>
    <w:multiLevelType w:val="hybridMultilevel"/>
    <w:tmpl w:val="26C0E5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376D87"/>
    <w:multiLevelType w:val="multilevel"/>
    <w:tmpl w:val="63C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3418277">
    <w:abstractNumId w:val="13"/>
  </w:num>
  <w:num w:numId="2" w16cid:durableId="846598071">
    <w:abstractNumId w:val="3"/>
  </w:num>
  <w:num w:numId="3" w16cid:durableId="659580476">
    <w:abstractNumId w:val="1"/>
  </w:num>
  <w:num w:numId="4" w16cid:durableId="1737582058">
    <w:abstractNumId w:val="10"/>
  </w:num>
  <w:num w:numId="5" w16cid:durableId="974717717">
    <w:abstractNumId w:val="8"/>
  </w:num>
  <w:num w:numId="6" w16cid:durableId="444039133">
    <w:abstractNumId w:val="4"/>
  </w:num>
  <w:num w:numId="7" w16cid:durableId="1680767902">
    <w:abstractNumId w:val="6"/>
  </w:num>
  <w:num w:numId="8" w16cid:durableId="1893927797">
    <w:abstractNumId w:val="7"/>
  </w:num>
  <w:num w:numId="9" w16cid:durableId="193887095">
    <w:abstractNumId w:val="12"/>
  </w:num>
  <w:num w:numId="10" w16cid:durableId="209344570">
    <w:abstractNumId w:val="15"/>
  </w:num>
  <w:num w:numId="11" w16cid:durableId="2109302249">
    <w:abstractNumId w:val="11"/>
  </w:num>
  <w:num w:numId="12" w16cid:durableId="772285906">
    <w:abstractNumId w:val="6"/>
  </w:num>
  <w:num w:numId="13" w16cid:durableId="410977903">
    <w:abstractNumId w:val="16"/>
  </w:num>
  <w:num w:numId="14" w16cid:durableId="1058438727">
    <w:abstractNumId w:val="9"/>
  </w:num>
  <w:num w:numId="15" w16cid:durableId="301471681">
    <w:abstractNumId w:val="2"/>
  </w:num>
  <w:num w:numId="16" w16cid:durableId="840776490">
    <w:abstractNumId w:val="14"/>
  </w:num>
  <w:num w:numId="17" w16cid:durableId="509561368">
    <w:abstractNumId w:val="0"/>
  </w:num>
  <w:num w:numId="18" w16cid:durableId="33484157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3C"/>
    <w:rsid w:val="00001348"/>
    <w:rsid w:val="00006F52"/>
    <w:rsid w:val="000154BD"/>
    <w:rsid w:val="00027052"/>
    <w:rsid w:val="000300AF"/>
    <w:rsid w:val="000327E3"/>
    <w:rsid w:val="00043B38"/>
    <w:rsid w:val="00044C18"/>
    <w:rsid w:val="00067848"/>
    <w:rsid w:val="000724AE"/>
    <w:rsid w:val="00073CAC"/>
    <w:rsid w:val="00075558"/>
    <w:rsid w:val="0008037D"/>
    <w:rsid w:val="000961E0"/>
    <w:rsid w:val="00096CE4"/>
    <w:rsid w:val="000A4E6A"/>
    <w:rsid w:val="000B497F"/>
    <w:rsid w:val="000B6E3F"/>
    <w:rsid w:val="000C0A3E"/>
    <w:rsid w:val="000C780F"/>
    <w:rsid w:val="000D1623"/>
    <w:rsid w:val="000D611F"/>
    <w:rsid w:val="000D7EE8"/>
    <w:rsid w:val="000E7E5E"/>
    <w:rsid w:val="000F75CC"/>
    <w:rsid w:val="001019B0"/>
    <w:rsid w:val="00101C79"/>
    <w:rsid w:val="00103CEB"/>
    <w:rsid w:val="00105B4F"/>
    <w:rsid w:val="00105C20"/>
    <w:rsid w:val="00112E8F"/>
    <w:rsid w:val="00124552"/>
    <w:rsid w:val="00126101"/>
    <w:rsid w:val="001268BC"/>
    <w:rsid w:val="001330F5"/>
    <w:rsid w:val="0014106E"/>
    <w:rsid w:val="00141C61"/>
    <w:rsid w:val="00145CEC"/>
    <w:rsid w:val="00147108"/>
    <w:rsid w:val="00166809"/>
    <w:rsid w:val="00166AD9"/>
    <w:rsid w:val="00167FD4"/>
    <w:rsid w:val="001721AD"/>
    <w:rsid w:val="0017502C"/>
    <w:rsid w:val="00182A2E"/>
    <w:rsid w:val="001875B4"/>
    <w:rsid w:val="001A0150"/>
    <w:rsid w:val="001A0D77"/>
    <w:rsid w:val="001A5586"/>
    <w:rsid w:val="001B3E80"/>
    <w:rsid w:val="001B4C16"/>
    <w:rsid w:val="001C5CE2"/>
    <w:rsid w:val="001C7835"/>
    <w:rsid w:val="001D58B0"/>
    <w:rsid w:val="001D7C92"/>
    <w:rsid w:val="001E4C19"/>
    <w:rsid w:val="001E7C4E"/>
    <w:rsid w:val="001F13C1"/>
    <w:rsid w:val="001F37B8"/>
    <w:rsid w:val="001F446D"/>
    <w:rsid w:val="001F6314"/>
    <w:rsid w:val="00203A4B"/>
    <w:rsid w:val="00205585"/>
    <w:rsid w:val="002068CA"/>
    <w:rsid w:val="00210A25"/>
    <w:rsid w:val="002167C8"/>
    <w:rsid w:val="00220CF7"/>
    <w:rsid w:val="00221AB7"/>
    <w:rsid w:val="00224369"/>
    <w:rsid w:val="00225C71"/>
    <w:rsid w:val="002274F0"/>
    <w:rsid w:val="002300F6"/>
    <w:rsid w:val="00232B0D"/>
    <w:rsid w:val="0024133C"/>
    <w:rsid w:val="00245AF3"/>
    <w:rsid w:val="00246435"/>
    <w:rsid w:val="00246A16"/>
    <w:rsid w:val="00246BCF"/>
    <w:rsid w:val="0024727D"/>
    <w:rsid w:val="00250076"/>
    <w:rsid w:val="00262029"/>
    <w:rsid w:val="00262ACC"/>
    <w:rsid w:val="00270834"/>
    <w:rsid w:val="00271BE0"/>
    <w:rsid w:val="00273F3F"/>
    <w:rsid w:val="00274919"/>
    <w:rsid w:val="002814E6"/>
    <w:rsid w:val="002933B9"/>
    <w:rsid w:val="002965C0"/>
    <w:rsid w:val="002B05C1"/>
    <w:rsid w:val="002C4AA4"/>
    <w:rsid w:val="002D283C"/>
    <w:rsid w:val="002E0EDA"/>
    <w:rsid w:val="002E51FB"/>
    <w:rsid w:val="002E7A9E"/>
    <w:rsid w:val="002F06BA"/>
    <w:rsid w:val="002F7B68"/>
    <w:rsid w:val="00305171"/>
    <w:rsid w:val="00307CDB"/>
    <w:rsid w:val="00324D00"/>
    <w:rsid w:val="0032634E"/>
    <w:rsid w:val="003346C0"/>
    <w:rsid w:val="00335C1C"/>
    <w:rsid w:val="00337FAF"/>
    <w:rsid w:val="0034680A"/>
    <w:rsid w:val="00352342"/>
    <w:rsid w:val="00363FF8"/>
    <w:rsid w:val="003657EF"/>
    <w:rsid w:val="00370944"/>
    <w:rsid w:val="00374847"/>
    <w:rsid w:val="0037721D"/>
    <w:rsid w:val="0038102A"/>
    <w:rsid w:val="003841C7"/>
    <w:rsid w:val="00394D46"/>
    <w:rsid w:val="003962B4"/>
    <w:rsid w:val="003B1986"/>
    <w:rsid w:val="003B1C74"/>
    <w:rsid w:val="003B2396"/>
    <w:rsid w:val="003C6922"/>
    <w:rsid w:val="003D23A3"/>
    <w:rsid w:val="003D3729"/>
    <w:rsid w:val="003D5856"/>
    <w:rsid w:val="003E0398"/>
    <w:rsid w:val="003E243E"/>
    <w:rsid w:val="003E7563"/>
    <w:rsid w:val="003F208D"/>
    <w:rsid w:val="003F7773"/>
    <w:rsid w:val="0040098D"/>
    <w:rsid w:val="00404E4F"/>
    <w:rsid w:val="004079F8"/>
    <w:rsid w:val="00412CDA"/>
    <w:rsid w:val="00412FAE"/>
    <w:rsid w:val="0041673A"/>
    <w:rsid w:val="0042339A"/>
    <w:rsid w:val="0042508F"/>
    <w:rsid w:val="00426788"/>
    <w:rsid w:val="004325B8"/>
    <w:rsid w:val="004411F6"/>
    <w:rsid w:val="00443F1C"/>
    <w:rsid w:val="004629AB"/>
    <w:rsid w:val="004635FD"/>
    <w:rsid w:val="00465D65"/>
    <w:rsid w:val="00483D0A"/>
    <w:rsid w:val="00485F08"/>
    <w:rsid w:val="004A6C7B"/>
    <w:rsid w:val="004B52E2"/>
    <w:rsid w:val="004B609E"/>
    <w:rsid w:val="004B741D"/>
    <w:rsid w:val="004B7536"/>
    <w:rsid w:val="004C56B6"/>
    <w:rsid w:val="004D0322"/>
    <w:rsid w:val="004D13BB"/>
    <w:rsid w:val="004E0833"/>
    <w:rsid w:val="004E16F8"/>
    <w:rsid w:val="004E28C6"/>
    <w:rsid w:val="004E4EB8"/>
    <w:rsid w:val="004F138F"/>
    <w:rsid w:val="004F2D46"/>
    <w:rsid w:val="004F7607"/>
    <w:rsid w:val="00500C61"/>
    <w:rsid w:val="00502144"/>
    <w:rsid w:val="0050443E"/>
    <w:rsid w:val="00504C74"/>
    <w:rsid w:val="0050670B"/>
    <w:rsid w:val="00510D22"/>
    <w:rsid w:val="0051140A"/>
    <w:rsid w:val="005141E8"/>
    <w:rsid w:val="00520B33"/>
    <w:rsid w:val="00522E35"/>
    <w:rsid w:val="005259E6"/>
    <w:rsid w:val="005309F1"/>
    <w:rsid w:val="005328D8"/>
    <w:rsid w:val="00534D4F"/>
    <w:rsid w:val="00550C99"/>
    <w:rsid w:val="00553413"/>
    <w:rsid w:val="00560EDB"/>
    <w:rsid w:val="005650B9"/>
    <w:rsid w:val="0056531E"/>
    <w:rsid w:val="00567AFE"/>
    <w:rsid w:val="00571D3E"/>
    <w:rsid w:val="00577E2E"/>
    <w:rsid w:val="0058369E"/>
    <w:rsid w:val="00593314"/>
    <w:rsid w:val="00594496"/>
    <w:rsid w:val="005A1CB8"/>
    <w:rsid w:val="005B6199"/>
    <w:rsid w:val="005B6F81"/>
    <w:rsid w:val="005C1C04"/>
    <w:rsid w:val="005C604D"/>
    <w:rsid w:val="005C6618"/>
    <w:rsid w:val="005C6BFA"/>
    <w:rsid w:val="005D0C27"/>
    <w:rsid w:val="005D2B1E"/>
    <w:rsid w:val="005E2223"/>
    <w:rsid w:val="005E32D8"/>
    <w:rsid w:val="005E3C03"/>
    <w:rsid w:val="005F48DC"/>
    <w:rsid w:val="005F687E"/>
    <w:rsid w:val="00601FE7"/>
    <w:rsid w:val="00602C13"/>
    <w:rsid w:val="00603FD5"/>
    <w:rsid w:val="00606728"/>
    <w:rsid w:val="00611F4C"/>
    <w:rsid w:val="00612955"/>
    <w:rsid w:val="00616DC8"/>
    <w:rsid w:val="00620D46"/>
    <w:rsid w:val="006212A6"/>
    <w:rsid w:val="006224AD"/>
    <w:rsid w:val="006229FB"/>
    <w:rsid w:val="00624236"/>
    <w:rsid w:val="00631D09"/>
    <w:rsid w:val="0063694D"/>
    <w:rsid w:val="00640677"/>
    <w:rsid w:val="0064570B"/>
    <w:rsid w:val="006530A2"/>
    <w:rsid w:val="00662921"/>
    <w:rsid w:val="006631D9"/>
    <w:rsid w:val="0066374D"/>
    <w:rsid w:val="00663918"/>
    <w:rsid w:val="0067014A"/>
    <w:rsid w:val="006717C9"/>
    <w:rsid w:val="00675031"/>
    <w:rsid w:val="00685F58"/>
    <w:rsid w:val="0068724F"/>
    <w:rsid w:val="00693358"/>
    <w:rsid w:val="006A1DEF"/>
    <w:rsid w:val="006A776D"/>
    <w:rsid w:val="006B169C"/>
    <w:rsid w:val="006B3887"/>
    <w:rsid w:val="006B39F6"/>
    <w:rsid w:val="006B5541"/>
    <w:rsid w:val="006C4AF4"/>
    <w:rsid w:val="006D0506"/>
    <w:rsid w:val="006D3F2F"/>
    <w:rsid w:val="006D6B15"/>
    <w:rsid w:val="006E3536"/>
    <w:rsid w:val="006E5DFE"/>
    <w:rsid w:val="006F01E3"/>
    <w:rsid w:val="006F3469"/>
    <w:rsid w:val="006F5547"/>
    <w:rsid w:val="006F6415"/>
    <w:rsid w:val="0070342B"/>
    <w:rsid w:val="00706143"/>
    <w:rsid w:val="00712899"/>
    <w:rsid w:val="00714488"/>
    <w:rsid w:val="00720C62"/>
    <w:rsid w:val="007251DF"/>
    <w:rsid w:val="007254A7"/>
    <w:rsid w:val="00726570"/>
    <w:rsid w:val="00727B9C"/>
    <w:rsid w:val="0073144E"/>
    <w:rsid w:val="00737770"/>
    <w:rsid w:val="00747D75"/>
    <w:rsid w:val="00757079"/>
    <w:rsid w:val="00772D9F"/>
    <w:rsid w:val="0077438C"/>
    <w:rsid w:val="00776820"/>
    <w:rsid w:val="0078006C"/>
    <w:rsid w:val="00783BC8"/>
    <w:rsid w:val="00792F12"/>
    <w:rsid w:val="007951EA"/>
    <w:rsid w:val="007A0363"/>
    <w:rsid w:val="007A2584"/>
    <w:rsid w:val="007A5D35"/>
    <w:rsid w:val="007B5650"/>
    <w:rsid w:val="007C57D9"/>
    <w:rsid w:val="007D24FA"/>
    <w:rsid w:val="007D2F22"/>
    <w:rsid w:val="007E4820"/>
    <w:rsid w:val="007E57ED"/>
    <w:rsid w:val="007E69A7"/>
    <w:rsid w:val="007F642B"/>
    <w:rsid w:val="007F72C0"/>
    <w:rsid w:val="008145AE"/>
    <w:rsid w:val="0081533C"/>
    <w:rsid w:val="0081599C"/>
    <w:rsid w:val="0083025B"/>
    <w:rsid w:val="00832D4B"/>
    <w:rsid w:val="0083515B"/>
    <w:rsid w:val="00836270"/>
    <w:rsid w:val="00836B4F"/>
    <w:rsid w:val="00837922"/>
    <w:rsid w:val="00844276"/>
    <w:rsid w:val="00844346"/>
    <w:rsid w:val="0084758E"/>
    <w:rsid w:val="00850DEF"/>
    <w:rsid w:val="0085439B"/>
    <w:rsid w:val="0087103C"/>
    <w:rsid w:val="00873908"/>
    <w:rsid w:val="0089026B"/>
    <w:rsid w:val="00896C15"/>
    <w:rsid w:val="008A124D"/>
    <w:rsid w:val="008A6689"/>
    <w:rsid w:val="008B05C3"/>
    <w:rsid w:val="008B1311"/>
    <w:rsid w:val="008B160A"/>
    <w:rsid w:val="008B1E67"/>
    <w:rsid w:val="008B4965"/>
    <w:rsid w:val="008C5B75"/>
    <w:rsid w:val="008D1ABD"/>
    <w:rsid w:val="008E3BD9"/>
    <w:rsid w:val="008E524F"/>
    <w:rsid w:val="008F70D1"/>
    <w:rsid w:val="0090094F"/>
    <w:rsid w:val="0090137A"/>
    <w:rsid w:val="00902AB2"/>
    <w:rsid w:val="0091171B"/>
    <w:rsid w:val="00911C10"/>
    <w:rsid w:val="00911EE7"/>
    <w:rsid w:val="009149F6"/>
    <w:rsid w:val="009226D1"/>
    <w:rsid w:val="009264A2"/>
    <w:rsid w:val="00926F13"/>
    <w:rsid w:val="00930264"/>
    <w:rsid w:val="00932A84"/>
    <w:rsid w:val="00936068"/>
    <w:rsid w:val="009517CC"/>
    <w:rsid w:val="00953179"/>
    <w:rsid w:val="00955185"/>
    <w:rsid w:val="00960151"/>
    <w:rsid w:val="009605DC"/>
    <w:rsid w:val="009615D4"/>
    <w:rsid w:val="00967564"/>
    <w:rsid w:val="00970D23"/>
    <w:rsid w:val="00974677"/>
    <w:rsid w:val="009827C2"/>
    <w:rsid w:val="00983802"/>
    <w:rsid w:val="00987382"/>
    <w:rsid w:val="00990036"/>
    <w:rsid w:val="0099550C"/>
    <w:rsid w:val="00996E84"/>
    <w:rsid w:val="009A01B6"/>
    <w:rsid w:val="009A1598"/>
    <w:rsid w:val="009A2F17"/>
    <w:rsid w:val="009B3C30"/>
    <w:rsid w:val="009C006B"/>
    <w:rsid w:val="009C01F4"/>
    <w:rsid w:val="009C0D3A"/>
    <w:rsid w:val="009C48E4"/>
    <w:rsid w:val="009C5432"/>
    <w:rsid w:val="009C6E90"/>
    <w:rsid w:val="009D0878"/>
    <w:rsid w:val="009D14DF"/>
    <w:rsid w:val="009D1BCF"/>
    <w:rsid w:val="009D24F5"/>
    <w:rsid w:val="009D3B3F"/>
    <w:rsid w:val="009E7DC8"/>
    <w:rsid w:val="009F0592"/>
    <w:rsid w:val="009F1343"/>
    <w:rsid w:val="00A0223C"/>
    <w:rsid w:val="00A02944"/>
    <w:rsid w:val="00A1133E"/>
    <w:rsid w:val="00A13664"/>
    <w:rsid w:val="00A16A28"/>
    <w:rsid w:val="00A24EF4"/>
    <w:rsid w:val="00A2584F"/>
    <w:rsid w:val="00A27FD6"/>
    <w:rsid w:val="00A33747"/>
    <w:rsid w:val="00A37F5A"/>
    <w:rsid w:val="00A47204"/>
    <w:rsid w:val="00A53E90"/>
    <w:rsid w:val="00A54519"/>
    <w:rsid w:val="00A54807"/>
    <w:rsid w:val="00A55D43"/>
    <w:rsid w:val="00A57BEA"/>
    <w:rsid w:val="00A66161"/>
    <w:rsid w:val="00A73368"/>
    <w:rsid w:val="00A746BA"/>
    <w:rsid w:val="00A763F3"/>
    <w:rsid w:val="00A81045"/>
    <w:rsid w:val="00A85C93"/>
    <w:rsid w:val="00A90151"/>
    <w:rsid w:val="00A9359B"/>
    <w:rsid w:val="00A94AFE"/>
    <w:rsid w:val="00A95E65"/>
    <w:rsid w:val="00A97578"/>
    <w:rsid w:val="00AA163B"/>
    <w:rsid w:val="00AA2477"/>
    <w:rsid w:val="00AA27FF"/>
    <w:rsid w:val="00AA4D16"/>
    <w:rsid w:val="00AB0399"/>
    <w:rsid w:val="00AB1A60"/>
    <w:rsid w:val="00AB1A91"/>
    <w:rsid w:val="00AB4B8C"/>
    <w:rsid w:val="00AB5F12"/>
    <w:rsid w:val="00AC0558"/>
    <w:rsid w:val="00AD40F3"/>
    <w:rsid w:val="00AE68AC"/>
    <w:rsid w:val="00AF2097"/>
    <w:rsid w:val="00AF729B"/>
    <w:rsid w:val="00B01450"/>
    <w:rsid w:val="00B153EB"/>
    <w:rsid w:val="00B177BF"/>
    <w:rsid w:val="00B17DDB"/>
    <w:rsid w:val="00B23603"/>
    <w:rsid w:val="00B251A4"/>
    <w:rsid w:val="00B255CB"/>
    <w:rsid w:val="00B325BD"/>
    <w:rsid w:val="00B32D6C"/>
    <w:rsid w:val="00B339BD"/>
    <w:rsid w:val="00B3749D"/>
    <w:rsid w:val="00B3767B"/>
    <w:rsid w:val="00B45CB5"/>
    <w:rsid w:val="00B467F7"/>
    <w:rsid w:val="00B57490"/>
    <w:rsid w:val="00B6100B"/>
    <w:rsid w:val="00B65DAA"/>
    <w:rsid w:val="00B66B2F"/>
    <w:rsid w:val="00B73E2D"/>
    <w:rsid w:val="00B74F7F"/>
    <w:rsid w:val="00B75B08"/>
    <w:rsid w:val="00B85E5F"/>
    <w:rsid w:val="00B87859"/>
    <w:rsid w:val="00B91D47"/>
    <w:rsid w:val="00B96B89"/>
    <w:rsid w:val="00BA3A5D"/>
    <w:rsid w:val="00BA3CB8"/>
    <w:rsid w:val="00BA7623"/>
    <w:rsid w:val="00BB2914"/>
    <w:rsid w:val="00BB6BA3"/>
    <w:rsid w:val="00BC691B"/>
    <w:rsid w:val="00BC7C15"/>
    <w:rsid w:val="00BD0A92"/>
    <w:rsid w:val="00BD1BCE"/>
    <w:rsid w:val="00BD5AF9"/>
    <w:rsid w:val="00BD7AD9"/>
    <w:rsid w:val="00BE19A3"/>
    <w:rsid w:val="00BE2F6F"/>
    <w:rsid w:val="00BF68C8"/>
    <w:rsid w:val="00C000C7"/>
    <w:rsid w:val="00C00FCE"/>
    <w:rsid w:val="00C01E68"/>
    <w:rsid w:val="00C0329C"/>
    <w:rsid w:val="00C04C28"/>
    <w:rsid w:val="00C07694"/>
    <w:rsid w:val="00C07EE5"/>
    <w:rsid w:val="00C108C7"/>
    <w:rsid w:val="00C11924"/>
    <w:rsid w:val="00C12483"/>
    <w:rsid w:val="00C1443F"/>
    <w:rsid w:val="00C22CC8"/>
    <w:rsid w:val="00C30725"/>
    <w:rsid w:val="00C326F9"/>
    <w:rsid w:val="00C37A29"/>
    <w:rsid w:val="00C41DED"/>
    <w:rsid w:val="00C453CE"/>
    <w:rsid w:val="00C55C51"/>
    <w:rsid w:val="00C571C8"/>
    <w:rsid w:val="00C70EFC"/>
    <w:rsid w:val="00C932F3"/>
    <w:rsid w:val="00CA2EC2"/>
    <w:rsid w:val="00CC75D2"/>
    <w:rsid w:val="00CD42AE"/>
    <w:rsid w:val="00CD61EB"/>
    <w:rsid w:val="00CE1F67"/>
    <w:rsid w:val="00CE3561"/>
    <w:rsid w:val="00CF02F0"/>
    <w:rsid w:val="00CF1DC6"/>
    <w:rsid w:val="00CF4306"/>
    <w:rsid w:val="00CF7FA4"/>
    <w:rsid w:val="00D022D9"/>
    <w:rsid w:val="00D056DA"/>
    <w:rsid w:val="00D1047F"/>
    <w:rsid w:val="00D14600"/>
    <w:rsid w:val="00D16F74"/>
    <w:rsid w:val="00D3639F"/>
    <w:rsid w:val="00D42134"/>
    <w:rsid w:val="00D47520"/>
    <w:rsid w:val="00D47D7D"/>
    <w:rsid w:val="00D567C3"/>
    <w:rsid w:val="00D57926"/>
    <w:rsid w:val="00D60649"/>
    <w:rsid w:val="00D60BBA"/>
    <w:rsid w:val="00D61E88"/>
    <w:rsid w:val="00D7260D"/>
    <w:rsid w:val="00D7596C"/>
    <w:rsid w:val="00D75F62"/>
    <w:rsid w:val="00D82889"/>
    <w:rsid w:val="00D83923"/>
    <w:rsid w:val="00D851F0"/>
    <w:rsid w:val="00D854C2"/>
    <w:rsid w:val="00D938C6"/>
    <w:rsid w:val="00D9419D"/>
    <w:rsid w:val="00DA133F"/>
    <w:rsid w:val="00DA1513"/>
    <w:rsid w:val="00DA1CE4"/>
    <w:rsid w:val="00DA5BDF"/>
    <w:rsid w:val="00DA6AF3"/>
    <w:rsid w:val="00DB40C3"/>
    <w:rsid w:val="00DB7D0F"/>
    <w:rsid w:val="00DC03BF"/>
    <w:rsid w:val="00DC2F57"/>
    <w:rsid w:val="00DD5F53"/>
    <w:rsid w:val="00DE220F"/>
    <w:rsid w:val="00DF21C0"/>
    <w:rsid w:val="00DF420A"/>
    <w:rsid w:val="00DF4B13"/>
    <w:rsid w:val="00DF4E3E"/>
    <w:rsid w:val="00E03B17"/>
    <w:rsid w:val="00E0453D"/>
    <w:rsid w:val="00E05FA6"/>
    <w:rsid w:val="00E25474"/>
    <w:rsid w:val="00E32F93"/>
    <w:rsid w:val="00E334E5"/>
    <w:rsid w:val="00E37F0F"/>
    <w:rsid w:val="00E42E3C"/>
    <w:rsid w:val="00E47FB6"/>
    <w:rsid w:val="00E51F1D"/>
    <w:rsid w:val="00E54B2B"/>
    <w:rsid w:val="00E55FBB"/>
    <w:rsid w:val="00E63DEB"/>
    <w:rsid w:val="00E65CEE"/>
    <w:rsid w:val="00E745A5"/>
    <w:rsid w:val="00E76771"/>
    <w:rsid w:val="00E80F52"/>
    <w:rsid w:val="00EA0FB1"/>
    <w:rsid w:val="00EA1943"/>
    <w:rsid w:val="00EA52AD"/>
    <w:rsid w:val="00EB0C9C"/>
    <w:rsid w:val="00EB28E9"/>
    <w:rsid w:val="00EB75CC"/>
    <w:rsid w:val="00EC67BC"/>
    <w:rsid w:val="00EC7A0E"/>
    <w:rsid w:val="00ED599C"/>
    <w:rsid w:val="00ED73A1"/>
    <w:rsid w:val="00ED73F7"/>
    <w:rsid w:val="00EE1935"/>
    <w:rsid w:val="00EE6F14"/>
    <w:rsid w:val="00EF3F23"/>
    <w:rsid w:val="00F0610B"/>
    <w:rsid w:val="00F128BF"/>
    <w:rsid w:val="00F1486E"/>
    <w:rsid w:val="00F16030"/>
    <w:rsid w:val="00F162D4"/>
    <w:rsid w:val="00F2240A"/>
    <w:rsid w:val="00F2249F"/>
    <w:rsid w:val="00F4010B"/>
    <w:rsid w:val="00F459F3"/>
    <w:rsid w:val="00F4702C"/>
    <w:rsid w:val="00F505B8"/>
    <w:rsid w:val="00F53397"/>
    <w:rsid w:val="00F6229A"/>
    <w:rsid w:val="00F634F6"/>
    <w:rsid w:val="00F64343"/>
    <w:rsid w:val="00F704DE"/>
    <w:rsid w:val="00F8331E"/>
    <w:rsid w:val="00F8340B"/>
    <w:rsid w:val="00F863F7"/>
    <w:rsid w:val="00F87B07"/>
    <w:rsid w:val="00F90745"/>
    <w:rsid w:val="00F93598"/>
    <w:rsid w:val="00F94880"/>
    <w:rsid w:val="00F95E09"/>
    <w:rsid w:val="00FA051C"/>
    <w:rsid w:val="00FA192F"/>
    <w:rsid w:val="00FA1DF8"/>
    <w:rsid w:val="00FA5AD4"/>
    <w:rsid w:val="00FB0D65"/>
    <w:rsid w:val="00FB4A9F"/>
    <w:rsid w:val="00FC2D8B"/>
    <w:rsid w:val="00FC3066"/>
    <w:rsid w:val="00FC5464"/>
    <w:rsid w:val="00FD040C"/>
    <w:rsid w:val="00FD0FBF"/>
    <w:rsid w:val="00FD3306"/>
    <w:rsid w:val="00FD7D96"/>
    <w:rsid w:val="00FE57D8"/>
    <w:rsid w:val="00FE7F38"/>
    <w:rsid w:val="00FF6187"/>
    <w:rsid w:val="00FF6ABB"/>
    <w:rsid w:val="04F4FAE4"/>
    <w:rsid w:val="065C7900"/>
    <w:rsid w:val="06A3E4D5"/>
    <w:rsid w:val="06FD1CBB"/>
    <w:rsid w:val="0DA028DE"/>
    <w:rsid w:val="0DBB5382"/>
    <w:rsid w:val="0F92CEF5"/>
    <w:rsid w:val="1B232D62"/>
    <w:rsid w:val="1C90B481"/>
    <w:rsid w:val="1DE1A328"/>
    <w:rsid w:val="218BBBF9"/>
    <w:rsid w:val="285F1812"/>
    <w:rsid w:val="286B9996"/>
    <w:rsid w:val="2E45D2DC"/>
    <w:rsid w:val="359D4CC8"/>
    <w:rsid w:val="37482645"/>
    <w:rsid w:val="3A8AE171"/>
    <w:rsid w:val="3B292188"/>
    <w:rsid w:val="3DFA3BA6"/>
    <w:rsid w:val="4891EFA4"/>
    <w:rsid w:val="48FBD915"/>
    <w:rsid w:val="493F3E12"/>
    <w:rsid w:val="4E870D05"/>
    <w:rsid w:val="4E9E6CE2"/>
    <w:rsid w:val="523D9DD6"/>
    <w:rsid w:val="5584720E"/>
    <w:rsid w:val="56B714A9"/>
    <w:rsid w:val="59F19058"/>
    <w:rsid w:val="62C4490F"/>
    <w:rsid w:val="676968F3"/>
    <w:rsid w:val="6E53126F"/>
    <w:rsid w:val="703ACB14"/>
    <w:rsid w:val="73F11CAC"/>
    <w:rsid w:val="7529F375"/>
    <w:rsid w:val="7711DC00"/>
    <w:rsid w:val="7ADF1A3D"/>
    <w:rsid w:val="7C70E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44C94"/>
  <w15:chartTrackingRefBased/>
  <w15:docId w15:val="{8904F234-B72C-4311-8C1F-CC478A0C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052"/>
    <w:pPr>
      <w:spacing w:before="80" w:after="120" w:line="24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F459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705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71B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color w:val="53565A" w:themeColor="accent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3397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24F5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027052"/>
    <w:pPr>
      <w:spacing w:after="0" w:line="240" w:lineRule="auto"/>
    </w:pPr>
    <w:rPr>
      <w:sz w:val="20"/>
    </w:rPr>
  </w:style>
  <w:style w:type="paragraph" w:styleId="ListBullet">
    <w:name w:val="List Bullet"/>
    <w:basedOn w:val="Normal"/>
    <w:uiPriority w:val="99"/>
    <w:unhideWhenUsed/>
    <w:qFormat/>
    <w:rsid w:val="009B3C3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9B3C30"/>
    <w:pPr>
      <w:numPr>
        <w:ilvl w:val="1"/>
        <w:numId w:val="8"/>
      </w:numPr>
      <w:contextualSpacing/>
    </w:pPr>
  </w:style>
  <w:style w:type="paragraph" w:styleId="ListNumber">
    <w:name w:val="List Number"/>
    <w:basedOn w:val="Normal"/>
    <w:unhideWhenUsed/>
    <w:qFormat/>
    <w:rsid w:val="00D16F74"/>
    <w:pPr>
      <w:numPr>
        <w:numId w:val="4"/>
      </w:numPr>
      <w:contextualSpacing/>
    </w:pPr>
  </w:style>
  <w:style w:type="numbering" w:customStyle="1" w:styleId="Bullets">
    <w:name w:val="Bullets"/>
    <w:uiPriority w:val="99"/>
    <w:rsid w:val="009B3C30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459F3"/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paragraph" w:styleId="ListNumber2">
    <w:name w:val="List Number 2"/>
    <w:basedOn w:val="Normal"/>
    <w:unhideWhenUsed/>
    <w:qFormat/>
    <w:rsid w:val="00D16F74"/>
    <w:pPr>
      <w:numPr>
        <w:ilvl w:val="1"/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27052"/>
    <w:rPr>
      <w:rFonts w:asciiTheme="majorHAnsi" w:eastAsiaTheme="majorEastAsia" w:hAnsiTheme="majorHAnsi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91171B"/>
    <w:pPr>
      <w:tabs>
        <w:tab w:val="center" w:pos="4513"/>
        <w:tab w:val="right" w:pos="9026"/>
      </w:tabs>
      <w:spacing w:before="0" w:after="0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91171B"/>
    <w:rPr>
      <w:sz w:val="14"/>
    </w:rPr>
  </w:style>
  <w:style w:type="numbering" w:customStyle="1" w:styleId="Numbering">
    <w:name w:val="Numbering"/>
    <w:uiPriority w:val="99"/>
    <w:rsid w:val="00D16F74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9B3C30"/>
    <w:pPr>
      <w:numPr>
        <w:ilvl w:val="2"/>
        <w:numId w:val="8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4635FD"/>
    <w:pPr>
      <w:ind w:left="566"/>
      <w:contextualSpacing/>
    </w:pPr>
  </w:style>
  <w:style w:type="paragraph" w:styleId="ListNumber3">
    <w:name w:val="List Number 3"/>
    <w:basedOn w:val="Normal"/>
    <w:unhideWhenUsed/>
    <w:qFormat/>
    <w:rsid w:val="00D16F74"/>
    <w:pPr>
      <w:numPr>
        <w:ilvl w:val="2"/>
        <w:numId w:val="4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D16F74"/>
    <w:pPr>
      <w:numPr>
        <w:ilvl w:val="3"/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D16F74"/>
    <w:pPr>
      <w:numPr>
        <w:ilvl w:val="4"/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qFormat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qFormat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1171B"/>
    <w:rPr>
      <w:rFonts w:asciiTheme="majorHAnsi" w:eastAsiaTheme="majorEastAsia" w:hAnsiTheme="majorHAnsi" w:cstheme="majorBidi"/>
      <w:b/>
      <w:color w:val="53565A" w:themeColor="accent6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3397"/>
    <w:rPr>
      <w:rFonts w:asciiTheme="majorHAnsi" w:eastAsiaTheme="majorEastAsia" w:hAnsiTheme="majorHAnsi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9D24F5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CD42AE"/>
    <w:pPr>
      <w:framePr w:w="5103" w:hSpace="11340" w:vSpace="567" w:wrap="around" w:vAnchor="page" w:hAnchor="page" w:x="1135" w:y="1475"/>
      <w:spacing w:before="0"/>
      <w:contextualSpacing/>
    </w:pPr>
    <w:rPr>
      <w:rFonts w:asciiTheme="majorHAnsi" w:eastAsiaTheme="majorEastAsia" w:hAnsiTheme="majorHAnsi" w:cstheme="majorBidi"/>
      <w:b/>
      <w:color w:val="53565A" w:themeColor="accent6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2AE"/>
    <w:rPr>
      <w:rFonts w:asciiTheme="majorHAnsi" w:eastAsiaTheme="majorEastAsia" w:hAnsiTheme="majorHAnsi" w:cstheme="majorBidi"/>
      <w:b/>
      <w:color w:val="53565A" w:themeColor="accent6"/>
      <w:spacing w:val="-10"/>
      <w:kern w:val="28"/>
      <w:sz w:val="48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B2A9" w:themeColor="text2"/>
        <w:left w:val="single" w:sz="4" w:space="4" w:color="00B2A9" w:themeColor="text2"/>
        <w:bottom w:val="single" w:sz="4" w:space="4" w:color="00B2A9" w:themeColor="text2"/>
        <w:right w:val="single" w:sz="4" w:space="4" w:color="00B2A9" w:themeColor="text2"/>
      </w:pBdr>
      <w:shd w:val="clear" w:color="auto" w:fill="00B2A9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B2A9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B2A9" w:themeFill="text2"/>
    </w:rPr>
  </w:style>
  <w:style w:type="paragraph" w:customStyle="1" w:styleId="Heading1-numbered0">
    <w:name w:val="Heading 1-numbered"/>
    <w:basedOn w:val="Heading1"/>
    <w:next w:val="Normal"/>
    <w:link w:val="Heading1-numberedChar"/>
    <w:uiPriority w:val="9"/>
    <w:semiHidden/>
    <w:rsid w:val="00D16F74"/>
    <w:pPr>
      <w:numPr>
        <w:numId w:val="5"/>
      </w:numPr>
    </w:pPr>
  </w:style>
  <w:style w:type="paragraph" w:customStyle="1" w:styleId="Heading2-numbered0">
    <w:name w:val="Heading 2-numbered"/>
    <w:basedOn w:val="Heading2"/>
    <w:next w:val="Normal"/>
    <w:link w:val="Heading2-numberedChar"/>
    <w:uiPriority w:val="9"/>
    <w:semiHidden/>
    <w:rsid w:val="00D16F74"/>
    <w:pPr>
      <w:numPr>
        <w:ilvl w:val="1"/>
        <w:numId w:val="5"/>
      </w:numPr>
    </w:pPr>
  </w:style>
  <w:style w:type="character" w:customStyle="1" w:styleId="Heading1-numberedChar">
    <w:name w:val="Heading 1-numbered Char"/>
    <w:basedOn w:val="Heading1Char"/>
    <w:link w:val="Heading1-numbered0"/>
    <w:uiPriority w:val="9"/>
    <w:semiHidden/>
    <w:rsid w:val="0041673A"/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character" w:customStyle="1" w:styleId="Heading2-numberedChar">
    <w:name w:val="Heading 2-numbered Char"/>
    <w:basedOn w:val="Heading2Char"/>
    <w:link w:val="Heading2-numbered0"/>
    <w:uiPriority w:val="9"/>
    <w:semiHidden/>
    <w:rsid w:val="0041673A"/>
    <w:rPr>
      <w:rFonts w:asciiTheme="majorHAnsi" w:eastAsiaTheme="majorEastAsia" w:hAnsiTheme="majorHAnsi" w:cstheme="majorBidi"/>
      <w:b/>
      <w:sz w:val="24"/>
      <w:szCs w:val="26"/>
    </w:rPr>
  </w:style>
  <w:style w:type="paragraph" w:styleId="ListContinue5">
    <w:name w:val="List Continue 5"/>
    <w:basedOn w:val="Normal"/>
    <w:uiPriority w:val="99"/>
    <w:unhideWhenUsed/>
    <w:qFormat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459F3"/>
    <w:pPr>
      <w:spacing w:before="120" w:after="240"/>
    </w:pPr>
    <w:rPr>
      <w:i/>
      <w:iCs/>
      <w:color w:val="53565A" w:themeColor="accent6"/>
      <w:sz w:val="18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6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6"/>
      </w:numPr>
    </w:pPr>
  </w:style>
  <w:style w:type="paragraph" w:styleId="Subtitle">
    <w:name w:val="Subtitle"/>
    <w:basedOn w:val="Title"/>
    <w:next w:val="Normal"/>
    <w:link w:val="SubtitleChar"/>
    <w:uiPriority w:val="11"/>
    <w:rsid w:val="009B3C30"/>
    <w:pPr>
      <w:framePr w:wrap="around"/>
    </w:pPr>
    <w:rPr>
      <w:b w:val="0"/>
      <w:color w:val="404040" w:themeColor="text1" w:themeTint="BF"/>
      <w:spacing w:val="0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B3C30"/>
    <w:rPr>
      <w:rFonts w:asciiTheme="majorHAnsi" w:eastAsiaTheme="majorEastAsia" w:hAnsiTheme="majorHAnsi" w:cstheme="majorBidi"/>
      <w:color w:val="404040" w:themeColor="text1" w:themeTint="BF"/>
      <w:kern w:val="28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NormalBold">
    <w:name w:val="Normal Bold"/>
    <w:basedOn w:val="Normal"/>
    <w:rsid w:val="00AB5F12"/>
    <w:rPr>
      <w:b/>
    </w:rPr>
  </w:style>
  <w:style w:type="paragraph" w:customStyle="1" w:styleId="FooterLeft">
    <w:name w:val="Footer Left"/>
    <w:basedOn w:val="Footer"/>
    <w:rsid w:val="009C006B"/>
    <w:pPr>
      <w:framePr w:w="9356" w:vSpace="567" w:wrap="around" w:hAnchor="margin" w:yAlign="bottom" w:anchorLock="1"/>
      <w:pBdr>
        <w:top w:val="single" w:sz="18" w:space="6" w:color="00B2A9" w:themeColor="text2"/>
      </w:pBdr>
    </w:pPr>
  </w:style>
  <w:style w:type="paragraph" w:customStyle="1" w:styleId="FooterRight">
    <w:name w:val="Footer Right"/>
    <w:basedOn w:val="FooterLeft"/>
    <w:rsid w:val="009C006B"/>
    <w:pPr>
      <w:framePr w:w="5670" w:wrap="around" w:xAlign="right"/>
      <w:jc w:val="right"/>
    </w:pPr>
  </w:style>
  <w:style w:type="character" w:customStyle="1" w:styleId="Bold">
    <w:name w:val="Bold"/>
    <w:basedOn w:val="DefaultParagraphFont"/>
    <w:uiPriority w:val="1"/>
    <w:qFormat/>
    <w:rsid w:val="00374847"/>
    <w:rPr>
      <w:b/>
    </w:rPr>
  </w:style>
  <w:style w:type="paragraph" w:customStyle="1" w:styleId="Instructional">
    <w:name w:val="Instructional"/>
    <w:basedOn w:val="Normal"/>
    <w:link w:val="InstructionalChar"/>
    <w:uiPriority w:val="1"/>
    <w:qFormat/>
    <w:rsid w:val="00271BE0"/>
    <w:pPr>
      <w:tabs>
        <w:tab w:val="left" w:pos="284"/>
        <w:tab w:val="left" w:pos="567"/>
        <w:tab w:val="left" w:pos="851"/>
        <w:tab w:val="left" w:pos="1134"/>
      </w:tabs>
      <w:spacing w:before="60"/>
    </w:pPr>
    <w:rPr>
      <w:i/>
      <w:color w:val="0000FF"/>
    </w:rPr>
  </w:style>
  <w:style w:type="character" w:customStyle="1" w:styleId="InstructionalChar">
    <w:name w:val="Instructional Char"/>
    <w:basedOn w:val="DefaultParagraphFont"/>
    <w:link w:val="Instructional"/>
    <w:uiPriority w:val="1"/>
    <w:rsid w:val="00271BE0"/>
    <w:rPr>
      <w:i/>
      <w:color w:val="0000FF"/>
      <w:sz w:val="20"/>
    </w:rPr>
  </w:style>
  <w:style w:type="table" w:customStyle="1" w:styleId="DTPFootertable">
    <w:name w:val="DTP Footer table"/>
    <w:basedOn w:val="TableNormal"/>
    <w:uiPriority w:val="99"/>
    <w:rsid w:val="004B7536"/>
    <w:pPr>
      <w:spacing w:after="0" w:line="240" w:lineRule="auto"/>
      <w:jc w:val="right"/>
    </w:pPr>
    <w:tblPr>
      <w:tblBorders>
        <w:top w:val="single" w:sz="18" w:space="0" w:color="00B2A9" w:themeColor="text2"/>
      </w:tblBorders>
      <w:tblCellMar>
        <w:top w:w="113" w:type="dxa"/>
        <w:left w:w="0" w:type="dxa"/>
        <w:right w:w="0" w:type="dxa"/>
      </w:tblCellMar>
    </w:tblPr>
    <w:tblStylePr w:type="firstRow">
      <w:rPr>
        <w:b/>
      </w:rPr>
    </w:tblStylePr>
    <w:tblStylePr w:type="firstCol">
      <w:rPr>
        <w:b/>
      </w:rPr>
    </w:tblStylePr>
    <w:tblStylePr w:type="lastCol">
      <w:pPr>
        <w:wordWrap/>
        <w:jc w:val="right"/>
      </w:pPr>
      <w:rPr>
        <w:b/>
      </w:rPr>
    </w:tblStylePr>
  </w:style>
  <w:style w:type="table" w:customStyle="1" w:styleId="Style1">
    <w:name w:val="Style1"/>
    <w:basedOn w:val="TableNormal"/>
    <w:uiPriority w:val="99"/>
    <w:rsid w:val="0091171B"/>
    <w:pPr>
      <w:spacing w:after="0" w:line="240" w:lineRule="auto"/>
    </w:pPr>
    <w:tblPr>
      <w:tblStyleRowBandSize w:val="1"/>
      <w:tblBorders>
        <w:bottom w:val="single" w:sz="4" w:space="0" w:color="FF4CB3"/>
        <w:insideH w:val="single" w:sz="4" w:space="0" w:color="FF4CB3"/>
      </w:tblBorders>
      <w:tblCellMar>
        <w:top w:w="28" w:type="dxa"/>
        <w:left w:w="57" w:type="dxa"/>
        <w:right w:w="0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FF4CB3"/>
      </w:tcPr>
    </w:tblStylePr>
    <w:tblStylePr w:type="lastRow">
      <w:rPr>
        <w:b/>
        <w:color w:val="FF4CB3"/>
      </w:rPr>
    </w:tblStylePr>
    <w:tblStylePr w:type="firstCol">
      <w:rPr>
        <w:b/>
        <w:color w:val="FF4CB3"/>
      </w:rPr>
    </w:tblStylePr>
    <w:tblStylePr w:type="band2Horz">
      <w:tblPr/>
      <w:tcPr>
        <w:shd w:val="clear" w:color="auto" w:fill="FFDBFF"/>
      </w:tcPr>
    </w:tblStylePr>
  </w:style>
  <w:style w:type="paragraph" w:customStyle="1" w:styleId="Statement">
    <w:name w:val="Statement"/>
    <w:basedOn w:val="Normal"/>
    <w:link w:val="StatementChar"/>
    <w:uiPriority w:val="1"/>
    <w:qFormat/>
    <w:rsid w:val="0091171B"/>
    <w:pPr>
      <w:spacing w:before="60"/>
    </w:pPr>
    <w:rPr>
      <w:i/>
    </w:rPr>
  </w:style>
  <w:style w:type="character" w:customStyle="1" w:styleId="StatementChar">
    <w:name w:val="Statement Char"/>
    <w:basedOn w:val="DefaultParagraphFont"/>
    <w:link w:val="Statement"/>
    <w:uiPriority w:val="1"/>
    <w:rsid w:val="0091171B"/>
    <w:rPr>
      <w:i/>
      <w:sz w:val="20"/>
    </w:rPr>
  </w:style>
  <w:style w:type="paragraph" w:customStyle="1" w:styleId="GreyText">
    <w:name w:val="Grey Text"/>
    <w:basedOn w:val="Normal"/>
    <w:link w:val="GreyTextChar"/>
    <w:uiPriority w:val="1"/>
    <w:qFormat/>
    <w:rsid w:val="001D58B0"/>
    <w:pPr>
      <w:spacing w:before="60"/>
    </w:pPr>
    <w:rPr>
      <w:color w:val="404040" w:themeColor="text1" w:themeTint="BF"/>
    </w:rPr>
  </w:style>
  <w:style w:type="character" w:customStyle="1" w:styleId="GreyTextChar">
    <w:name w:val="Grey Text Char"/>
    <w:basedOn w:val="DefaultParagraphFont"/>
    <w:link w:val="GreyText"/>
    <w:uiPriority w:val="1"/>
    <w:rsid w:val="001D58B0"/>
    <w:rPr>
      <w:color w:val="404040" w:themeColor="text1" w:themeTint="BF"/>
      <w:sz w:val="20"/>
    </w:rPr>
  </w:style>
  <w:style w:type="table" w:customStyle="1" w:styleId="DTPDefaulttable">
    <w:name w:val="DTP Default table"/>
    <w:basedOn w:val="TableNormal"/>
    <w:uiPriority w:val="99"/>
    <w:rsid w:val="00E47FB6"/>
    <w:pPr>
      <w:spacing w:after="0" w:line="240" w:lineRule="auto"/>
    </w:pPr>
    <w:tblPr>
      <w:tblStyleRowBandSize w:val="1"/>
      <w:tblBorders>
        <w:bottom w:val="single" w:sz="8" w:space="0" w:color="95999E" w:themeColor="accent6" w:themeTint="99"/>
        <w:insideH w:val="single" w:sz="8" w:space="0" w:color="95999E" w:themeColor="accent6" w:themeTint="99"/>
      </w:tblBorders>
    </w:tblPr>
    <w:tblStylePr w:type="firstRow">
      <w:rPr>
        <w:b/>
        <w:color w:val="FFFFFF" w:themeColor="background1"/>
      </w:rPr>
      <w:tblPr/>
      <w:tcPr>
        <w:shd w:val="clear" w:color="auto" w:fill="53565A" w:themeFill="accent6"/>
      </w:tcPr>
    </w:tblStylePr>
    <w:tblStylePr w:type="lastRow">
      <w:tblPr/>
      <w:tcPr>
        <w:tcBorders>
          <w:top w:val="single" w:sz="18" w:space="0" w:color="95999E" w:themeColor="accent6" w:themeTint="99"/>
          <w:left w:val="nil"/>
          <w:bottom w:val="single" w:sz="8" w:space="0" w:color="95999E" w:themeColor="accent6" w:themeTint="9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band2Horz">
      <w:tblPr/>
      <w:tcPr>
        <w:shd w:val="clear" w:color="auto" w:fill="F6FAFD"/>
      </w:tcPr>
    </w:tblStylePr>
  </w:style>
  <w:style w:type="paragraph" w:styleId="ListBullet4">
    <w:name w:val="List Bullet 4"/>
    <w:basedOn w:val="Normal"/>
    <w:uiPriority w:val="99"/>
    <w:semiHidden/>
    <w:unhideWhenUsed/>
    <w:rsid w:val="009B3C30"/>
    <w:pPr>
      <w:numPr>
        <w:ilvl w:val="3"/>
        <w:numId w:val="8"/>
      </w:numPr>
      <w:contextualSpacing/>
    </w:pPr>
  </w:style>
  <w:style w:type="paragraph" w:customStyle="1" w:styleId="Heading1-Numbered">
    <w:name w:val="Heading 1 - Numbered"/>
    <w:basedOn w:val="Heading1"/>
    <w:next w:val="Normal"/>
    <w:link w:val="Heading1-NumberedChar0"/>
    <w:uiPriority w:val="9"/>
    <w:qFormat/>
    <w:rsid w:val="00271BE0"/>
    <w:pPr>
      <w:numPr>
        <w:numId w:val="7"/>
      </w:numPr>
      <w:tabs>
        <w:tab w:val="clear" w:pos="360"/>
      </w:tabs>
      <w:ind w:left="567" w:hanging="567"/>
      <w:contextualSpacing/>
    </w:pPr>
  </w:style>
  <w:style w:type="paragraph" w:customStyle="1" w:styleId="Heading2-Numbered">
    <w:name w:val="Heading 2 - Numbered"/>
    <w:basedOn w:val="Heading2"/>
    <w:next w:val="Normal"/>
    <w:link w:val="Heading2-NumberedChar0"/>
    <w:uiPriority w:val="9"/>
    <w:qFormat/>
    <w:rsid w:val="00271BE0"/>
    <w:pPr>
      <w:numPr>
        <w:ilvl w:val="1"/>
        <w:numId w:val="7"/>
      </w:numPr>
      <w:contextualSpacing/>
    </w:pPr>
  </w:style>
  <w:style w:type="character" w:customStyle="1" w:styleId="Heading1-NumberedChar0">
    <w:name w:val="Heading 1 - Numbered Char"/>
    <w:basedOn w:val="Heading1Char"/>
    <w:link w:val="Heading1-Numbered"/>
    <w:uiPriority w:val="9"/>
    <w:rsid w:val="00271BE0"/>
    <w:rPr>
      <w:rFonts w:asciiTheme="majorHAnsi" w:eastAsiaTheme="majorEastAsia" w:hAnsiTheme="majorHAnsi" w:cstheme="majorBidi"/>
      <w:b/>
      <w:color w:val="53565A" w:themeColor="accent6"/>
      <w:sz w:val="28"/>
      <w:szCs w:val="32"/>
    </w:rPr>
  </w:style>
  <w:style w:type="character" w:customStyle="1" w:styleId="Heading2-NumberedChar0">
    <w:name w:val="Heading 2 - Numbered Char"/>
    <w:basedOn w:val="Heading2Char"/>
    <w:link w:val="Heading2-Numbered"/>
    <w:uiPriority w:val="9"/>
    <w:rsid w:val="00271BE0"/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Heading3-Numbered">
    <w:name w:val="Heading 3 - Numbered"/>
    <w:basedOn w:val="Heading3"/>
    <w:link w:val="Heading3-NumberedChar"/>
    <w:uiPriority w:val="9"/>
    <w:qFormat/>
    <w:rsid w:val="005328D8"/>
    <w:pPr>
      <w:keepNext w:val="0"/>
      <w:keepLines w:val="0"/>
      <w:numPr>
        <w:ilvl w:val="2"/>
        <w:numId w:val="7"/>
      </w:numPr>
      <w:spacing w:before="60" w:after="120"/>
      <w:ind w:left="851" w:hanging="851"/>
    </w:pPr>
  </w:style>
  <w:style w:type="paragraph" w:customStyle="1" w:styleId="Heading4-Numbered">
    <w:name w:val="Heading 4 - Numbered"/>
    <w:basedOn w:val="Heading4"/>
    <w:link w:val="Heading4-NumberedChar"/>
    <w:uiPriority w:val="9"/>
    <w:qFormat/>
    <w:rsid w:val="001F37B8"/>
    <w:pPr>
      <w:keepNext w:val="0"/>
      <w:keepLines w:val="0"/>
      <w:numPr>
        <w:ilvl w:val="3"/>
        <w:numId w:val="7"/>
      </w:numPr>
      <w:spacing w:before="60"/>
      <w:ind w:left="1134" w:hanging="1134"/>
    </w:pPr>
    <w:rPr>
      <w:b w:val="0"/>
      <w:iCs w:val="0"/>
      <w:color w:val="000000" w:themeColor="text1"/>
      <w:sz w:val="18"/>
    </w:rPr>
  </w:style>
  <w:style w:type="character" w:customStyle="1" w:styleId="Heading3-NumberedChar">
    <w:name w:val="Heading 3 - Numbered Char"/>
    <w:basedOn w:val="Heading3Char"/>
    <w:link w:val="Heading3-Numbered"/>
    <w:uiPriority w:val="9"/>
    <w:rsid w:val="005328D8"/>
    <w:rPr>
      <w:rFonts w:asciiTheme="majorHAnsi" w:eastAsiaTheme="majorEastAsia" w:hAnsiTheme="majorHAnsi" w:cstheme="majorBidi"/>
      <w:b/>
      <w:color w:val="53565A" w:themeColor="accent6"/>
      <w:sz w:val="20"/>
      <w:szCs w:val="24"/>
    </w:rPr>
  </w:style>
  <w:style w:type="character" w:customStyle="1" w:styleId="Heading4-NumberedChar">
    <w:name w:val="Heading 4 - Numbered Char"/>
    <w:basedOn w:val="Heading4Char"/>
    <w:link w:val="Heading4-Numbered"/>
    <w:uiPriority w:val="9"/>
    <w:rsid w:val="001F37B8"/>
    <w:rPr>
      <w:rFonts w:asciiTheme="majorHAnsi" w:eastAsiaTheme="majorEastAsia" w:hAnsiTheme="majorHAnsi" w:cstheme="majorBidi"/>
      <w:b w:val="0"/>
      <w:iCs w:val="0"/>
      <w:color w:val="000000" w:themeColor="text1"/>
      <w:sz w:val="18"/>
    </w:rPr>
  </w:style>
  <w:style w:type="table" w:customStyle="1" w:styleId="DTP-Blank">
    <w:name w:val="DTP-Blank"/>
    <w:basedOn w:val="TableNormal"/>
    <w:uiPriority w:val="99"/>
    <w:rsid w:val="005259E6"/>
    <w:pPr>
      <w:spacing w:after="0" w:line="240" w:lineRule="auto"/>
    </w:pPr>
    <w:tblPr>
      <w:tblStyleRowBandSize w:val="1"/>
      <w:tblBorders>
        <w:bottom w:val="single" w:sz="8" w:space="0" w:color="95999E" w:themeColor="accent6" w:themeTint="99"/>
        <w:insideH w:val="single" w:sz="8" w:space="0" w:color="95999E" w:themeColor="accent6" w:themeTint="99"/>
      </w:tblBorders>
      <w:tblCellMar>
        <w:left w:w="0" w:type="dxa"/>
      </w:tblCellMar>
    </w:tblPr>
    <w:tblStylePr w:type="firstRow">
      <w:rPr>
        <w:b/>
        <w:color w:val="53565A" w:themeColor="accent6"/>
      </w:rPr>
    </w:tblStylePr>
    <w:tblStylePr w:type="lastRow">
      <w:tblPr/>
      <w:tcPr>
        <w:tcBorders>
          <w:top w:val="single" w:sz="18" w:space="0" w:color="95999E" w:themeColor="accent6" w:themeTint="99"/>
          <w:left w:val="nil"/>
          <w:bottom w:val="single" w:sz="8" w:space="0" w:color="95999E" w:themeColor="accent6" w:themeTint="9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band2Horz">
      <w:tblPr/>
      <w:tcPr>
        <w:shd w:val="clear" w:color="auto" w:fill="F6FAFD"/>
      </w:tcPr>
    </w:tblStylePr>
  </w:style>
  <w:style w:type="paragraph" w:customStyle="1" w:styleId="Sign-offtext">
    <w:name w:val="Sign-off text"/>
    <w:basedOn w:val="Normal"/>
    <w:rsid w:val="00044C18"/>
    <w:pPr>
      <w:keepNext/>
      <w:keepLines/>
      <w:framePr w:w="5670" w:hSpace="181" w:wrap="around" w:hAnchor="margin" w:yAlign="bottom" w:anchorLock="1"/>
      <w:spacing w:before="60" w:after="1080"/>
      <w:contextualSpacing/>
      <w:suppressOverlap/>
    </w:pPr>
    <w:rPr>
      <w:rFonts w:ascii="Arial" w:eastAsia="Arial" w:hAnsi="Arial" w:cs="Arial"/>
    </w:rPr>
  </w:style>
  <w:style w:type="paragraph" w:customStyle="1" w:styleId="BannerLogo">
    <w:name w:val="Banner Logo"/>
    <w:basedOn w:val="Normal"/>
    <w:link w:val="BannerLogoChar"/>
    <w:rsid w:val="00A66161"/>
    <w:pPr>
      <w:framePr w:h="851" w:hRule="exact" w:wrap="around" w:vAnchor="page" w:hAnchor="page" w:x="8704" w:y="1617" w:anchorLock="1"/>
    </w:pPr>
    <w:rPr>
      <w:noProof/>
    </w:rPr>
  </w:style>
  <w:style w:type="character" w:customStyle="1" w:styleId="BannerLogoChar">
    <w:name w:val="Banner Logo Char"/>
    <w:basedOn w:val="DefaultParagraphFont"/>
    <w:link w:val="BannerLogo"/>
    <w:rsid w:val="00A66161"/>
    <w:rPr>
      <w:noProof/>
      <w:sz w:val="20"/>
    </w:rPr>
  </w:style>
  <w:style w:type="paragraph" w:styleId="BodyText">
    <w:name w:val="Body Text"/>
    <w:basedOn w:val="Normal"/>
    <w:link w:val="BodyTextChar"/>
    <w:qFormat/>
    <w:rsid w:val="00DF4B13"/>
    <w:pPr>
      <w:spacing w:before="60" w:line="240" w:lineRule="atLeast"/>
    </w:pPr>
    <w:rPr>
      <w:rFonts w:eastAsia="Times New Roman" w:cs="Times New Roman"/>
      <w:color w:val="000000" w:themeColor="text1"/>
      <w:szCs w:val="20"/>
    </w:rPr>
  </w:style>
  <w:style w:type="character" w:customStyle="1" w:styleId="BodyTextChar">
    <w:name w:val="Body Text Char"/>
    <w:basedOn w:val="DefaultParagraphFont"/>
    <w:link w:val="BodyText"/>
    <w:rsid w:val="00DF4B13"/>
    <w:rPr>
      <w:rFonts w:eastAsia="Times New Roman" w:cs="Times New Roman"/>
      <w:color w:val="000000" w:themeColor="tex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DF4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4B13"/>
    <w:pPr>
      <w:spacing w:before="0" w:after="0"/>
    </w:pPr>
    <w:rPr>
      <w:rFonts w:eastAsia="Times New Roman" w:cs="Arial"/>
      <w:color w:val="000000" w:themeColor="text1"/>
      <w:szCs w:val="20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B13"/>
    <w:rPr>
      <w:rFonts w:eastAsia="Times New Roman" w:cs="Arial"/>
      <w:color w:val="000000" w:themeColor="text1"/>
      <w:sz w:val="20"/>
      <w:szCs w:val="20"/>
      <w:lang w:eastAsia="en-AU"/>
    </w:rPr>
  </w:style>
  <w:style w:type="paragraph" w:customStyle="1" w:styleId="Body">
    <w:name w:val="_Body"/>
    <w:qFormat/>
    <w:rsid w:val="00DF4B13"/>
    <w:pPr>
      <w:spacing w:after="113" w:line="240" w:lineRule="atLeast"/>
    </w:pPr>
    <w:rPr>
      <w:rFonts w:ascii="Calibri" w:eastAsia="Times New Roman" w:hAnsi="Calibri" w:cs="Arial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369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694D"/>
    <w:rPr>
      <w:color w:val="53565A" w:themeColor="followedHyperlink"/>
      <w:u w:val="single"/>
    </w:rPr>
  </w:style>
  <w:style w:type="paragraph" w:customStyle="1" w:styleId="BannerTitle">
    <w:name w:val="Banner Title"/>
    <w:basedOn w:val="Header"/>
    <w:next w:val="Normal"/>
    <w:uiPriority w:val="99"/>
    <w:rsid w:val="00D47520"/>
    <w:pPr>
      <w:tabs>
        <w:tab w:val="clear" w:pos="4513"/>
        <w:tab w:val="clear" w:pos="9026"/>
        <w:tab w:val="center" w:pos="5387"/>
        <w:tab w:val="right" w:pos="10773"/>
      </w:tabs>
    </w:pPr>
    <w:rPr>
      <w:rFonts w:ascii="VIC Light" w:hAnsi="VIC Light"/>
      <w:color w:val="53565A" w:themeColor="accent6"/>
      <w:sz w:val="48"/>
      <w:szCs w:val="20"/>
    </w:rPr>
  </w:style>
  <w:style w:type="paragraph" w:styleId="Revision">
    <w:name w:val="Revision"/>
    <w:hidden/>
    <w:uiPriority w:val="99"/>
    <w:semiHidden/>
    <w:rsid w:val="00930264"/>
    <w:pPr>
      <w:spacing w:after="0" w:line="240" w:lineRule="auto"/>
    </w:pPr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802"/>
    <w:pPr>
      <w:spacing w:before="80" w:after="120"/>
    </w:pPr>
    <w:rPr>
      <w:rFonts w:eastAsiaTheme="minorHAnsi" w:cstheme="minorBidi"/>
      <w:b/>
      <w:bCs/>
      <w:color w:val="auto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802"/>
    <w:rPr>
      <w:rFonts w:eastAsia="Times New Roman" w:cs="Arial"/>
      <w:b/>
      <w:bCs/>
      <w:color w:val="000000" w:themeColor="text1"/>
      <w:sz w:val="20"/>
      <w:szCs w:val="20"/>
      <w:lang w:eastAsia="en-AU"/>
    </w:rPr>
  </w:style>
  <w:style w:type="character" w:styleId="Mention">
    <w:name w:val="Mention"/>
    <w:basedOn w:val="DefaultParagraphFont"/>
    <w:uiPriority w:val="99"/>
    <w:unhideWhenUsed/>
    <w:rsid w:val="00772D9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land.vic.gov.au/contact-us" TargetMode="External"/><Relationship Id="rId18" Type="http://schemas.openxmlformats.org/officeDocument/2006/relationships/hyperlink" Target="http://www.land.vic.gov.au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lv.warrants@transport.vic.gov.a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land.vic.gov.au" TargetMode="External"/><Relationship Id="rId17" Type="http://schemas.openxmlformats.org/officeDocument/2006/relationships/hyperlink" Target="https://www.land.vic.gov.au/contact-us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land.vic.gov.au" TargetMode="External"/><Relationship Id="rId20" Type="http://schemas.openxmlformats.org/officeDocument/2006/relationships/hyperlink" Target="http://www.land.vic.gov.a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://www.land.vic.gov.au" TargetMode="External"/><Relationship Id="rId23" Type="http://schemas.openxmlformats.org/officeDocument/2006/relationships/hyperlink" Target="https://www.land.vic.gov.au/contact-us" TargetMode="Externa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://www.land.vic.gov.a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and.vic.gov.au" TargetMode="External"/><Relationship Id="rId22" Type="http://schemas.openxmlformats.org/officeDocument/2006/relationships/hyperlink" Target="mailto:lv.warrants@transport.vic.gov.au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D82CC6BA854B4D83349A276092B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145A7-30E5-44BE-88DC-0EBEDEDC114B}"/>
      </w:docPartPr>
      <w:docPartBody>
        <w:p w:rsidR="00B177BF" w:rsidRDefault="00B177BF" w:rsidP="00B177BF">
          <w:pPr>
            <w:pStyle w:val="6FD82CC6BA854B4D83349A276092BA8E"/>
          </w:pPr>
          <w:r w:rsidRPr="00B11898">
            <w:rPr>
              <w:rStyle w:val="PlaceholderText"/>
            </w:rPr>
            <w:t>[Company]</w:t>
          </w:r>
        </w:p>
      </w:docPartBody>
    </w:docPart>
    <w:docPart>
      <w:docPartPr>
        <w:name w:val="971EC264BEBD43F89A947DDE8DFF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8130C-4FA9-4845-B461-5F84CFB99A81}"/>
      </w:docPartPr>
      <w:docPartBody>
        <w:p w:rsidR="00B177BF" w:rsidRDefault="00B177BF" w:rsidP="00B177BF">
          <w:pPr>
            <w:pStyle w:val="971EC264BEBD43F89A947DDE8DFF37DB"/>
          </w:pPr>
          <w:r w:rsidRPr="00B11898">
            <w:rPr>
              <w:rStyle w:val="PlaceholderText"/>
            </w:rPr>
            <w:t>[Company]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VIC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36"/>
    <w:rsid w:val="001B3E80"/>
    <w:rsid w:val="00250076"/>
    <w:rsid w:val="00274919"/>
    <w:rsid w:val="002F7B68"/>
    <w:rsid w:val="00352342"/>
    <w:rsid w:val="00355C19"/>
    <w:rsid w:val="00362536"/>
    <w:rsid w:val="004079F8"/>
    <w:rsid w:val="004D13BB"/>
    <w:rsid w:val="00612955"/>
    <w:rsid w:val="00624236"/>
    <w:rsid w:val="00631F9B"/>
    <w:rsid w:val="006631D9"/>
    <w:rsid w:val="00720C62"/>
    <w:rsid w:val="00826F2D"/>
    <w:rsid w:val="00832D4B"/>
    <w:rsid w:val="008B160A"/>
    <w:rsid w:val="008C2D5A"/>
    <w:rsid w:val="008D3CF4"/>
    <w:rsid w:val="00A763F3"/>
    <w:rsid w:val="00B177BF"/>
    <w:rsid w:val="00B6100B"/>
    <w:rsid w:val="00B86BD9"/>
    <w:rsid w:val="00BD1840"/>
    <w:rsid w:val="00C07EE5"/>
    <w:rsid w:val="00CF1DC6"/>
    <w:rsid w:val="00D55D33"/>
    <w:rsid w:val="00DA133F"/>
    <w:rsid w:val="00EA0FB1"/>
    <w:rsid w:val="00EA5CBF"/>
    <w:rsid w:val="00F128BF"/>
    <w:rsid w:val="00F2249F"/>
    <w:rsid w:val="00F402EA"/>
    <w:rsid w:val="00FA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177BF"/>
    <w:rPr>
      <w:color w:val="0E2841" w:themeColor="text2"/>
      <w:bdr w:val="none" w:sz="0" w:space="0" w:color="auto"/>
      <w:shd w:val="clear" w:color="auto" w:fill="D3D3D3"/>
    </w:rPr>
  </w:style>
  <w:style w:type="paragraph" w:customStyle="1" w:styleId="6FD82CC6BA854B4D83349A276092BA8E">
    <w:name w:val="6FD82CC6BA854B4D83349A276092BA8E"/>
    <w:rsid w:val="00B177BF"/>
  </w:style>
  <w:style w:type="paragraph" w:customStyle="1" w:styleId="971EC264BEBD43F89A947DDE8DFF37DB">
    <w:name w:val="971EC264BEBD43F89A947DDE8DFF37DB"/>
    <w:rsid w:val="00B177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TP-Reshuffle">
      <a:dk1>
        <a:sysClr val="windowText" lastClr="000000"/>
      </a:dk1>
      <a:lt1>
        <a:sysClr val="window" lastClr="FFFFFF"/>
      </a:lt1>
      <a:dk2>
        <a:srgbClr val="00B2A9"/>
      </a:dk2>
      <a:lt2>
        <a:srgbClr val="E1EEF9"/>
      </a:lt2>
      <a:accent1>
        <a:srgbClr val="CEDC00"/>
      </a:accent1>
      <a:accent2>
        <a:srgbClr val="FF9E1B"/>
      </a:accent2>
      <a:accent3>
        <a:srgbClr val="59CDC7"/>
      </a:accent3>
      <a:accent4>
        <a:srgbClr val="B2E8E5"/>
      </a:accent4>
      <a:accent5>
        <a:srgbClr val="009CA1"/>
      </a:accent5>
      <a:accent6>
        <a:srgbClr val="53565A"/>
      </a:accent6>
      <a:hlink>
        <a:srgbClr val="000000"/>
      </a:hlink>
      <a:folHlink>
        <a:srgbClr val="5356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ee78966-6f2a-46ff-8fd6-b922602b7f4f">72WEUAXSFSJT-802276373-541</_dlc_DocId>
    <_dlc_DocIdUrl xmlns="0ee78966-6f2a-46ff-8fd6-b922602b7f4f">
      <Url>https://vicroads.sharepoint.com/sites/ECM_2044/_layouts/15/DocIdRedir.aspx?ID=72WEUAXSFSJT-802276373-541</Url>
      <Description>72WEUAXSFSJT-802276373-541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A139433826D4293666823CEBC3487" ma:contentTypeVersion="3" ma:contentTypeDescription="Create a new document." ma:contentTypeScope="" ma:versionID="8b4a0878e5f37c16775c92df01b6c2ac">
  <xsd:schema xmlns:xsd="http://www.w3.org/2001/XMLSchema" xmlns:xs="http://www.w3.org/2001/XMLSchema" xmlns:p="http://schemas.microsoft.com/office/2006/metadata/properties" xmlns:ns2="0ee78966-6f2a-46ff-8fd6-b922602b7f4f" xmlns:ns3="df665b1c-9f5d-4df9-8de6-1f159466f758" targetNamespace="http://schemas.microsoft.com/office/2006/metadata/properties" ma:root="true" ma:fieldsID="0c157b226d8d6828f1dbc2014e6784fd" ns2:_="" ns3:_="">
    <xsd:import namespace="0ee78966-6f2a-46ff-8fd6-b922602b7f4f"/>
    <xsd:import namespace="df665b1c-9f5d-4df9-8de6-1f159466f7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78966-6f2a-46ff-8fd6-b922602b7f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65b1c-9f5d-4df9-8de6-1f159466f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D1FBF4-259D-42E9-BE04-B4742E28C755}">
  <ds:schemaRefs>
    <ds:schemaRef ds:uri="http://schemas.microsoft.com/office/2006/metadata/properties"/>
    <ds:schemaRef ds:uri="http://schemas.microsoft.com/office/infopath/2007/PartnerControls"/>
    <ds:schemaRef ds:uri="0ee78966-6f2a-46ff-8fd6-b922602b7f4f"/>
  </ds:schemaRefs>
</ds:datastoreItem>
</file>

<file path=customXml/itemProps2.xml><?xml version="1.0" encoding="utf-8"?>
<ds:datastoreItem xmlns:ds="http://schemas.openxmlformats.org/officeDocument/2006/customXml" ds:itemID="{77C4A3E7-6124-421C-BD10-729D13F86D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5D5B6-517C-4190-951D-E6EB2CE6EC2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4B3EEFB-259C-4810-8671-ADD8F9844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78966-6f2a-46ff-8fd6-b922602b7f4f"/>
    <ds:schemaRef ds:uri="df665b1c-9f5d-4df9-8de6-1f159466f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1264</Words>
  <Characters>6548</Characters>
  <Application>Microsoft Office Word</Application>
  <DocSecurity>0</DocSecurity>
  <Lines>133</Lines>
  <Paragraphs>102</Paragraphs>
  <ScaleCrop>false</ScaleCrop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restraining orders</dc:title>
  <dc:subject>Updated on 22 October 2026</dc:subject>
  <dc:creator>Stephen Yang (DELWP)</dc:creator>
  <cp:keywords/>
  <dc:description/>
  <cp:lastModifiedBy>Stephen Yang (DTP)</cp:lastModifiedBy>
  <cp:revision>143</cp:revision>
  <cp:lastPrinted>2022-12-30T12:22:00Z</cp:lastPrinted>
  <dcterms:created xsi:type="dcterms:W3CDTF">2025-11-18T14:30:00Z</dcterms:created>
  <dcterms:modified xsi:type="dcterms:W3CDTF">2026-10-22T01:43:00Z</dcterms:modified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0x0101001B4A139433826D4293666823CEBC3487</vt:lpwstr>
  </property>
  <property fmtid="{D5CDD505-2E9C-101B-9397-08002B2CF9AE}" pid="3" name="MediaServiceImageTags">
    <vt:lpwstr/>
  </property>
  <property fmtid="{D5CDD505-2E9C-101B-9397-08002B2CF9AE}" pid="4" name="Section">
    <vt:lpwstr>4;#All|8270565e-a836-42c0-aa61-1ac7b0ff14aa</vt:lpwstr>
  </property>
  <property fmtid="{D5CDD505-2E9C-101B-9397-08002B2CF9AE}" pid="5" name="Agency">
    <vt:lpwstr>5;#Department of Environment, Land, Water and Planning|607a3f87-1228-4cd9-82a5-076aa8776274</vt:lpwstr>
  </property>
  <property fmtid="{D5CDD505-2E9C-101B-9397-08002B2CF9AE}" pid="6" name="Branch">
    <vt:lpwstr>11;#Land Use Victoria Legal|c58b5181-9546-4748-bcde-1adcfeaba224</vt:lpwstr>
  </property>
  <property fmtid="{D5CDD505-2E9C-101B-9397-08002B2CF9AE}" pid="7" name="Division">
    <vt:lpwstr>72;#Land Use Victoria|8d31591b-4db8-47ce-a801-90b74330de35</vt:lpwstr>
  </property>
  <property fmtid="{D5CDD505-2E9C-101B-9397-08002B2CF9AE}" pid="8" name="Group1">
    <vt:lpwstr>71;#Land Services and First Peoples|56f263ad-7ebc-48a2-a70b-2835b2ca30db</vt:lpwstr>
  </property>
  <property fmtid="{D5CDD505-2E9C-101B-9397-08002B2CF9AE}" pid="9" name="Dissemination Limiting Marker">
    <vt:lpwstr>9;#FOUO|955eb6fc-b35a-4808-8aa5-31e514fa3f26</vt:lpwstr>
  </property>
  <property fmtid="{D5CDD505-2E9C-101B-9397-08002B2CF9AE}" pid="10" name="Security Classification">
    <vt:lpwstr>7;#Unclassified|7fa379f4-4aba-4692-ab80-7d39d3a23cf4</vt:lpwstr>
  </property>
  <property fmtid="{D5CDD505-2E9C-101B-9397-08002B2CF9AE}" pid="11" name="Sub-Section">
    <vt:lpwstr/>
  </property>
  <property fmtid="{D5CDD505-2E9C-101B-9397-08002B2CF9AE}" pid="12" name="Reference_x0020_Type">
    <vt:lpwstr/>
  </property>
  <property fmtid="{D5CDD505-2E9C-101B-9397-08002B2CF9AE}" pid="13" name="Location_x0020_Type">
    <vt:lpwstr/>
  </property>
  <property fmtid="{D5CDD505-2E9C-101B-9397-08002B2CF9AE}" pid="14" name="Area of Law">
    <vt:lpwstr/>
  </property>
  <property fmtid="{D5CDD505-2E9C-101B-9397-08002B2CF9AE}" pid="15" name="Sub_x002d_Section">
    <vt:lpwstr/>
  </property>
  <property fmtid="{D5CDD505-2E9C-101B-9397-08002B2CF9AE}" pid="16" name="o2e611f6ba3e4c8f9a895dfb7980639e">
    <vt:lpwstr/>
  </property>
  <property fmtid="{D5CDD505-2E9C-101B-9397-08002B2CF9AE}" pid="17" name="Security_x0020_Classification">
    <vt:lpwstr>7;#Unclassified|7fa379f4-4aba-4692-ab80-7d39d3a23cf4</vt:lpwstr>
  </property>
  <property fmtid="{D5CDD505-2E9C-101B-9397-08002B2CF9AE}" pid="18" name="Requested_x0020_by0">
    <vt:lpwstr/>
  </property>
  <property fmtid="{D5CDD505-2E9C-101B-9397-08002B2CF9AE}" pid="19" name="l12bb55dfc384b9786840a680698c82a">
    <vt:lpwstr/>
  </property>
  <property fmtid="{D5CDD505-2E9C-101B-9397-08002B2CF9AE}" pid="20" name="Reference Type">
    <vt:lpwstr/>
  </property>
  <property fmtid="{D5CDD505-2E9C-101B-9397-08002B2CF9AE}" pid="21" name="Dissemination_x0020_Limiting_x0020_Marker">
    <vt:lpwstr>9;#FOUO|955eb6fc-b35a-4808-8aa5-31e514fa3f26</vt:lpwstr>
  </property>
  <property fmtid="{D5CDD505-2E9C-101B-9397-08002B2CF9AE}" pid="22" name="Area_x0020_of_x0020_Law">
    <vt:lpwstr/>
  </property>
  <property fmtid="{D5CDD505-2E9C-101B-9397-08002B2CF9AE}" pid="23" name="Location Type">
    <vt:lpwstr/>
  </property>
  <property fmtid="{D5CDD505-2E9C-101B-9397-08002B2CF9AE}" pid="24" name="Requested by0">
    <vt:lpwstr/>
  </property>
  <property fmtid="{D5CDD505-2E9C-101B-9397-08002B2CF9AE}" pid="25" name="_dlc_DocIdItemGuid">
    <vt:lpwstr>2c625ae3-e26f-48d7-baad-d52dc3c880b1</vt:lpwstr>
  </property>
  <property fmtid="{D5CDD505-2E9C-101B-9397-08002B2CF9AE}" pid="26" name="Date Allocated">
    <vt:filetime>2025-11-12T13:00:00Z</vt:filetime>
  </property>
  <property fmtid="{D5CDD505-2E9C-101B-9397-08002B2CF9AE}" pid="27" name="AssignedTo">
    <vt:lpwstr>26</vt:lpwstr>
  </property>
  <property fmtid="{D5CDD505-2E9C-101B-9397-08002B2CF9AE}" pid="28" name="TaskDueDate">
    <vt:filetime>2025-10-30T13:00:00Z</vt:filetime>
  </property>
  <property fmtid="{D5CDD505-2E9C-101B-9397-08002B2CF9AE}" pid="29" name="Latest Sequence No.">
    <vt:lpwstr>3570</vt:lpwstr>
  </property>
</Properties>
</file>