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7DB1" w14:textId="55747816" w:rsidR="000518CA" w:rsidRPr="00C77CFB" w:rsidRDefault="006B066A" w:rsidP="1B5772EF">
      <w:pPr>
        <w:rPr>
          <w:rStyle w:val="Heading1Char"/>
          <w:b/>
          <w:bCs/>
          <w:sz w:val="28"/>
          <w:szCs w:val="28"/>
        </w:rPr>
      </w:pPr>
      <w:r w:rsidRPr="00C77CFB">
        <w:rPr>
          <w:noProof/>
          <w:sz w:val="22"/>
          <w:szCs w:val="22"/>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5CBB">
        <w:rPr>
          <w:noProof/>
          <w:sz w:val="22"/>
          <w:szCs w:val="22"/>
        </w:rPr>
        <w:t xml:space="preserve">7 February 2022 </w:t>
      </w:r>
    </w:p>
    <w:p w14:paraId="5A7954A4" w14:textId="64B46655" w:rsidR="00810962" w:rsidRPr="00B6587C" w:rsidRDefault="004A7651" w:rsidP="00810962">
      <w:pPr>
        <w:pStyle w:val="Heading1"/>
      </w:pPr>
      <w:r w:rsidRPr="002209F2">
        <w:rPr>
          <w:rFonts w:eastAsia="Arial"/>
        </w:rPr>
        <w:t>REVI</w:t>
      </w:r>
      <w:r w:rsidR="000F226B" w:rsidRPr="002209F2">
        <w:rPr>
          <w:rFonts w:eastAsia="Arial"/>
        </w:rPr>
        <w:t xml:space="preserve">SED: </w:t>
      </w:r>
      <w:r w:rsidR="00DB1B5C" w:rsidRPr="002209F2">
        <w:rPr>
          <w:rFonts w:eastAsia="Arial"/>
        </w:rPr>
        <w:t xml:space="preserve">Change 280.1 </w:t>
      </w:r>
      <w:r w:rsidR="000F226B" w:rsidRPr="002209F2">
        <w:rPr>
          <w:rFonts w:eastAsia="Arial"/>
        </w:rPr>
        <w:t>Vicmap Transport</w:t>
      </w:r>
      <w:r w:rsidR="00440993" w:rsidRPr="00440993">
        <w:rPr>
          <w:rFonts w:eastAsia="Arial"/>
        </w:rPr>
        <w:t xml:space="preserve"> </w:t>
      </w:r>
      <w:r w:rsidR="00440993" w:rsidRPr="43BCEB02">
        <w:rPr>
          <w:rFonts w:eastAsia="Arial"/>
        </w:rPr>
        <w:t>removal of feature code type (</w:t>
      </w:r>
      <w:r w:rsidR="00440993">
        <w:rPr>
          <w:rFonts w:eastAsia="Arial"/>
        </w:rPr>
        <w:t>RAIL_TRAIL</w:t>
      </w:r>
      <w:r w:rsidR="00440993" w:rsidRPr="43BCEB02">
        <w:rPr>
          <w:rFonts w:eastAsia="Arial"/>
        </w:rPr>
        <w:t>)</w:t>
      </w:r>
      <w:r w:rsidR="00916799">
        <w:rPr>
          <w:rFonts w:eastAsia="Arial"/>
        </w:rPr>
        <w:t>,</w:t>
      </w:r>
      <w:r w:rsidR="00462178">
        <w:rPr>
          <w:rFonts w:eastAsia="Arial"/>
        </w:rPr>
        <w:t xml:space="preserve"> </w:t>
      </w:r>
      <w:r w:rsidR="00462178" w:rsidRPr="00D64127">
        <w:rPr>
          <w:rFonts w:eastAsia="Arial"/>
        </w:rPr>
        <w:t>and</w:t>
      </w:r>
      <w:r w:rsidR="00462178">
        <w:rPr>
          <w:rFonts w:eastAsia="Arial"/>
        </w:rPr>
        <w:t xml:space="preserve"> </w:t>
      </w:r>
      <w:r w:rsidR="000F226B" w:rsidRPr="002209F2">
        <w:rPr>
          <w:rFonts w:eastAsia="Arial"/>
        </w:rPr>
        <w:t xml:space="preserve">Change </w:t>
      </w:r>
      <w:r w:rsidR="00DB1B5C" w:rsidRPr="002209F2">
        <w:rPr>
          <w:rFonts w:eastAsia="Arial"/>
        </w:rPr>
        <w:t xml:space="preserve">281.1 </w:t>
      </w:r>
      <w:r w:rsidR="00810962">
        <w:t>Vicmap Hydro new feature code type (reservoir)</w:t>
      </w:r>
    </w:p>
    <w:p w14:paraId="537259B9" w14:textId="46E2B479" w:rsidR="00D2334B" w:rsidRPr="00D2334B" w:rsidRDefault="0057751E" w:rsidP="00810962">
      <w:pPr>
        <w:pStyle w:val="Heading1"/>
      </w:pPr>
      <w:r>
        <w:tab/>
      </w:r>
    </w:p>
    <w:tbl>
      <w:tblPr>
        <w:tblStyle w:val="TableGrid1"/>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742"/>
      </w:tblGrid>
      <w:tr w:rsidR="002F78C5" w:rsidRPr="002F78C5" w14:paraId="15CF204B" w14:textId="77777777" w:rsidTr="00393F1C">
        <w:trPr>
          <w:cnfStyle w:val="100000000000" w:firstRow="1" w:lastRow="0" w:firstColumn="0" w:lastColumn="0" w:oddVBand="0" w:evenVBand="0" w:oddHBand="0" w:evenHBand="0" w:firstRowFirstColumn="0" w:firstRowLastColumn="0" w:lastRowFirstColumn="0" w:lastRowLastColumn="0"/>
          <w:trHeight w:val="3156"/>
        </w:trPr>
        <w:tc>
          <w:tcPr>
            <w:cnfStyle w:val="000000000100" w:firstRow="0" w:lastRow="0" w:firstColumn="0" w:lastColumn="0" w:oddVBand="0" w:evenVBand="0" w:oddHBand="0" w:evenHBand="0" w:firstRowFirstColumn="1" w:firstRowLastColumn="0" w:lastRowFirstColumn="0" w:lastRowLastColumn="0"/>
            <w:tcW w:w="9742" w:type="dxa"/>
            <w:shd w:val="clear" w:color="auto" w:fill="F9EDEE"/>
          </w:tcPr>
          <w:p w14:paraId="112E1658" w14:textId="77777777" w:rsidR="002F78C5" w:rsidRPr="002F78C5" w:rsidRDefault="002F78C5" w:rsidP="002F78C5">
            <w:pPr>
              <w:spacing w:before="0" w:after="0" w:line="240" w:lineRule="atLeast"/>
              <w:jc w:val="center"/>
              <w:rPr>
                <w:rFonts w:eastAsia="Calibri"/>
                <w:b/>
                <w:bCs/>
                <w:color w:val="FF0000"/>
                <w:sz w:val="20"/>
                <w:szCs w:val="20"/>
              </w:rPr>
            </w:pPr>
            <w:r w:rsidRPr="002F78C5">
              <w:rPr>
                <w:rFonts w:eastAsia="Calibri"/>
                <w:b/>
                <w:bCs/>
                <w:color w:val="FF0000"/>
                <w:sz w:val="20"/>
                <w:szCs w:val="20"/>
              </w:rPr>
              <w:t>Document version control</w:t>
            </w:r>
          </w:p>
          <w:tbl>
            <w:tblPr>
              <w:tblStyle w:val="TableGrid1"/>
              <w:tblW w:w="9072" w:type="dxa"/>
              <w:tblInd w:w="567" w:type="dxa"/>
              <w:tblLook w:val="04A0" w:firstRow="1" w:lastRow="0" w:firstColumn="1" w:lastColumn="0" w:noHBand="0" w:noVBand="1"/>
            </w:tblPr>
            <w:tblGrid>
              <w:gridCol w:w="2551"/>
              <w:gridCol w:w="2551"/>
              <w:gridCol w:w="2551"/>
              <w:gridCol w:w="1419"/>
            </w:tblGrid>
            <w:tr w:rsidR="002F78C5" w:rsidRPr="002F78C5" w14:paraId="408043BC" w14:textId="77777777" w:rsidTr="002F78C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51" w:type="dxa"/>
                </w:tcPr>
                <w:p w14:paraId="301BF17B" w14:textId="77777777" w:rsidR="002F78C5" w:rsidRPr="002F78C5" w:rsidRDefault="002F78C5" w:rsidP="002F78C5">
                  <w:pPr>
                    <w:spacing w:before="0" w:after="0" w:line="240" w:lineRule="atLeast"/>
                    <w:rPr>
                      <w:rFonts w:eastAsia="Calibri"/>
                      <w:b/>
                      <w:bCs/>
                      <w:color w:val="FFFFFF"/>
                      <w:sz w:val="20"/>
                      <w:szCs w:val="20"/>
                    </w:rPr>
                  </w:pPr>
                  <w:r w:rsidRPr="002F78C5">
                    <w:rPr>
                      <w:rFonts w:eastAsia="Calibri"/>
                      <w:b/>
                      <w:bCs/>
                      <w:color w:val="FFFFFF"/>
                      <w:sz w:val="20"/>
                      <w:szCs w:val="20"/>
                    </w:rPr>
                    <w:t>Version Number</w:t>
                  </w:r>
                </w:p>
              </w:tc>
              <w:tc>
                <w:tcPr>
                  <w:tcW w:w="2551" w:type="dxa"/>
                </w:tcPr>
                <w:p w14:paraId="3B0BC869" w14:textId="77777777" w:rsidR="002F78C5" w:rsidRPr="002F78C5" w:rsidRDefault="002F78C5" w:rsidP="002F78C5">
                  <w:pPr>
                    <w:spacing w:before="0" w:after="0" w:line="240" w:lineRule="atLeast"/>
                    <w:cnfStyle w:val="100000000000" w:firstRow="1" w:lastRow="0" w:firstColumn="0" w:lastColumn="0" w:oddVBand="0" w:evenVBand="0" w:oddHBand="0" w:evenHBand="0" w:firstRowFirstColumn="0" w:firstRowLastColumn="0" w:lastRowFirstColumn="0" w:lastRowLastColumn="0"/>
                    <w:rPr>
                      <w:rFonts w:eastAsia="Calibri"/>
                      <w:b/>
                      <w:bCs/>
                      <w:color w:val="FFFFFF"/>
                      <w:sz w:val="20"/>
                      <w:szCs w:val="20"/>
                    </w:rPr>
                  </w:pPr>
                  <w:r w:rsidRPr="002F78C5">
                    <w:rPr>
                      <w:rFonts w:eastAsia="Calibri"/>
                      <w:b/>
                      <w:bCs/>
                      <w:color w:val="FFFFFF"/>
                      <w:sz w:val="20"/>
                      <w:szCs w:val="20"/>
                    </w:rPr>
                    <w:t xml:space="preserve">Author </w:t>
                  </w:r>
                </w:p>
              </w:tc>
              <w:tc>
                <w:tcPr>
                  <w:tcW w:w="2551" w:type="dxa"/>
                </w:tcPr>
                <w:p w14:paraId="4E143DFC" w14:textId="77777777" w:rsidR="002F78C5" w:rsidRPr="002F78C5" w:rsidRDefault="002F78C5" w:rsidP="002F78C5">
                  <w:pPr>
                    <w:spacing w:before="0" w:after="0" w:line="240" w:lineRule="atLeast"/>
                    <w:cnfStyle w:val="100000000000" w:firstRow="1" w:lastRow="0" w:firstColumn="0" w:lastColumn="0" w:oddVBand="0" w:evenVBand="0" w:oddHBand="0" w:evenHBand="0" w:firstRowFirstColumn="0" w:firstRowLastColumn="0" w:lastRowFirstColumn="0" w:lastRowLastColumn="0"/>
                    <w:rPr>
                      <w:rFonts w:eastAsia="Calibri"/>
                      <w:b/>
                      <w:bCs/>
                      <w:color w:val="FFFFFF"/>
                      <w:sz w:val="20"/>
                      <w:szCs w:val="20"/>
                    </w:rPr>
                  </w:pPr>
                  <w:r w:rsidRPr="002F78C5">
                    <w:rPr>
                      <w:rFonts w:eastAsia="Calibri"/>
                      <w:b/>
                      <w:bCs/>
                      <w:color w:val="FFFFFF"/>
                      <w:sz w:val="20"/>
                      <w:szCs w:val="20"/>
                    </w:rPr>
                    <w:t xml:space="preserve">Comment </w:t>
                  </w:r>
                </w:p>
              </w:tc>
              <w:tc>
                <w:tcPr>
                  <w:tcW w:w="1419" w:type="dxa"/>
                </w:tcPr>
                <w:p w14:paraId="799ABE37" w14:textId="77777777" w:rsidR="002F78C5" w:rsidRPr="002F78C5" w:rsidRDefault="002F78C5" w:rsidP="002F78C5">
                  <w:pPr>
                    <w:spacing w:before="0" w:after="0" w:line="240" w:lineRule="atLeast"/>
                    <w:cnfStyle w:val="100000000000" w:firstRow="1" w:lastRow="0" w:firstColumn="0" w:lastColumn="0" w:oddVBand="0" w:evenVBand="0" w:oddHBand="0" w:evenHBand="0" w:firstRowFirstColumn="0" w:firstRowLastColumn="0" w:lastRowFirstColumn="0" w:lastRowLastColumn="0"/>
                    <w:rPr>
                      <w:rFonts w:eastAsia="Calibri"/>
                      <w:b/>
                      <w:bCs/>
                      <w:color w:val="FFFFFF"/>
                      <w:sz w:val="20"/>
                      <w:szCs w:val="20"/>
                    </w:rPr>
                  </w:pPr>
                  <w:r w:rsidRPr="002F78C5">
                    <w:rPr>
                      <w:rFonts w:eastAsia="Calibri"/>
                      <w:b/>
                      <w:bCs/>
                      <w:color w:val="FFFFFF"/>
                      <w:sz w:val="20"/>
                      <w:szCs w:val="20"/>
                    </w:rPr>
                    <w:t>Date</w:t>
                  </w:r>
                </w:p>
              </w:tc>
            </w:tr>
            <w:tr w:rsidR="002F78C5" w:rsidRPr="002F78C5" w14:paraId="615ADE72" w14:textId="77777777" w:rsidTr="00395F6F">
              <w:tc>
                <w:tcPr>
                  <w:tcW w:w="2551" w:type="dxa"/>
                </w:tcPr>
                <w:p w14:paraId="13B3519A" w14:textId="73F1FC8E" w:rsidR="002F78C5" w:rsidRPr="002F78C5" w:rsidRDefault="002F78C5" w:rsidP="002F78C5">
                  <w:pPr>
                    <w:spacing w:before="0" w:after="0" w:line="240" w:lineRule="atLeast"/>
                    <w:rPr>
                      <w:rFonts w:eastAsia="Calibri"/>
                      <w:color w:val="auto"/>
                      <w:sz w:val="20"/>
                      <w:szCs w:val="20"/>
                    </w:rPr>
                  </w:pPr>
                  <w:r>
                    <w:rPr>
                      <w:color w:val="auto"/>
                      <w:sz w:val="18"/>
                      <w:szCs w:val="18"/>
                    </w:rPr>
                    <w:t>280 &amp; 281</w:t>
                  </w:r>
                </w:p>
              </w:tc>
              <w:tc>
                <w:tcPr>
                  <w:tcW w:w="2551" w:type="dxa"/>
                </w:tcPr>
                <w:p w14:paraId="614E2D4D" w14:textId="3F92F0F5" w:rsidR="002F78C5" w:rsidRPr="002F78C5" w:rsidRDefault="002F78C5" w:rsidP="002F78C5">
                  <w:pPr>
                    <w:spacing w:before="0" w:after="0" w:line="240" w:lineRule="atLeast"/>
                    <w:rPr>
                      <w:rFonts w:eastAsia="Calibri"/>
                      <w:color w:val="auto"/>
                      <w:sz w:val="20"/>
                      <w:szCs w:val="20"/>
                    </w:rPr>
                  </w:pPr>
                  <w:r>
                    <w:rPr>
                      <w:color w:val="auto"/>
                      <w:sz w:val="18"/>
                      <w:szCs w:val="18"/>
                    </w:rPr>
                    <w:t>S Niderla</w:t>
                  </w:r>
                  <w:r w:rsidRPr="00DB1B5C">
                    <w:rPr>
                      <w:color w:val="auto"/>
                      <w:sz w:val="18"/>
                      <w:szCs w:val="18"/>
                    </w:rPr>
                    <w:t> </w:t>
                  </w:r>
                </w:p>
              </w:tc>
              <w:tc>
                <w:tcPr>
                  <w:tcW w:w="2551" w:type="dxa"/>
                </w:tcPr>
                <w:p w14:paraId="0F2CD132" w14:textId="4CB294ED" w:rsidR="002F78C5" w:rsidRPr="002F78C5" w:rsidRDefault="002F78C5" w:rsidP="002F78C5">
                  <w:pPr>
                    <w:spacing w:before="0" w:after="0" w:line="240" w:lineRule="atLeast"/>
                    <w:rPr>
                      <w:rFonts w:eastAsia="Calibri"/>
                      <w:color w:val="auto"/>
                      <w:sz w:val="20"/>
                      <w:szCs w:val="20"/>
                    </w:rPr>
                  </w:pPr>
                  <w:r w:rsidRPr="00DB1B5C">
                    <w:rPr>
                      <w:color w:val="auto"/>
                      <w:sz w:val="18"/>
                      <w:szCs w:val="18"/>
                    </w:rPr>
                    <w:t>Initial notice </w:t>
                  </w:r>
                </w:p>
              </w:tc>
              <w:tc>
                <w:tcPr>
                  <w:tcW w:w="1419" w:type="dxa"/>
                </w:tcPr>
                <w:p w14:paraId="4562260F" w14:textId="24D43F52" w:rsidR="002F78C5" w:rsidRPr="002F78C5" w:rsidRDefault="002F78C5" w:rsidP="002F78C5">
                  <w:pPr>
                    <w:spacing w:before="0" w:after="0" w:line="240" w:lineRule="atLeast"/>
                    <w:rPr>
                      <w:rFonts w:eastAsia="Calibri"/>
                      <w:color w:val="auto"/>
                      <w:sz w:val="20"/>
                      <w:szCs w:val="20"/>
                    </w:rPr>
                  </w:pPr>
                  <w:r>
                    <w:rPr>
                      <w:color w:val="auto"/>
                      <w:sz w:val="18"/>
                      <w:szCs w:val="18"/>
                    </w:rPr>
                    <w:t>21</w:t>
                  </w:r>
                  <w:r w:rsidRPr="00DB1B5C">
                    <w:rPr>
                      <w:color w:val="auto"/>
                      <w:sz w:val="18"/>
                      <w:szCs w:val="18"/>
                    </w:rPr>
                    <w:t>.0</w:t>
                  </w:r>
                  <w:r>
                    <w:rPr>
                      <w:color w:val="auto"/>
                      <w:sz w:val="18"/>
                      <w:szCs w:val="18"/>
                    </w:rPr>
                    <w:t>1</w:t>
                  </w:r>
                  <w:r w:rsidRPr="00DB1B5C">
                    <w:rPr>
                      <w:color w:val="auto"/>
                      <w:sz w:val="18"/>
                      <w:szCs w:val="18"/>
                    </w:rPr>
                    <w:t>.202</w:t>
                  </w:r>
                  <w:r>
                    <w:rPr>
                      <w:color w:val="auto"/>
                      <w:sz w:val="18"/>
                      <w:szCs w:val="18"/>
                    </w:rPr>
                    <w:t>2</w:t>
                  </w:r>
                </w:p>
              </w:tc>
            </w:tr>
            <w:tr w:rsidR="002F78C5" w:rsidRPr="002F78C5" w14:paraId="4DCDFF71" w14:textId="77777777" w:rsidTr="00395F6F">
              <w:tc>
                <w:tcPr>
                  <w:tcW w:w="2551" w:type="dxa"/>
                </w:tcPr>
                <w:p w14:paraId="7614A2D0" w14:textId="5DB7D564" w:rsidR="002F78C5" w:rsidRPr="002F78C5" w:rsidRDefault="002F78C5" w:rsidP="002F78C5">
                  <w:pPr>
                    <w:spacing w:before="0" w:after="0" w:line="240" w:lineRule="atLeast"/>
                    <w:rPr>
                      <w:rFonts w:eastAsia="Calibri"/>
                      <w:color w:val="auto"/>
                      <w:sz w:val="20"/>
                      <w:szCs w:val="20"/>
                    </w:rPr>
                  </w:pPr>
                  <w:r>
                    <w:rPr>
                      <w:color w:val="auto"/>
                      <w:sz w:val="18"/>
                      <w:szCs w:val="18"/>
                    </w:rPr>
                    <w:t>2</w:t>
                  </w:r>
                  <w:r w:rsidR="00EE7B13">
                    <w:rPr>
                      <w:color w:val="auto"/>
                      <w:sz w:val="18"/>
                      <w:szCs w:val="18"/>
                    </w:rPr>
                    <w:t>80</w:t>
                  </w:r>
                  <w:r>
                    <w:rPr>
                      <w:color w:val="auto"/>
                      <w:sz w:val="18"/>
                      <w:szCs w:val="18"/>
                    </w:rPr>
                    <w:t>.1 &amp; 28</w:t>
                  </w:r>
                  <w:r w:rsidR="00EE7B13">
                    <w:rPr>
                      <w:color w:val="auto"/>
                      <w:sz w:val="18"/>
                      <w:szCs w:val="18"/>
                    </w:rPr>
                    <w:t>1</w:t>
                  </w:r>
                  <w:r>
                    <w:rPr>
                      <w:color w:val="auto"/>
                      <w:sz w:val="18"/>
                      <w:szCs w:val="18"/>
                    </w:rPr>
                    <w:t>.1</w:t>
                  </w:r>
                  <w:r w:rsidRPr="00DB1B5C">
                    <w:rPr>
                      <w:color w:val="auto"/>
                      <w:sz w:val="18"/>
                      <w:szCs w:val="18"/>
                    </w:rPr>
                    <w:t> </w:t>
                  </w:r>
                </w:p>
              </w:tc>
              <w:tc>
                <w:tcPr>
                  <w:tcW w:w="2551" w:type="dxa"/>
                </w:tcPr>
                <w:p w14:paraId="10B6F8E1" w14:textId="6AD94F65" w:rsidR="002F78C5" w:rsidRPr="002F78C5" w:rsidRDefault="002F78C5" w:rsidP="002F78C5">
                  <w:pPr>
                    <w:spacing w:before="0" w:after="0" w:line="240" w:lineRule="atLeast"/>
                    <w:rPr>
                      <w:rFonts w:eastAsia="Calibri"/>
                      <w:color w:val="auto"/>
                      <w:sz w:val="20"/>
                      <w:szCs w:val="20"/>
                    </w:rPr>
                  </w:pPr>
                  <w:r>
                    <w:rPr>
                      <w:color w:val="auto"/>
                      <w:sz w:val="18"/>
                      <w:szCs w:val="18"/>
                    </w:rPr>
                    <w:t>S Niderla</w:t>
                  </w:r>
                </w:p>
              </w:tc>
              <w:tc>
                <w:tcPr>
                  <w:tcW w:w="2551" w:type="dxa"/>
                </w:tcPr>
                <w:p w14:paraId="56769831" w14:textId="7CAD914E" w:rsidR="002F78C5" w:rsidRPr="002F78C5" w:rsidRDefault="002F78C5" w:rsidP="002F78C5">
                  <w:pPr>
                    <w:spacing w:before="0" w:after="0" w:line="240" w:lineRule="atLeast"/>
                    <w:rPr>
                      <w:rFonts w:eastAsia="Calibri"/>
                      <w:color w:val="auto"/>
                      <w:sz w:val="20"/>
                      <w:szCs w:val="20"/>
                    </w:rPr>
                  </w:pPr>
                  <w:r>
                    <w:rPr>
                      <w:color w:val="auto"/>
                      <w:sz w:val="18"/>
                      <w:szCs w:val="18"/>
                    </w:rPr>
                    <w:t>Revised change date</w:t>
                  </w:r>
                  <w:r w:rsidRPr="00DB1B5C">
                    <w:rPr>
                      <w:color w:val="auto"/>
                      <w:sz w:val="18"/>
                      <w:szCs w:val="18"/>
                    </w:rPr>
                    <w:t>  </w:t>
                  </w:r>
                </w:p>
              </w:tc>
              <w:tc>
                <w:tcPr>
                  <w:tcW w:w="1419" w:type="dxa"/>
                </w:tcPr>
                <w:p w14:paraId="1EB98272" w14:textId="14D71751" w:rsidR="002F78C5" w:rsidRPr="002F78C5" w:rsidRDefault="002F78C5" w:rsidP="002F78C5">
                  <w:pPr>
                    <w:spacing w:before="0" w:after="0" w:line="240" w:lineRule="atLeast"/>
                    <w:rPr>
                      <w:rFonts w:eastAsia="Calibri"/>
                      <w:color w:val="auto"/>
                      <w:sz w:val="20"/>
                      <w:szCs w:val="20"/>
                    </w:rPr>
                  </w:pPr>
                  <w:r>
                    <w:rPr>
                      <w:color w:val="auto"/>
                      <w:sz w:val="18"/>
                      <w:szCs w:val="18"/>
                    </w:rPr>
                    <w:t>07</w:t>
                  </w:r>
                  <w:r w:rsidRPr="00DB1B5C">
                    <w:rPr>
                      <w:color w:val="auto"/>
                      <w:sz w:val="18"/>
                      <w:szCs w:val="18"/>
                    </w:rPr>
                    <w:t>.</w:t>
                  </w:r>
                  <w:r>
                    <w:rPr>
                      <w:color w:val="auto"/>
                      <w:sz w:val="18"/>
                      <w:szCs w:val="18"/>
                    </w:rPr>
                    <w:t>02</w:t>
                  </w:r>
                  <w:r w:rsidRPr="00DB1B5C">
                    <w:rPr>
                      <w:color w:val="auto"/>
                      <w:sz w:val="18"/>
                      <w:szCs w:val="18"/>
                    </w:rPr>
                    <w:t>.202</w:t>
                  </w:r>
                  <w:r>
                    <w:rPr>
                      <w:color w:val="auto"/>
                      <w:sz w:val="18"/>
                      <w:szCs w:val="18"/>
                    </w:rPr>
                    <w:t>2</w:t>
                  </w:r>
                  <w:r w:rsidRPr="00DB1B5C">
                    <w:rPr>
                      <w:color w:val="auto"/>
                      <w:sz w:val="18"/>
                      <w:szCs w:val="18"/>
                    </w:rPr>
                    <w:t> </w:t>
                  </w:r>
                </w:p>
              </w:tc>
            </w:tr>
          </w:tbl>
          <w:p w14:paraId="72CD7C72" w14:textId="77777777" w:rsidR="002F78C5" w:rsidRDefault="002F78C5" w:rsidP="002F78C5">
            <w:pPr>
              <w:spacing w:before="0" w:after="0" w:line="240" w:lineRule="atLeast"/>
              <w:rPr>
                <w:rFonts w:eastAsia="Calibri"/>
                <w:color w:val="FF0000"/>
                <w:sz w:val="20"/>
                <w:szCs w:val="20"/>
              </w:rPr>
            </w:pPr>
          </w:p>
          <w:p w14:paraId="502C1EEB" w14:textId="77777777" w:rsidR="002F78C5" w:rsidRPr="002F78C5" w:rsidRDefault="002F78C5" w:rsidP="002F78C5">
            <w:pPr>
              <w:spacing w:before="60" w:line="240" w:lineRule="atLeast"/>
              <w:jc w:val="center"/>
              <w:rPr>
                <w:rFonts w:cs="Times New Roman"/>
                <w:b/>
                <w:bCs/>
                <w:color w:val="FF0000"/>
                <w:sz w:val="20"/>
                <w:szCs w:val="20"/>
              </w:rPr>
            </w:pPr>
            <w:r w:rsidRPr="002F78C5">
              <w:rPr>
                <w:rFonts w:cs="Times New Roman"/>
                <w:b/>
                <w:bCs/>
                <w:color w:val="FF0000"/>
                <w:sz w:val="20"/>
                <w:szCs w:val="20"/>
              </w:rPr>
              <w:t>Amendment notes</w:t>
            </w:r>
          </w:p>
          <w:p w14:paraId="47AB00CD" w14:textId="4859AF67" w:rsidR="002F78C5" w:rsidRPr="002F78C5" w:rsidRDefault="002F78C5" w:rsidP="002F78C5">
            <w:pPr>
              <w:spacing w:before="60" w:line="240" w:lineRule="atLeast"/>
              <w:rPr>
                <w:rFonts w:cs="Times New Roman"/>
                <w:color w:val="FF0000"/>
                <w:sz w:val="20"/>
                <w:szCs w:val="20"/>
              </w:rPr>
            </w:pPr>
            <w:r w:rsidRPr="002F78C5">
              <w:rPr>
                <w:rFonts w:cs="Times New Roman"/>
                <w:color w:val="FF0000"/>
                <w:sz w:val="20"/>
                <w:szCs w:val="20"/>
              </w:rPr>
              <w:t>This amendment explains the revision of Vicmap Change Notice #2</w:t>
            </w:r>
            <w:r w:rsidR="0051089B">
              <w:rPr>
                <w:rFonts w:cs="Times New Roman"/>
                <w:color w:val="FF0000"/>
                <w:sz w:val="20"/>
                <w:szCs w:val="20"/>
              </w:rPr>
              <w:t xml:space="preserve">80 and </w:t>
            </w:r>
            <w:r w:rsidR="009268D5">
              <w:rPr>
                <w:rFonts w:cs="Times New Roman"/>
                <w:color w:val="FF0000"/>
                <w:sz w:val="20"/>
                <w:szCs w:val="20"/>
              </w:rPr>
              <w:t>281</w:t>
            </w:r>
            <w:r w:rsidRPr="002F78C5">
              <w:rPr>
                <w:rFonts w:cs="Times New Roman"/>
                <w:color w:val="FF0000"/>
                <w:sz w:val="20"/>
                <w:szCs w:val="20"/>
              </w:rPr>
              <w:t xml:space="preserve"> published </w:t>
            </w:r>
            <w:r w:rsidR="009268D5">
              <w:rPr>
                <w:rFonts w:cs="Times New Roman"/>
                <w:color w:val="FF0000"/>
                <w:sz w:val="20"/>
                <w:szCs w:val="20"/>
              </w:rPr>
              <w:t>21/02/2022</w:t>
            </w:r>
            <w:r w:rsidR="000B0788">
              <w:rPr>
                <w:rFonts w:cs="Times New Roman"/>
                <w:color w:val="FF0000"/>
                <w:sz w:val="20"/>
                <w:szCs w:val="20"/>
              </w:rPr>
              <w:t xml:space="preserve"> based on feedback received</w:t>
            </w:r>
            <w:r w:rsidRPr="002F78C5">
              <w:rPr>
                <w:rFonts w:cs="Times New Roman"/>
                <w:color w:val="FF0000"/>
                <w:sz w:val="20"/>
                <w:szCs w:val="20"/>
              </w:rPr>
              <w:t xml:space="preserve">. </w:t>
            </w:r>
          </w:p>
          <w:p w14:paraId="76127646" w14:textId="4C45D2C9" w:rsidR="002F78C5" w:rsidRPr="002F78C5" w:rsidRDefault="002F78C5" w:rsidP="002F78C5">
            <w:pPr>
              <w:numPr>
                <w:ilvl w:val="0"/>
                <w:numId w:val="15"/>
              </w:numPr>
              <w:spacing w:before="60" w:after="0" w:line="220" w:lineRule="atLeast"/>
              <w:rPr>
                <w:rFonts w:cs="Times New Roman"/>
                <w:color w:val="FF0000"/>
                <w:sz w:val="20"/>
                <w:szCs w:val="20"/>
              </w:rPr>
            </w:pPr>
            <w:r w:rsidRPr="002F78C5">
              <w:rPr>
                <w:rFonts w:cs="Times New Roman"/>
                <w:color w:val="FF0000"/>
                <w:sz w:val="20"/>
                <w:szCs w:val="20"/>
              </w:rPr>
              <w:t>Modified implementation schedule</w:t>
            </w:r>
            <w:r w:rsidR="00C03568">
              <w:rPr>
                <w:rFonts w:cs="Times New Roman"/>
                <w:color w:val="FF0000"/>
                <w:sz w:val="20"/>
                <w:szCs w:val="20"/>
              </w:rPr>
              <w:t>.</w:t>
            </w:r>
            <w:r w:rsidRPr="002F78C5">
              <w:rPr>
                <w:rFonts w:cs="Times New Roman"/>
                <w:color w:val="FF0000"/>
                <w:sz w:val="20"/>
                <w:szCs w:val="20"/>
              </w:rPr>
              <w:t xml:space="preserve"> </w:t>
            </w:r>
          </w:p>
          <w:p w14:paraId="3403EE06" w14:textId="2C7E58E3" w:rsidR="002F78C5" w:rsidRPr="002F78C5" w:rsidRDefault="002F78C5" w:rsidP="00C03568">
            <w:pPr>
              <w:spacing w:before="0" w:after="0" w:line="240" w:lineRule="atLeast"/>
              <w:rPr>
                <w:color w:val="FF0000"/>
                <w:sz w:val="20"/>
                <w:szCs w:val="20"/>
              </w:rPr>
            </w:pPr>
            <w:r w:rsidRPr="002F78C5">
              <w:rPr>
                <w:rFonts w:eastAsia="Calibri"/>
                <w:color w:val="FF0000"/>
                <w:sz w:val="20"/>
                <w:szCs w:val="20"/>
              </w:rPr>
              <w:t xml:space="preserve">  The revised </w:t>
            </w:r>
            <w:r w:rsidRPr="002F78C5">
              <w:rPr>
                <w:color w:val="FF0000"/>
                <w:sz w:val="20"/>
                <w:szCs w:val="20"/>
              </w:rPr>
              <w:t>Vicmap Change Notice #2</w:t>
            </w:r>
            <w:r w:rsidR="00C03568">
              <w:rPr>
                <w:color w:val="FF0000"/>
                <w:sz w:val="20"/>
                <w:szCs w:val="20"/>
              </w:rPr>
              <w:t>80</w:t>
            </w:r>
            <w:r w:rsidRPr="002F78C5">
              <w:rPr>
                <w:color w:val="FF0000"/>
                <w:sz w:val="20"/>
                <w:szCs w:val="20"/>
              </w:rPr>
              <w:t xml:space="preserve">.1 </w:t>
            </w:r>
            <w:r w:rsidR="00393F1C">
              <w:rPr>
                <w:color w:val="FF0000"/>
                <w:sz w:val="20"/>
                <w:szCs w:val="20"/>
              </w:rPr>
              <w:t>and</w:t>
            </w:r>
            <w:r w:rsidR="00C03568">
              <w:rPr>
                <w:color w:val="FF0000"/>
                <w:sz w:val="20"/>
                <w:szCs w:val="20"/>
              </w:rPr>
              <w:t xml:space="preserve"> </w:t>
            </w:r>
            <w:r w:rsidR="00393F1C">
              <w:rPr>
                <w:color w:val="FF0000"/>
                <w:sz w:val="20"/>
                <w:szCs w:val="20"/>
              </w:rPr>
              <w:t xml:space="preserve">281.1 </w:t>
            </w:r>
            <w:r w:rsidRPr="002F78C5">
              <w:rPr>
                <w:color w:val="FF0000"/>
                <w:sz w:val="20"/>
                <w:szCs w:val="20"/>
              </w:rPr>
              <w:t>is provided below.</w:t>
            </w:r>
          </w:p>
        </w:tc>
      </w:tr>
    </w:tbl>
    <w:p w14:paraId="0C2BB129" w14:textId="1BD84D19" w:rsidR="002F78C5" w:rsidRPr="00393F1C" w:rsidRDefault="002F78C5" w:rsidP="00393F1C">
      <w:pPr>
        <w:spacing w:before="0" w:after="0"/>
        <w:textAlignment w:val="baseline"/>
        <w:rPr>
          <w:rStyle w:val="Heading2Char"/>
          <w:rFonts w:ascii="Segoe UI" w:hAnsi="Segoe UI" w:cs="Segoe UI"/>
          <w:color w:val="363534"/>
          <w:sz w:val="18"/>
          <w:szCs w:val="18"/>
        </w:rPr>
      </w:pPr>
    </w:p>
    <w:p w14:paraId="64DE5C22" w14:textId="48D41B64" w:rsidR="000518CA" w:rsidRPr="00C77CFB" w:rsidRDefault="00B026A1" w:rsidP="00773AC8">
      <w:pPr>
        <w:pStyle w:val="Heading2"/>
        <w:rPr>
          <w:rStyle w:val="Heading2Char"/>
          <w:b/>
          <w:bCs/>
          <w:sz w:val="22"/>
          <w:szCs w:val="22"/>
        </w:rPr>
      </w:pPr>
      <w:r w:rsidRPr="440D8598">
        <w:rPr>
          <w:rStyle w:val="Heading2Char"/>
          <w:b/>
          <w:bCs/>
          <w:sz w:val="22"/>
          <w:szCs w:val="22"/>
        </w:rPr>
        <w:t>What is happening</w:t>
      </w:r>
    </w:p>
    <w:p w14:paraId="7919E52C" w14:textId="77777777" w:rsidR="000B0788" w:rsidRDefault="000B0788" w:rsidP="000B0788">
      <w:pPr>
        <w:pStyle w:val="Heading2"/>
      </w:pPr>
      <w:r w:rsidRPr="6894A6FB">
        <w:rPr>
          <w:rFonts w:eastAsia="Arial"/>
          <w:color w:val="000000" w:themeColor="text1"/>
          <w:sz w:val="20"/>
          <w:szCs w:val="20"/>
        </w:rPr>
        <w:t xml:space="preserve">Rail trails are being removed from Vicmap Transport TR_RAIL. </w:t>
      </w:r>
    </w:p>
    <w:p w14:paraId="7179AFA2" w14:textId="77777777" w:rsidR="000B0788" w:rsidRDefault="000B0788" w:rsidP="000B0788">
      <w:pPr>
        <w:rPr>
          <w:rFonts w:eastAsia="Arial"/>
          <w:color w:val="000000" w:themeColor="text1"/>
          <w:sz w:val="20"/>
          <w:szCs w:val="20"/>
        </w:rPr>
      </w:pPr>
      <w:r w:rsidRPr="142EA4A3">
        <w:rPr>
          <w:rFonts w:eastAsia="Arial"/>
          <w:color w:val="000000" w:themeColor="text1"/>
          <w:sz w:val="20"/>
          <w:szCs w:val="20"/>
        </w:rPr>
        <w:t xml:space="preserve">The changes are itemised in the table below: </w:t>
      </w:r>
    </w:p>
    <w:tbl>
      <w:tblPr>
        <w:tblW w:w="0" w:type="auto"/>
        <w:tblInd w:w="150" w:type="dxa"/>
        <w:tblLayout w:type="fixed"/>
        <w:tblLook w:val="04A0" w:firstRow="1" w:lastRow="0" w:firstColumn="1" w:lastColumn="0" w:noHBand="0" w:noVBand="1"/>
      </w:tblPr>
      <w:tblGrid>
        <w:gridCol w:w="2969"/>
        <w:gridCol w:w="2551"/>
        <w:gridCol w:w="2145"/>
        <w:gridCol w:w="1590"/>
      </w:tblGrid>
      <w:tr w:rsidR="000B0788" w:rsidRPr="00A13D2B" w14:paraId="69D71607" w14:textId="77777777" w:rsidTr="00395F6F">
        <w:trPr>
          <w:trHeight w:val="450"/>
        </w:trPr>
        <w:tc>
          <w:tcPr>
            <w:tcW w:w="2969" w:type="dxa"/>
            <w:tcBorders>
              <w:top w:val="nil"/>
              <w:left w:val="nil"/>
              <w:bottom w:val="nil"/>
              <w:right w:val="nil"/>
            </w:tcBorders>
            <w:shd w:val="clear" w:color="auto" w:fill="002060"/>
            <w:vAlign w:val="center"/>
          </w:tcPr>
          <w:p w14:paraId="6453D45C" w14:textId="77777777" w:rsidR="000B0788" w:rsidRPr="00A13D2B" w:rsidRDefault="000B0788" w:rsidP="00395F6F">
            <w:pPr>
              <w:rPr>
                <w:b/>
                <w:bCs/>
                <w:sz w:val="18"/>
                <w:szCs w:val="18"/>
              </w:rPr>
            </w:pPr>
            <w:r w:rsidRPr="00A13D2B">
              <w:rPr>
                <w:b/>
                <w:bCs/>
                <w:color w:val="FFFFFF" w:themeColor="background1"/>
                <w:sz w:val="18"/>
                <w:szCs w:val="18"/>
              </w:rPr>
              <w:t xml:space="preserve">Table </w:t>
            </w:r>
          </w:p>
        </w:tc>
        <w:tc>
          <w:tcPr>
            <w:tcW w:w="2551" w:type="dxa"/>
            <w:tcBorders>
              <w:top w:val="nil"/>
              <w:left w:val="nil"/>
              <w:bottom w:val="nil"/>
              <w:right w:val="nil"/>
            </w:tcBorders>
            <w:shd w:val="clear" w:color="auto" w:fill="002060"/>
            <w:vAlign w:val="center"/>
          </w:tcPr>
          <w:p w14:paraId="7F06A6A8" w14:textId="77777777" w:rsidR="000B0788" w:rsidRPr="00A13D2B" w:rsidRDefault="000B0788" w:rsidP="00395F6F">
            <w:pPr>
              <w:rPr>
                <w:color w:val="000000" w:themeColor="text1"/>
                <w:sz w:val="18"/>
                <w:szCs w:val="18"/>
              </w:rPr>
            </w:pPr>
            <w:r w:rsidRPr="00A13D2B">
              <w:rPr>
                <w:b/>
                <w:bCs/>
                <w:color w:val="FFFFFF" w:themeColor="background1"/>
                <w:sz w:val="18"/>
                <w:szCs w:val="18"/>
              </w:rPr>
              <w:t> </w:t>
            </w:r>
            <w:r w:rsidRPr="00A13D2B">
              <w:rPr>
                <w:rFonts w:eastAsia="Arial"/>
                <w:b/>
                <w:bCs/>
                <w:color w:val="FFFFFF" w:themeColor="background1"/>
                <w:sz w:val="18"/>
                <w:szCs w:val="18"/>
              </w:rPr>
              <w:t xml:space="preserve"> Feature subtype</w:t>
            </w:r>
          </w:p>
        </w:tc>
        <w:tc>
          <w:tcPr>
            <w:tcW w:w="2145" w:type="dxa"/>
            <w:tcBorders>
              <w:top w:val="nil"/>
              <w:left w:val="nil"/>
              <w:bottom w:val="nil"/>
              <w:right w:val="nil"/>
            </w:tcBorders>
            <w:shd w:val="clear" w:color="auto" w:fill="002060"/>
            <w:vAlign w:val="center"/>
          </w:tcPr>
          <w:p w14:paraId="3D34880C" w14:textId="77777777" w:rsidR="000B0788" w:rsidRPr="00A13D2B" w:rsidRDefault="000B0788" w:rsidP="00395F6F">
            <w:pPr>
              <w:rPr>
                <w:b/>
                <w:bCs/>
                <w:sz w:val="18"/>
                <w:szCs w:val="18"/>
              </w:rPr>
            </w:pPr>
            <w:r w:rsidRPr="00A13D2B">
              <w:rPr>
                <w:b/>
                <w:bCs/>
                <w:color w:val="FFFFFF" w:themeColor="background1"/>
                <w:sz w:val="18"/>
                <w:szCs w:val="18"/>
              </w:rPr>
              <w:t xml:space="preserve">Change Type </w:t>
            </w:r>
          </w:p>
        </w:tc>
        <w:tc>
          <w:tcPr>
            <w:tcW w:w="1590" w:type="dxa"/>
            <w:tcBorders>
              <w:top w:val="nil"/>
              <w:left w:val="nil"/>
              <w:bottom w:val="nil"/>
              <w:right w:val="nil"/>
            </w:tcBorders>
            <w:shd w:val="clear" w:color="auto" w:fill="002060"/>
            <w:vAlign w:val="center"/>
          </w:tcPr>
          <w:p w14:paraId="23540882" w14:textId="77777777" w:rsidR="000B0788" w:rsidRPr="00A13D2B" w:rsidRDefault="000B0788" w:rsidP="00395F6F">
            <w:pPr>
              <w:rPr>
                <w:b/>
                <w:bCs/>
                <w:sz w:val="18"/>
                <w:szCs w:val="18"/>
              </w:rPr>
            </w:pPr>
            <w:r w:rsidRPr="00A13D2B">
              <w:rPr>
                <w:b/>
                <w:bCs/>
                <w:color w:val="FFFFFF" w:themeColor="background1"/>
                <w:sz w:val="18"/>
                <w:szCs w:val="18"/>
              </w:rPr>
              <w:t xml:space="preserve">Affected Data Models </w:t>
            </w:r>
          </w:p>
        </w:tc>
      </w:tr>
      <w:tr w:rsidR="000B0788" w:rsidRPr="00A13D2B" w14:paraId="64E7CFA3" w14:textId="77777777" w:rsidTr="00395F6F">
        <w:trPr>
          <w:trHeight w:val="450"/>
        </w:trPr>
        <w:tc>
          <w:tcPr>
            <w:tcW w:w="2969" w:type="dxa"/>
            <w:tcBorders>
              <w:top w:val="nil"/>
              <w:left w:val="nil"/>
              <w:bottom w:val="single" w:sz="8" w:space="0" w:color="auto"/>
              <w:right w:val="nil"/>
            </w:tcBorders>
          </w:tcPr>
          <w:p w14:paraId="7B74EA39" w14:textId="77777777" w:rsidR="000B0788" w:rsidRPr="00A13D2B" w:rsidRDefault="000B0788" w:rsidP="00395F6F">
            <w:pPr>
              <w:rPr>
                <w:sz w:val="18"/>
                <w:szCs w:val="18"/>
              </w:rPr>
            </w:pPr>
            <w:proofErr w:type="spellStart"/>
            <w:r w:rsidRPr="00A13D2B">
              <w:rPr>
                <w:color w:val="000000" w:themeColor="text1"/>
                <w:sz w:val="18"/>
                <w:szCs w:val="18"/>
              </w:rPr>
              <w:t>Feature_type_code</w:t>
            </w:r>
            <w:proofErr w:type="spellEnd"/>
            <w:r w:rsidRPr="00A13D2B">
              <w:rPr>
                <w:color w:val="000000" w:themeColor="text1"/>
                <w:sz w:val="18"/>
                <w:szCs w:val="18"/>
              </w:rPr>
              <w:t xml:space="preserve"> </w:t>
            </w:r>
          </w:p>
        </w:tc>
        <w:tc>
          <w:tcPr>
            <w:tcW w:w="2551" w:type="dxa"/>
            <w:tcBorders>
              <w:top w:val="nil"/>
              <w:left w:val="nil"/>
              <w:bottom w:val="single" w:sz="8" w:space="0" w:color="auto"/>
              <w:right w:val="nil"/>
            </w:tcBorders>
          </w:tcPr>
          <w:p w14:paraId="4F4A8B2F" w14:textId="77777777" w:rsidR="000B0788" w:rsidRPr="00A13D2B" w:rsidRDefault="000B0788" w:rsidP="00395F6F">
            <w:pPr>
              <w:rPr>
                <w:sz w:val="18"/>
                <w:szCs w:val="18"/>
              </w:rPr>
            </w:pPr>
            <w:r w:rsidRPr="00A13D2B">
              <w:rPr>
                <w:color w:val="000000" w:themeColor="text1"/>
                <w:sz w:val="18"/>
                <w:szCs w:val="18"/>
              </w:rPr>
              <w:t xml:space="preserve"> </w:t>
            </w:r>
            <w:r>
              <w:rPr>
                <w:color w:val="000000" w:themeColor="text1"/>
                <w:sz w:val="18"/>
                <w:szCs w:val="18"/>
              </w:rPr>
              <w:t>RAIL_TRAIL</w:t>
            </w:r>
            <w:r w:rsidRPr="00A13D2B">
              <w:rPr>
                <w:color w:val="000000" w:themeColor="text1"/>
                <w:sz w:val="18"/>
                <w:szCs w:val="18"/>
              </w:rPr>
              <w:t xml:space="preserve"> </w:t>
            </w:r>
          </w:p>
        </w:tc>
        <w:tc>
          <w:tcPr>
            <w:tcW w:w="2145" w:type="dxa"/>
            <w:tcBorders>
              <w:top w:val="nil"/>
              <w:left w:val="nil"/>
              <w:bottom w:val="single" w:sz="8" w:space="0" w:color="auto"/>
              <w:right w:val="nil"/>
            </w:tcBorders>
          </w:tcPr>
          <w:p w14:paraId="79CA7B4A" w14:textId="77777777" w:rsidR="000B0788" w:rsidRPr="00A13D2B" w:rsidRDefault="000B0788" w:rsidP="00395F6F">
            <w:pPr>
              <w:rPr>
                <w:color w:val="000000" w:themeColor="text1"/>
                <w:sz w:val="18"/>
                <w:szCs w:val="18"/>
              </w:rPr>
            </w:pPr>
            <w:r w:rsidRPr="00A13D2B">
              <w:rPr>
                <w:color w:val="000000" w:themeColor="text1"/>
                <w:sz w:val="18"/>
                <w:szCs w:val="18"/>
              </w:rPr>
              <w:t>Remove sub type</w:t>
            </w:r>
          </w:p>
        </w:tc>
        <w:tc>
          <w:tcPr>
            <w:tcW w:w="1590" w:type="dxa"/>
            <w:tcBorders>
              <w:top w:val="nil"/>
              <w:left w:val="nil"/>
              <w:bottom w:val="single" w:sz="8" w:space="0" w:color="auto"/>
              <w:right w:val="nil"/>
            </w:tcBorders>
          </w:tcPr>
          <w:p w14:paraId="67E8B154" w14:textId="77777777" w:rsidR="000B0788" w:rsidRPr="00A13D2B" w:rsidRDefault="000B0788" w:rsidP="00395F6F">
            <w:pPr>
              <w:rPr>
                <w:color w:val="000000" w:themeColor="text1"/>
                <w:sz w:val="18"/>
                <w:szCs w:val="18"/>
              </w:rPr>
            </w:pPr>
            <w:r w:rsidRPr="00A13D2B">
              <w:rPr>
                <w:rFonts w:eastAsia="Arial"/>
                <w:color w:val="000000" w:themeColor="text1"/>
                <w:sz w:val="18"/>
                <w:szCs w:val="18"/>
              </w:rPr>
              <w:t>TR_R</w:t>
            </w:r>
            <w:r>
              <w:rPr>
                <w:rFonts w:eastAsia="Arial"/>
                <w:color w:val="000000" w:themeColor="text1"/>
                <w:sz w:val="18"/>
                <w:szCs w:val="18"/>
              </w:rPr>
              <w:t>AIL</w:t>
            </w:r>
          </w:p>
        </w:tc>
      </w:tr>
    </w:tbl>
    <w:p w14:paraId="2C157E2D" w14:textId="77777777" w:rsidR="000B0788" w:rsidRPr="00A13D2B" w:rsidRDefault="000B0788" w:rsidP="000B0788">
      <w:pPr>
        <w:spacing w:before="0" w:after="113" w:line="240" w:lineRule="atLeast"/>
        <w:jc w:val="center"/>
        <w:rPr>
          <w:rFonts w:eastAsia="Arial"/>
          <w:b/>
          <w:bCs/>
          <w:sz w:val="18"/>
          <w:szCs w:val="18"/>
        </w:rPr>
      </w:pPr>
      <w:r w:rsidRPr="00A13D2B">
        <w:rPr>
          <w:rStyle w:val="normaltextrun"/>
          <w:rFonts w:eastAsia="Arial"/>
          <w:b/>
          <w:bCs/>
          <w:color w:val="000000" w:themeColor="text1"/>
          <w:sz w:val="18"/>
          <w:szCs w:val="18"/>
          <w:lang w:val="en-US"/>
        </w:rPr>
        <w:t>TABLE 1: Changes to Feature terms</w:t>
      </w:r>
    </w:p>
    <w:p w14:paraId="556077DA" w14:textId="4C144873" w:rsidR="000B0788" w:rsidRDefault="000B0788" w:rsidP="000B0788">
      <w:pPr>
        <w:rPr>
          <w:rFonts w:eastAsia="Arial"/>
          <w:color w:val="000000" w:themeColor="text1"/>
          <w:sz w:val="20"/>
          <w:szCs w:val="20"/>
        </w:rPr>
      </w:pPr>
      <w:r w:rsidRPr="1B008A6A">
        <w:rPr>
          <w:rFonts w:eastAsia="Arial"/>
          <w:color w:val="000000" w:themeColor="text1"/>
          <w:sz w:val="20"/>
          <w:szCs w:val="20"/>
        </w:rPr>
        <w:t>There are no data model changes associated with this change</w:t>
      </w:r>
      <w:r w:rsidR="000C62B6">
        <w:rPr>
          <w:rFonts w:eastAsia="Arial"/>
          <w:color w:val="000000" w:themeColor="text1"/>
          <w:sz w:val="20"/>
          <w:szCs w:val="20"/>
        </w:rPr>
        <w:t xml:space="preserve"> for Vicmap Transport</w:t>
      </w:r>
      <w:r w:rsidRPr="1B008A6A">
        <w:rPr>
          <w:rFonts w:eastAsia="Arial"/>
          <w:color w:val="000000" w:themeColor="text1"/>
          <w:sz w:val="20"/>
          <w:szCs w:val="20"/>
        </w:rPr>
        <w:t>.</w:t>
      </w:r>
    </w:p>
    <w:p w14:paraId="27A8E16E" w14:textId="77777777" w:rsidR="000C62B6" w:rsidRDefault="000C62B6" w:rsidP="00024841">
      <w:pPr>
        <w:spacing w:before="150" w:after="0"/>
        <w:rPr>
          <w:rFonts w:eastAsia="Calibri"/>
          <w:sz w:val="20"/>
          <w:szCs w:val="20"/>
        </w:rPr>
      </w:pPr>
    </w:p>
    <w:p w14:paraId="7FF4CFFF" w14:textId="6227B072" w:rsidR="00024841" w:rsidRPr="007D0596" w:rsidDel="00003270" w:rsidRDefault="00024841" w:rsidP="00024841">
      <w:pPr>
        <w:spacing w:before="150" w:after="0"/>
        <w:rPr>
          <w:sz w:val="20"/>
          <w:szCs w:val="20"/>
        </w:rPr>
      </w:pPr>
      <w:r w:rsidRPr="014E42D9">
        <w:rPr>
          <w:rFonts w:eastAsia="Calibri"/>
          <w:sz w:val="20"/>
          <w:szCs w:val="20"/>
        </w:rPr>
        <w:t xml:space="preserve">A new feature type code ‘reservoir’ is being added to </w:t>
      </w:r>
      <w:r w:rsidRPr="014E42D9">
        <w:rPr>
          <w:sz w:val="20"/>
          <w:szCs w:val="20"/>
        </w:rPr>
        <w:t>HY_WATER_AREA_POLYGON. Reservoirs currently with feature type code ‘</w:t>
      </w:r>
      <w:r>
        <w:rPr>
          <w:sz w:val="20"/>
          <w:szCs w:val="20"/>
        </w:rPr>
        <w:t>WB</w:t>
      </w:r>
      <w:r w:rsidRPr="014E42D9">
        <w:rPr>
          <w:sz w:val="20"/>
          <w:szCs w:val="20"/>
        </w:rPr>
        <w:t>_</w:t>
      </w:r>
      <w:r>
        <w:rPr>
          <w:sz w:val="20"/>
          <w:szCs w:val="20"/>
        </w:rPr>
        <w:t>LAKE</w:t>
      </w:r>
      <w:r w:rsidRPr="014E42D9">
        <w:rPr>
          <w:sz w:val="20"/>
          <w:szCs w:val="20"/>
        </w:rPr>
        <w:t>’ will be changed to feature type code ‘</w:t>
      </w:r>
      <w:r>
        <w:rPr>
          <w:sz w:val="20"/>
          <w:szCs w:val="20"/>
        </w:rPr>
        <w:t>RESERVOIR</w:t>
      </w:r>
      <w:r w:rsidRPr="014E42D9">
        <w:rPr>
          <w:sz w:val="20"/>
          <w:szCs w:val="20"/>
        </w:rPr>
        <w:t>’.</w:t>
      </w:r>
    </w:p>
    <w:tbl>
      <w:tblPr>
        <w:tblW w:w="0" w:type="auto"/>
        <w:tblInd w:w="150" w:type="dxa"/>
        <w:tblLayout w:type="fixed"/>
        <w:tblLook w:val="04A0" w:firstRow="1" w:lastRow="0" w:firstColumn="1" w:lastColumn="0" w:noHBand="0" w:noVBand="1"/>
      </w:tblPr>
      <w:tblGrid>
        <w:gridCol w:w="1693"/>
        <w:gridCol w:w="1843"/>
        <w:gridCol w:w="3544"/>
        <w:gridCol w:w="2268"/>
      </w:tblGrid>
      <w:tr w:rsidR="00024841" w14:paraId="6591D992" w14:textId="77777777" w:rsidTr="00395F6F">
        <w:trPr>
          <w:trHeight w:val="764"/>
        </w:trPr>
        <w:tc>
          <w:tcPr>
            <w:tcW w:w="1693" w:type="dxa"/>
            <w:shd w:val="clear" w:color="auto" w:fill="002060"/>
            <w:vAlign w:val="center"/>
          </w:tcPr>
          <w:p w14:paraId="6DDC7740" w14:textId="77777777" w:rsidR="00024841" w:rsidRDefault="00024841" w:rsidP="00395F6F">
            <w:r w:rsidRPr="014E42D9">
              <w:rPr>
                <w:rFonts w:eastAsia="Arial"/>
                <w:b/>
                <w:bCs/>
                <w:color w:val="FFFFFF" w:themeColor="background1"/>
                <w:sz w:val="18"/>
                <w:szCs w:val="18"/>
              </w:rPr>
              <w:t>Feature type</w:t>
            </w:r>
          </w:p>
        </w:tc>
        <w:tc>
          <w:tcPr>
            <w:tcW w:w="1843" w:type="dxa"/>
            <w:shd w:val="clear" w:color="auto" w:fill="002060"/>
            <w:vAlign w:val="center"/>
          </w:tcPr>
          <w:p w14:paraId="3DD7B7C7" w14:textId="77777777" w:rsidR="00024841" w:rsidRDefault="00024841" w:rsidP="00395F6F">
            <w:r w:rsidRPr="014E42D9">
              <w:rPr>
                <w:rFonts w:eastAsia="Arial"/>
                <w:b/>
                <w:bCs/>
                <w:color w:val="FFFFFF" w:themeColor="background1"/>
                <w:sz w:val="18"/>
                <w:szCs w:val="18"/>
              </w:rPr>
              <w:t> Feature subtype </w:t>
            </w:r>
            <w:r w:rsidRPr="014E42D9">
              <w:rPr>
                <w:rFonts w:eastAsia="Arial"/>
                <w:color w:val="FFFFFF" w:themeColor="background1"/>
                <w:sz w:val="18"/>
                <w:szCs w:val="18"/>
              </w:rPr>
              <w:t xml:space="preserve"> </w:t>
            </w:r>
          </w:p>
        </w:tc>
        <w:tc>
          <w:tcPr>
            <w:tcW w:w="3544" w:type="dxa"/>
            <w:shd w:val="clear" w:color="auto" w:fill="002060"/>
            <w:vAlign w:val="center"/>
          </w:tcPr>
          <w:p w14:paraId="17B22BEE" w14:textId="77777777" w:rsidR="00024841" w:rsidRDefault="00024841" w:rsidP="00395F6F">
            <w:r w:rsidRPr="014E42D9">
              <w:rPr>
                <w:rFonts w:eastAsia="Arial"/>
                <w:b/>
                <w:bCs/>
                <w:color w:val="000000" w:themeColor="text1"/>
                <w:sz w:val="18"/>
                <w:szCs w:val="18"/>
              </w:rPr>
              <w:t xml:space="preserve"> </w:t>
            </w:r>
            <w:r w:rsidRPr="014E42D9">
              <w:rPr>
                <w:rFonts w:eastAsia="Arial"/>
                <w:b/>
                <w:bCs/>
                <w:color w:val="FFFFFF" w:themeColor="background1"/>
                <w:sz w:val="18"/>
                <w:szCs w:val="18"/>
              </w:rPr>
              <w:t>Definition</w:t>
            </w:r>
          </w:p>
        </w:tc>
        <w:tc>
          <w:tcPr>
            <w:tcW w:w="2268" w:type="dxa"/>
            <w:shd w:val="clear" w:color="auto" w:fill="002060"/>
            <w:vAlign w:val="center"/>
          </w:tcPr>
          <w:p w14:paraId="294C0CC0" w14:textId="77777777" w:rsidR="00024841" w:rsidRDefault="00024841" w:rsidP="00395F6F">
            <w:r w:rsidRPr="014E42D9">
              <w:rPr>
                <w:rFonts w:eastAsia="Arial"/>
                <w:b/>
                <w:bCs/>
                <w:color w:val="000000" w:themeColor="text1"/>
                <w:sz w:val="18"/>
                <w:szCs w:val="18"/>
              </w:rPr>
              <w:t xml:space="preserve"> </w:t>
            </w:r>
            <w:r w:rsidRPr="014E42D9">
              <w:rPr>
                <w:rFonts w:eastAsia="Arial"/>
                <w:b/>
                <w:bCs/>
                <w:color w:val="FFFFFF" w:themeColor="background1"/>
                <w:sz w:val="18"/>
                <w:szCs w:val="18"/>
              </w:rPr>
              <w:t>Change Type </w:t>
            </w:r>
            <w:r w:rsidRPr="014E42D9">
              <w:rPr>
                <w:rFonts w:eastAsia="Arial"/>
                <w:color w:val="FFFFFF" w:themeColor="background1"/>
                <w:sz w:val="18"/>
                <w:szCs w:val="18"/>
              </w:rPr>
              <w:t xml:space="preserve"> </w:t>
            </w:r>
          </w:p>
        </w:tc>
      </w:tr>
      <w:tr w:rsidR="00024841" w14:paraId="52B53798" w14:textId="77777777" w:rsidTr="00395F6F">
        <w:trPr>
          <w:trHeight w:val="1013"/>
        </w:trPr>
        <w:tc>
          <w:tcPr>
            <w:tcW w:w="1693" w:type="dxa"/>
            <w:tcBorders>
              <w:bottom w:val="single" w:sz="4" w:space="0" w:color="auto"/>
            </w:tcBorders>
            <w:vAlign w:val="center"/>
          </w:tcPr>
          <w:p w14:paraId="27549C3E" w14:textId="77777777" w:rsidR="00024841" w:rsidRDefault="00024841" w:rsidP="00395F6F">
            <w:pPr>
              <w:rPr>
                <w:color w:val="000000" w:themeColor="text1"/>
              </w:rPr>
            </w:pPr>
            <w:r>
              <w:rPr>
                <w:color w:val="000000" w:themeColor="text1"/>
              </w:rPr>
              <w:lastRenderedPageBreak/>
              <w:t>-</w:t>
            </w:r>
          </w:p>
        </w:tc>
        <w:tc>
          <w:tcPr>
            <w:tcW w:w="1843" w:type="dxa"/>
            <w:tcBorders>
              <w:bottom w:val="single" w:sz="4" w:space="0" w:color="auto"/>
            </w:tcBorders>
            <w:vAlign w:val="center"/>
          </w:tcPr>
          <w:p w14:paraId="73FAC712" w14:textId="77777777" w:rsidR="00024841" w:rsidRDefault="00024841" w:rsidP="00395F6F">
            <w:pPr>
              <w:rPr>
                <w:color w:val="000000" w:themeColor="text1"/>
              </w:rPr>
            </w:pPr>
            <w:r w:rsidRPr="014E42D9">
              <w:rPr>
                <w:rFonts w:eastAsia="Arial"/>
                <w:color w:val="000000" w:themeColor="text1"/>
                <w:sz w:val="18"/>
                <w:szCs w:val="18"/>
              </w:rPr>
              <w:t> </w:t>
            </w:r>
            <w:r>
              <w:rPr>
                <w:sz w:val="20"/>
                <w:szCs w:val="20"/>
              </w:rPr>
              <w:t>RESERVOIR</w:t>
            </w:r>
          </w:p>
        </w:tc>
        <w:tc>
          <w:tcPr>
            <w:tcW w:w="3544" w:type="dxa"/>
            <w:tcBorders>
              <w:bottom w:val="single" w:sz="4" w:space="0" w:color="auto"/>
            </w:tcBorders>
            <w:vAlign w:val="center"/>
          </w:tcPr>
          <w:p w14:paraId="76B3E17E" w14:textId="77777777" w:rsidR="00024841" w:rsidRDefault="00024841" w:rsidP="00395F6F">
            <w:pPr>
              <w:rPr>
                <w:color w:val="000000" w:themeColor="text1"/>
              </w:rPr>
            </w:pPr>
            <w:r w:rsidRPr="7E92FFAD">
              <w:rPr>
                <w:rFonts w:eastAsia="Arial"/>
                <w:color w:val="000000" w:themeColor="text1"/>
                <w:sz w:val="18"/>
                <w:szCs w:val="18"/>
                <w:lang w:val="en-US"/>
              </w:rPr>
              <w:t>An artificial or natural body of water for the storage, regulation, and control of water for domestic or other use</w:t>
            </w:r>
          </w:p>
        </w:tc>
        <w:tc>
          <w:tcPr>
            <w:tcW w:w="2268" w:type="dxa"/>
            <w:tcBorders>
              <w:bottom w:val="single" w:sz="4" w:space="0" w:color="auto"/>
            </w:tcBorders>
            <w:vAlign w:val="center"/>
          </w:tcPr>
          <w:p w14:paraId="6DDE8499" w14:textId="77777777" w:rsidR="00024841" w:rsidRDefault="00024841" w:rsidP="00395F6F">
            <w:pPr>
              <w:spacing w:before="0" w:after="0"/>
              <w:ind w:left="139"/>
              <w:rPr>
                <w:sz w:val="18"/>
                <w:szCs w:val="18"/>
              </w:rPr>
            </w:pPr>
          </w:p>
          <w:p w14:paraId="0C91DC18" w14:textId="77777777" w:rsidR="00024841" w:rsidRPr="00BE2CD3" w:rsidRDefault="00024841" w:rsidP="00395F6F">
            <w:pPr>
              <w:spacing w:before="0" w:after="0"/>
              <w:ind w:left="139"/>
              <w:rPr>
                <w:sz w:val="18"/>
                <w:szCs w:val="18"/>
              </w:rPr>
            </w:pPr>
            <w:r w:rsidRPr="7E92FFAD">
              <w:rPr>
                <w:sz w:val="18"/>
                <w:szCs w:val="18"/>
              </w:rPr>
              <w:t>Add</w:t>
            </w:r>
            <w:r>
              <w:rPr>
                <w:sz w:val="18"/>
                <w:szCs w:val="18"/>
              </w:rPr>
              <w:t xml:space="preserve"> </w:t>
            </w:r>
            <w:r w:rsidRPr="7E92FFAD">
              <w:rPr>
                <w:sz w:val="18"/>
                <w:szCs w:val="18"/>
              </w:rPr>
              <w:t>Feature subtype</w:t>
            </w:r>
          </w:p>
        </w:tc>
      </w:tr>
    </w:tbl>
    <w:p w14:paraId="0D22A8E0" w14:textId="10D48CED" w:rsidR="00024841" w:rsidRPr="007D0596" w:rsidRDefault="00024841" w:rsidP="00024841">
      <w:pPr>
        <w:pStyle w:val="Body"/>
        <w:spacing w:after="0"/>
        <w:jc w:val="center"/>
        <w:rPr>
          <w:rFonts w:ascii="Arial" w:hAnsi="Arial"/>
          <w:b/>
          <w:bCs/>
          <w:sz w:val="18"/>
          <w:szCs w:val="18"/>
          <w:lang w:val="en-US"/>
        </w:rPr>
      </w:pPr>
      <w:r w:rsidRPr="007D0596">
        <w:rPr>
          <w:rStyle w:val="normaltextrun"/>
          <w:rFonts w:ascii="Arial" w:hAnsi="Arial"/>
          <w:b/>
          <w:bCs/>
          <w:sz w:val="18"/>
          <w:szCs w:val="18"/>
          <w:lang w:val="en-US"/>
        </w:rPr>
        <w:t xml:space="preserve">TABLE </w:t>
      </w:r>
      <w:r w:rsidR="000C62B6">
        <w:rPr>
          <w:rStyle w:val="normaltextrun"/>
          <w:rFonts w:ascii="Arial" w:hAnsi="Arial"/>
          <w:b/>
          <w:bCs/>
          <w:sz w:val="18"/>
          <w:szCs w:val="18"/>
          <w:lang w:val="en-US"/>
        </w:rPr>
        <w:t>2</w:t>
      </w:r>
      <w:r w:rsidRPr="007D0596">
        <w:rPr>
          <w:rStyle w:val="normaltextrun"/>
          <w:rFonts w:ascii="Arial" w:hAnsi="Arial"/>
          <w:b/>
          <w:bCs/>
          <w:sz w:val="18"/>
          <w:szCs w:val="18"/>
          <w:lang w:val="en-US"/>
        </w:rPr>
        <w:t>: Changes to Feature terms</w:t>
      </w:r>
    </w:p>
    <w:p w14:paraId="05B54703" w14:textId="77777777" w:rsidR="00024841" w:rsidDel="00003270" w:rsidRDefault="00024841" w:rsidP="00024841">
      <w:pPr>
        <w:spacing w:before="150" w:after="0"/>
        <w:rPr>
          <w:color w:val="000000" w:themeColor="text1"/>
        </w:rPr>
      </w:pPr>
    </w:p>
    <w:p w14:paraId="1671E2F5" w14:textId="4AA82227" w:rsidR="00024841" w:rsidRDefault="00024841" w:rsidP="00024841">
      <w:pPr>
        <w:spacing w:before="150" w:after="0"/>
      </w:pPr>
      <w:r w:rsidRPr="1AF943C9">
        <w:rPr>
          <w:rFonts w:eastAsia="Arial"/>
          <w:color w:val="000000" w:themeColor="text1"/>
          <w:sz w:val="20"/>
          <w:szCs w:val="20"/>
        </w:rPr>
        <w:t>The following tables will be affected</w:t>
      </w:r>
      <w:r w:rsidR="00633F11">
        <w:rPr>
          <w:rFonts w:eastAsia="Arial"/>
          <w:color w:val="000000" w:themeColor="text1"/>
          <w:sz w:val="20"/>
          <w:szCs w:val="20"/>
        </w:rPr>
        <w:t xml:space="preserve"> based on Table 2</w:t>
      </w:r>
      <w:r w:rsidR="00F52D43">
        <w:rPr>
          <w:rFonts w:eastAsia="Arial"/>
          <w:color w:val="000000" w:themeColor="text1"/>
          <w:sz w:val="20"/>
          <w:szCs w:val="20"/>
        </w:rPr>
        <w:t xml:space="preserve"> </w:t>
      </w:r>
      <w:r w:rsidR="00D74424">
        <w:rPr>
          <w:rFonts w:eastAsia="Arial"/>
          <w:color w:val="000000" w:themeColor="text1"/>
          <w:sz w:val="20"/>
          <w:szCs w:val="20"/>
        </w:rPr>
        <w:t>feature changes</w:t>
      </w:r>
      <w:r>
        <w:rPr>
          <w:rFonts w:eastAsia="Arial"/>
          <w:color w:val="000000" w:themeColor="text1"/>
          <w:sz w:val="20"/>
          <w:szCs w:val="20"/>
        </w:rPr>
        <w:t>:</w:t>
      </w:r>
      <w:r w:rsidRPr="1AF943C9">
        <w:rPr>
          <w:rFonts w:eastAsia="Arial"/>
          <w:color w:val="000000" w:themeColor="text1"/>
          <w:sz w:val="18"/>
          <w:szCs w:val="18"/>
        </w:rPr>
        <w:t xml:space="preserve"> </w:t>
      </w:r>
    </w:p>
    <w:tbl>
      <w:tblPr>
        <w:tblW w:w="9348" w:type="dxa"/>
        <w:tblInd w:w="150" w:type="dxa"/>
        <w:tblLayout w:type="fixed"/>
        <w:tblLook w:val="04A0" w:firstRow="1" w:lastRow="0" w:firstColumn="1" w:lastColumn="0" w:noHBand="0" w:noVBand="1"/>
      </w:tblPr>
      <w:tblGrid>
        <w:gridCol w:w="3111"/>
        <w:gridCol w:w="1554"/>
        <w:gridCol w:w="1560"/>
        <w:gridCol w:w="1315"/>
        <w:gridCol w:w="1808"/>
      </w:tblGrid>
      <w:tr w:rsidR="00024841" w14:paraId="2B2BFE0A" w14:textId="77777777" w:rsidTr="00395F6F">
        <w:trPr>
          <w:trHeight w:val="773"/>
        </w:trPr>
        <w:tc>
          <w:tcPr>
            <w:tcW w:w="3111" w:type="dxa"/>
            <w:shd w:val="clear" w:color="auto" w:fill="002060"/>
            <w:vAlign w:val="center"/>
          </w:tcPr>
          <w:p w14:paraId="2A1C9291" w14:textId="77777777" w:rsidR="00024841" w:rsidRDefault="00024841" w:rsidP="00395F6F">
            <w:pPr>
              <w:spacing w:before="0" w:after="0"/>
              <w:ind w:left="720"/>
              <w:jc w:val="center"/>
            </w:pPr>
            <w:r w:rsidRPr="001A6E4E">
              <w:rPr>
                <w:rFonts w:eastAsia="Arial"/>
                <w:b/>
                <w:bCs/>
                <w:color w:val="FFFFFF" w:themeColor="background1"/>
                <w:sz w:val="18"/>
                <w:szCs w:val="18"/>
              </w:rPr>
              <w:t>Table</w:t>
            </w:r>
          </w:p>
        </w:tc>
        <w:tc>
          <w:tcPr>
            <w:tcW w:w="1554" w:type="dxa"/>
            <w:shd w:val="clear" w:color="auto" w:fill="002060"/>
            <w:vAlign w:val="center"/>
          </w:tcPr>
          <w:p w14:paraId="252F9C0B" w14:textId="77777777" w:rsidR="00024841" w:rsidRDefault="00024841" w:rsidP="00395F6F">
            <w:pPr>
              <w:spacing w:before="0" w:after="0"/>
              <w:jc w:val="center"/>
              <w:rPr>
                <w:rFonts w:eastAsia="Arial"/>
                <w:b/>
                <w:bCs/>
                <w:color w:val="FFFFFF" w:themeColor="background1"/>
                <w:sz w:val="18"/>
                <w:szCs w:val="18"/>
              </w:rPr>
            </w:pPr>
            <w:r w:rsidRPr="1AF943C9">
              <w:rPr>
                <w:rFonts w:eastAsia="Arial"/>
                <w:b/>
                <w:bCs/>
                <w:color w:val="FFFFFF" w:themeColor="background1"/>
                <w:sz w:val="18"/>
                <w:szCs w:val="18"/>
              </w:rPr>
              <w:t>Feature</w:t>
            </w:r>
          </w:p>
          <w:p w14:paraId="2E8223E5" w14:textId="77777777" w:rsidR="00024841" w:rsidRDefault="00024841" w:rsidP="00395F6F">
            <w:pPr>
              <w:spacing w:before="0" w:after="0"/>
              <w:jc w:val="center"/>
            </w:pPr>
            <w:r w:rsidRPr="1AF943C9">
              <w:rPr>
                <w:rFonts w:eastAsia="Arial"/>
                <w:b/>
                <w:bCs/>
                <w:color w:val="FFFFFF" w:themeColor="background1"/>
                <w:sz w:val="18"/>
                <w:szCs w:val="18"/>
              </w:rPr>
              <w:t>type</w:t>
            </w:r>
          </w:p>
        </w:tc>
        <w:tc>
          <w:tcPr>
            <w:tcW w:w="1560" w:type="dxa"/>
            <w:shd w:val="clear" w:color="auto" w:fill="002060"/>
            <w:vAlign w:val="center"/>
          </w:tcPr>
          <w:p w14:paraId="51A7D01F" w14:textId="77777777" w:rsidR="00024841" w:rsidRDefault="00024841" w:rsidP="00395F6F">
            <w:pPr>
              <w:spacing w:before="0" w:after="0"/>
              <w:jc w:val="center"/>
              <w:rPr>
                <w:rFonts w:eastAsia="Arial"/>
                <w:b/>
                <w:bCs/>
                <w:color w:val="FFFFFF" w:themeColor="background1"/>
                <w:sz w:val="18"/>
                <w:szCs w:val="18"/>
              </w:rPr>
            </w:pPr>
            <w:r w:rsidRPr="1AF943C9">
              <w:rPr>
                <w:rFonts w:eastAsia="Arial"/>
                <w:b/>
                <w:bCs/>
                <w:color w:val="FFFFFF" w:themeColor="background1"/>
                <w:sz w:val="18"/>
                <w:szCs w:val="18"/>
              </w:rPr>
              <w:t>Feature</w:t>
            </w:r>
          </w:p>
          <w:p w14:paraId="2DE81D7D" w14:textId="77777777" w:rsidR="00024841" w:rsidRDefault="00024841" w:rsidP="00395F6F">
            <w:pPr>
              <w:spacing w:before="0" w:after="0"/>
              <w:jc w:val="center"/>
            </w:pPr>
            <w:r w:rsidRPr="1AF943C9">
              <w:rPr>
                <w:rFonts w:eastAsia="Arial"/>
                <w:b/>
                <w:bCs/>
                <w:color w:val="FFFFFF" w:themeColor="background1"/>
                <w:sz w:val="18"/>
                <w:szCs w:val="18"/>
              </w:rPr>
              <w:t>subtype</w:t>
            </w:r>
          </w:p>
        </w:tc>
        <w:tc>
          <w:tcPr>
            <w:tcW w:w="1315" w:type="dxa"/>
            <w:shd w:val="clear" w:color="auto" w:fill="002060"/>
            <w:vAlign w:val="center"/>
          </w:tcPr>
          <w:p w14:paraId="3CC01149" w14:textId="77777777" w:rsidR="00024841" w:rsidRDefault="00024841" w:rsidP="00395F6F">
            <w:pPr>
              <w:spacing w:before="0" w:after="0"/>
              <w:jc w:val="center"/>
            </w:pPr>
            <w:r w:rsidRPr="1AF943C9">
              <w:rPr>
                <w:rFonts w:eastAsia="Arial"/>
                <w:b/>
                <w:bCs/>
                <w:color w:val="FFFFFF" w:themeColor="background1"/>
                <w:sz w:val="18"/>
                <w:szCs w:val="18"/>
              </w:rPr>
              <w:t>Geometry type</w:t>
            </w:r>
          </w:p>
        </w:tc>
        <w:tc>
          <w:tcPr>
            <w:tcW w:w="1808" w:type="dxa"/>
            <w:shd w:val="clear" w:color="auto" w:fill="002060"/>
            <w:vAlign w:val="center"/>
          </w:tcPr>
          <w:p w14:paraId="2F64054C" w14:textId="77777777" w:rsidR="00024841" w:rsidRDefault="00024841" w:rsidP="00395F6F">
            <w:pPr>
              <w:spacing w:before="0" w:after="0"/>
              <w:jc w:val="center"/>
            </w:pPr>
            <w:r w:rsidRPr="1AF943C9">
              <w:rPr>
                <w:rFonts w:eastAsia="Arial"/>
                <w:b/>
                <w:bCs/>
                <w:color w:val="FFFFFF" w:themeColor="background1"/>
                <w:sz w:val="18"/>
                <w:szCs w:val="18"/>
              </w:rPr>
              <w:t>Change Type</w:t>
            </w:r>
          </w:p>
        </w:tc>
      </w:tr>
      <w:tr w:rsidR="00024841" w:rsidRPr="0073714D" w14:paraId="6E663BE1" w14:textId="77777777" w:rsidTr="00395F6F">
        <w:trPr>
          <w:trHeight w:val="637"/>
        </w:trPr>
        <w:tc>
          <w:tcPr>
            <w:tcW w:w="3111" w:type="dxa"/>
            <w:tcBorders>
              <w:bottom w:val="single" w:sz="4" w:space="0" w:color="auto"/>
            </w:tcBorders>
            <w:vAlign w:val="center"/>
          </w:tcPr>
          <w:p w14:paraId="51BD9FC5" w14:textId="77777777" w:rsidR="00024841" w:rsidRPr="0073714D" w:rsidRDefault="00024841" w:rsidP="00395F6F">
            <w:pPr>
              <w:spacing w:before="0" w:after="0"/>
              <w:ind w:left="139"/>
              <w:textAlignment w:val="baseline"/>
              <w:rPr>
                <w:sz w:val="18"/>
                <w:szCs w:val="18"/>
              </w:rPr>
            </w:pPr>
            <w:r>
              <w:rPr>
                <w:sz w:val="18"/>
                <w:szCs w:val="18"/>
              </w:rPr>
              <w:t>HY.WATER_AREA_POLYGON</w:t>
            </w:r>
          </w:p>
        </w:tc>
        <w:tc>
          <w:tcPr>
            <w:tcW w:w="1554" w:type="dxa"/>
            <w:tcBorders>
              <w:bottom w:val="single" w:sz="4" w:space="0" w:color="auto"/>
            </w:tcBorders>
            <w:vAlign w:val="center"/>
          </w:tcPr>
          <w:p w14:paraId="72A7361C" w14:textId="77777777" w:rsidR="00024841" w:rsidRPr="0073714D" w:rsidRDefault="00024841" w:rsidP="00395F6F">
            <w:pPr>
              <w:spacing w:before="0" w:after="0"/>
              <w:ind w:left="139"/>
              <w:jc w:val="center"/>
              <w:textAlignment w:val="baseline"/>
              <w:rPr>
                <w:sz w:val="18"/>
                <w:szCs w:val="18"/>
              </w:rPr>
            </w:pPr>
            <w:r>
              <w:rPr>
                <w:sz w:val="20"/>
                <w:szCs w:val="20"/>
              </w:rPr>
              <w:t>RESERVOIR</w:t>
            </w:r>
          </w:p>
        </w:tc>
        <w:tc>
          <w:tcPr>
            <w:tcW w:w="1560" w:type="dxa"/>
            <w:tcBorders>
              <w:bottom w:val="single" w:sz="4" w:space="0" w:color="auto"/>
            </w:tcBorders>
            <w:vAlign w:val="center"/>
          </w:tcPr>
          <w:p w14:paraId="13D3BF72" w14:textId="77777777" w:rsidR="00024841" w:rsidRPr="0073714D" w:rsidRDefault="00024841" w:rsidP="00395F6F">
            <w:pPr>
              <w:spacing w:before="0" w:after="0"/>
              <w:ind w:left="139"/>
              <w:jc w:val="center"/>
              <w:textAlignment w:val="baseline"/>
              <w:rPr>
                <w:sz w:val="18"/>
                <w:szCs w:val="18"/>
              </w:rPr>
            </w:pPr>
            <w:r>
              <w:rPr>
                <w:sz w:val="18"/>
                <w:szCs w:val="18"/>
              </w:rPr>
              <w:t>-</w:t>
            </w:r>
          </w:p>
        </w:tc>
        <w:tc>
          <w:tcPr>
            <w:tcW w:w="1315" w:type="dxa"/>
            <w:tcBorders>
              <w:bottom w:val="single" w:sz="4" w:space="0" w:color="auto"/>
            </w:tcBorders>
            <w:vAlign w:val="center"/>
          </w:tcPr>
          <w:p w14:paraId="3D6421DA" w14:textId="5C19077B" w:rsidR="00024841" w:rsidRPr="0073714D" w:rsidRDefault="000C62B6" w:rsidP="00395F6F">
            <w:pPr>
              <w:spacing w:before="0" w:after="0"/>
              <w:ind w:left="139"/>
              <w:textAlignment w:val="baseline"/>
              <w:rPr>
                <w:sz w:val="18"/>
                <w:szCs w:val="18"/>
              </w:rPr>
            </w:pPr>
            <w:r w:rsidRPr="7E92FFAD">
              <w:rPr>
                <w:sz w:val="18"/>
                <w:szCs w:val="18"/>
              </w:rPr>
              <w:t>P</w:t>
            </w:r>
            <w:r w:rsidR="00024841" w:rsidRPr="7E92FFAD">
              <w:rPr>
                <w:sz w:val="18"/>
                <w:szCs w:val="18"/>
              </w:rPr>
              <w:t>olygon</w:t>
            </w:r>
          </w:p>
        </w:tc>
        <w:tc>
          <w:tcPr>
            <w:tcW w:w="1808" w:type="dxa"/>
            <w:tcBorders>
              <w:bottom w:val="single" w:sz="4" w:space="0" w:color="auto"/>
            </w:tcBorders>
            <w:vAlign w:val="center"/>
          </w:tcPr>
          <w:p w14:paraId="45736CD4" w14:textId="77777777" w:rsidR="00024841" w:rsidRDefault="00024841" w:rsidP="00395F6F">
            <w:pPr>
              <w:spacing w:before="0" w:after="0"/>
              <w:ind w:left="139"/>
              <w:textAlignment w:val="baseline"/>
              <w:rPr>
                <w:sz w:val="18"/>
                <w:szCs w:val="18"/>
              </w:rPr>
            </w:pPr>
            <w:r w:rsidRPr="0073714D">
              <w:rPr>
                <w:sz w:val="18"/>
                <w:szCs w:val="18"/>
              </w:rPr>
              <w:t>Add</w:t>
            </w:r>
            <w:r>
              <w:rPr>
                <w:sz w:val="18"/>
                <w:szCs w:val="18"/>
              </w:rPr>
              <w:t xml:space="preserve"> </w:t>
            </w:r>
          </w:p>
          <w:p w14:paraId="7822E98A" w14:textId="77777777" w:rsidR="00024841" w:rsidRPr="0073714D" w:rsidRDefault="00024841" w:rsidP="00395F6F">
            <w:pPr>
              <w:spacing w:before="0" w:after="0"/>
              <w:ind w:left="139"/>
              <w:textAlignment w:val="baseline"/>
              <w:rPr>
                <w:sz w:val="18"/>
                <w:szCs w:val="18"/>
              </w:rPr>
            </w:pPr>
            <w:r w:rsidRPr="0073714D">
              <w:rPr>
                <w:sz w:val="18"/>
                <w:szCs w:val="18"/>
              </w:rPr>
              <w:t>Feature type</w:t>
            </w:r>
          </w:p>
        </w:tc>
      </w:tr>
      <w:tr w:rsidR="00024841" w:rsidRPr="0073714D" w14:paraId="53BB2D81" w14:textId="77777777" w:rsidTr="00395F6F">
        <w:trPr>
          <w:trHeight w:val="637"/>
        </w:trPr>
        <w:tc>
          <w:tcPr>
            <w:tcW w:w="3111" w:type="dxa"/>
            <w:tcBorders>
              <w:top w:val="single" w:sz="4" w:space="0" w:color="auto"/>
              <w:bottom w:val="single" w:sz="4" w:space="0" w:color="auto"/>
            </w:tcBorders>
            <w:vAlign w:val="center"/>
          </w:tcPr>
          <w:p w14:paraId="6314248B" w14:textId="77777777" w:rsidR="00024841" w:rsidRPr="0073714D" w:rsidRDefault="00024841" w:rsidP="00395F6F">
            <w:pPr>
              <w:spacing w:before="0" w:after="0"/>
              <w:ind w:left="139"/>
              <w:textAlignment w:val="baseline"/>
              <w:rPr>
                <w:sz w:val="18"/>
                <w:szCs w:val="18"/>
              </w:rPr>
            </w:pPr>
            <w:bookmarkStart w:id="0" w:name="_Hlk92814451"/>
            <w:r w:rsidRPr="009F557A">
              <w:rPr>
                <w:sz w:val="18"/>
                <w:szCs w:val="18"/>
              </w:rPr>
              <w:t>GEOMARK.INDEX.CENTROID</w:t>
            </w:r>
          </w:p>
        </w:tc>
        <w:tc>
          <w:tcPr>
            <w:tcW w:w="1554" w:type="dxa"/>
            <w:tcBorders>
              <w:top w:val="single" w:sz="4" w:space="0" w:color="auto"/>
              <w:bottom w:val="single" w:sz="4" w:space="0" w:color="auto"/>
            </w:tcBorders>
            <w:vAlign w:val="center"/>
          </w:tcPr>
          <w:p w14:paraId="16CAC170" w14:textId="77777777" w:rsidR="00024841" w:rsidRPr="0073714D" w:rsidRDefault="00024841" w:rsidP="00395F6F">
            <w:pPr>
              <w:spacing w:before="0" w:after="0"/>
              <w:ind w:left="139"/>
              <w:jc w:val="center"/>
              <w:textAlignment w:val="baseline"/>
              <w:rPr>
                <w:sz w:val="18"/>
                <w:szCs w:val="18"/>
              </w:rPr>
            </w:pPr>
            <w:r>
              <w:rPr>
                <w:sz w:val="18"/>
                <w:szCs w:val="18"/>
              </w:rPr>
              <w:t>-</w:t>
            </w:r>
          </w:p>
        </w:tc>
        <w:tc>
          <w:tcPr>
            <w:tcW w:w="1560" w:type="dxa"/>
            <w:tcBorders>
              <w:top w:val="single" w:sz="4" w:space="0" w:color="auto"/>
              <w:bottom w:val="single" w:sz="4" w:space="0" w:color="auto"/>
            </w:tcBorders>
            <w:vAlign w:val="center"/>
          </w:tcPr>
          <w:p w14:paraId="7B6BB076" w14:textId="77777777" w:rsidR="00024841" w:rsidRPr="0073714D" w:rsidRDefault="00024841" w:rsidP="00395F6F">
            <w:pPr>
              <w:spacing w:before="0" w:after="0"/>
              <w:ind w:left="139"/>
              <w:jc w:val="center"/>
              <w:textAlignment w:val="baseline"/>
              <w:rPr>
                <w:sz w:val="18"/>
                <w:szCs w:val="18"/>
              </w:rPr>
            </w:pPr>
            <w:r>
              <w:rPr>
                <w:sz w:val="20"/>
                <w:szCs w:val="20"/>
              </w:rPr>
              <w:t>RESERVOIR</w:t>
            </w:r>
          </w:p>
        </w:tc>
        <w:tc>
          <w:tcPr>
            <w:tcW w:w="1315" w:type="dxa"/>
            <w:tcBorders>
              <w:top w:val="single" w:sz="4" w:space="0" w:color="auto"/>
              <w:bottom w:val="single" w:sz="4" w:space="0" w:color="auto"/>
            </w:tcBorders>
            <w:vAlign w:val="center"/>
          </w:tcPr>
          <w:p w14:paraId="6D5DA9B5" w14:textId="1C86D2C9" w:rsidR="00024841" w:rsidRPr="0073714D" w:rsidRDefault="000C62B6" w:rsidP="00395F6F">
            <w:pPr>
              <w:spacing w:before="0" w:after="0"/>
              <w:ind w:left="139"/>
              <w:textAlignment w:val="baseline"/>
              <w:rPr>
                <w:sz w:val="18"/>
                <w:szCs w:val="18"/>
              </w:rPr>
            </w:pPr>
            <w:r>
              <w:rPr>
                <w:sz w:val="18"/>
                <w:szCs w:val="18"/>
              </w:rPr>
              <w:t>P</w:t>
            </w:r>
            <w:r w:rsidR="00024841">
              <w:rPr>
                <w:sz w:val="18"/>
                <w:szCs w:val="18"/>
              </w:rPr>
              <w:t>oint</w:t>
            </w:r>
          </w:p>
        </w:tc>
        <w:tc>
          <w:tcPr>
            <w:tcW w:w="1808" w:type="dxa"/>
            <w:tcBorders>
              <w:top w:val="single" w:sz="4" w:space="0" w:color="auto"/>
              <w:bottom w:val="single" w:sz="4" w:space="0" w:color="auto"/>
            </w:tcBorders>
            <w:vAlign w:val="center"/>
          </w:tcPr>
          <w:p w14:paraId="3D4474EC" w14:textId="77777777" w:rsidR="00024841" w:rsidRDefault="00024841" w:rsidP="00395F6F">
            <w:pPr>
              <w:spacing w:before="0" w:after="0"/>
              <w:ind w:left="139"/>
              <w:textAlignment w:val="baseline"/>
              <w:rPr>
                <w:sz w:val="18"/>
                <w:szCs w:val="18"/>
              </w:rPr>
            </w:pPr>
            <w:r w:rsidRPr="0073714D">
              <w:rPr>
                <w:sz w:val="18"/>
                <w:szCs w:val="18"/>
              </w:rPr>
              <w:t>Add</w:t>
            </w:r>
            <w:r>
              <w:rPr>
                <w:sz w:val="18"/>
                <w:szCs w:val="18"/>
              </w:rPr>
              <w:t xml:space="preserve"> </w:t>
            </w:r>
          </w:p>
          <w:p w14:paraId="0646586E" w14:textId="77777777" w:rsidR="00024841" w:rsidRPr="0073714D" w:rsidRDefault="00024841" w:rsidP="00395F6F">
            <w:pPr>
              <w:spacing w:before="0" w:after="0"/>
              <w:ind w:left="139"/>
              <w:textAlignment w:val="baseline"/>
              <w:rPr>
                <w:sz w:val="18"/>
                <w:szCs w:val="18"/>
              </w:rPr>
            </w:pPr>
            <w:r w:rsidRPr="0073714D">
              <w:rPr>
                <w:sz w:val="18"/>
                <w:szCs w:val="18"/>
              </w:rPr>
              <w:t>Feature subtype</w:t>
            </w:r>
          </w:p>
        </w:tc>
      </w:tr>
      <w:bookmarkEnd w:id="0"/>
      <w:tr w:rsidR="00024841" w:rsidRPr="0073714D" w14:paraId="616BB083" w14:textId="77777777" w:rsidTr="00395F6F">
        <w:trPr>
          <w:trHeight w:val="637"/>
        </w:trPr>
        <w:tc>
          <w:tcPr>
            <w:tcW w:w="3111" w:type="dxa"/>
            <w:tcBorders>
              <w:top w:val="single" w:sz="4" w:space="0" w:color="auto"/>
              <w:bottom w:val="single" w:sz="4" w:space="0" w:color="auto"/>
            </w:tcBorders>
            <w:vAlign w:val="center"/>
          </w:tcPr>
          <w:p w14:paraId="4ECD9AE2" w14:textId="77777777" w:rsidR="00024841" w:rsidRPr="0073714D" w:rsidRDefault="00024841" w:rsidP="00395F6F">
            <w:pPr>
              <w:spacing w:before="0" w:after="0"/>
              <w:ind w:left="139"/>
              <w:textAlignment w:val="baseline"/>
              <w:rPr>
                <w:sz w:val="18"/>
                <w:szCs w:val="18"/>
              </w:rPr>
            </w:pPr>
            <w:r w:rsidRPr="0073714D">
              <w:rPr>
                <w:sz w:val="18"/>
                <w:szCs w:val="18"/>
              </w:rPr>
              <w:t>GEOMARK.INDEX.EXTENT</w:t>
            </w:r>
          </w:p>
        </w:tc>
        <w:tc>
          <w:tcPr>
            <w:tcW w:w="1554" w:type="dxa"/>
            <w:tcBorders>
              <w:top w:val="single" w:sz="4" w:space="0" w:color="auto"/>
              <w:bottom w:val="single" w:sz="4" w:space="0" w:color="auto"/>
            </w:tcBorders>
            <w:vAlign w:val="center"/>
          </w:tcPr>
          <w:p w14:paraId="40BBB4F5" w14:textId="77777777" w:rsidR="00024841" w:rsidRPr="0073714D" w:rsidRDefault="00024841" w:rsidP="00395F6F">
            <w:pPr>
              <w:spacing w:before="0" w:after="0"/>
              <w:ind w:left="139"/>
              <w:jc w:val="center"/>
              <w:textAlignment w:val="baseline"/>
              <w:rPr>
                <w:sz w:val="18"/>
                <w:szCs w:val="18"/>
              </w:rPr>
            </w:pPr>
            <w:r>
              <w:rPr>
                <w:sz w:val="18"/>
                <w:szCs w:val="18"/>
              </w:rPr>
              <w:t>-</w:t>
            </w:r>
          </w:p>
        </w:tc>
        <w:tc>
          <w:tcPr>
            <w:tcW w:w="1560" w:type="dxa"/>
            <w:tcBorders>
              <w:top w:val="single" w:sz="4" w:space="0" w:color="auto"/>
              <w:bottom w:val="single" w:sz="4" w:space="0" w:color="auto"/>
            </w:tcBorders>
            <w:vAlign w:val="center"/>
          </w:tcPr>
          <w:p w14:paraId="7C19E135" w14:textId="77777777" w:rsidR="00024841" w:rsidRPr="0073714D" w:rsidRDefault="00024841" w:rsidP="00395F6F">
            <w:pPr>
              <w:spacing w:before="0" w:after="0"/>
              <w:ind w:left="139"/>
              <w:jc w:val="center"/>
              <w:textAlignment w:val="baseline"/>
              <w:rPr>
                <w:sz w:val="18"/>
                <w:szCs w:val="18"/>
              </w:rPr>
            </w:pPr>
            <w:r>
              <w:rPr>
                <w:sz w:val="20"/>
                <w:szCs w:val="20"/>
              </w:rPr>
              <w:t>RESERVOIR</w:t>
            </w:r>
          </w:p>
        </w:tc>
        <w:tc>
          <w:tcPr>
            <w:tcW w:w="1315" w:type="dxa"/>
            <w:tcBorders>
              <w:top w:val="single" w:sz="4" w:space="0" w:color="auto"/>
              <w:bottom w:val="single" w:sz="4" w:space="0" w:color="auto"/>
            </w:tcBorders>
            <w:vAlign w:val="center"/>
          </w:tcPr>
          <w:p w14:paraId="07E1B607" w14:textId="749EE4B3" w:rsidR="00024841" w:rsidRPr="0073714D" w:rsidRDefault="000C62B6" w:rsidP="00395F6F">
            <w:pPr>
              <w:spacing w:before="0" w:after="0"/>
              <w:ind w:left="139"/>
              <w:textAlignment w:val="baseline"/>
              <w:rPr>
                <w:sz w:val="18"/>
                <w:szCs w:val="18"/>
              </w:rPr>
            </w:pPr>
            <w:r>
              <w:rPr>
                <w:sz w:val="18"/>
                <w:szCs w:val="18"/>
              </w:rPr>
              <w:t>P</w:t>
            </w:r>
            <w:r w:rsidR="00024841">
              <w:rPr>
                <w:sz w:val="18"/>
                <w:szCs w:val="18"/>
              </w:rPr>
              <w:t>olygon</w:t>
            </w:r>
          </w:p>
        </w:tc>
        <w:tc>
          <w:tcPr>
            <w:tcW w:w="1808" w:type="dxa"/>
            <w:tcBorders>
              <w:top w:val="single" w:sz="4" w:space="0" w:color="auto"/>
              <w:bottom w:val="single" w:sz="4" w:space="0" w:color="auto"/>
            </w:tcBorders>
            <w:vAlign w:val="center"/>
          </w:tcPr>
          <w:p w14:paraId="7910E31C" w14:textId="77777777" w:rsidR="00024841" w:rsidRDefault="00024841" w:rsidP="00395F6F">
            <w:pPr>
              <w:spacing w:before="0" w:after="0"/>
              <w:ind w:left="139"/>
              <w:textAlignment w:val="baseline"/>
              <w:rPr>
                <w:sz w:val="18"/>
                <w:szCs w:val="18"/>
              </w:rPr>
            </w:pPr>
            <w:r w:rsidRPr="0073714D">
              <w:rPr>
                <w:sz w:val="18"/>
                <w:szCs w:val="18"/>
              </w:rPr>
              <w:t>Add</w:t>
            </w:r>
            <w:r>
              <w:rPr>
                <w:sz w:val="18"/>
                <w:szCs w:val="18"/>
              </w:rPr>
              <w:t xml:space="preserve"> </w:t>
            </w:r>
          </w:p>
          <w:p w14:paraId="17E5AEB2" w14:textId="77777777" w:rsidR="00024841" w:rsidRPr="0073714D" w:rsidRDefault="00024841" w:rsidP="00395F6F">
            <w:pPr>
              <w:spacing w:before="0" w:after="0"/>
              <w:ind w:left="139"/>
              <w:textAlignment w:val="baseline"/>
              <w:rPr>
                <w:sz w:val="18"/>
                <w:szCs w:val="18"/>
              </w:rPr>
            </w:pPr>
            <w:r w:rsidRPr="0073714D">
              <w:rPr>
                <w:sz w:val="18"/>
                <w:szCs w:val="18"/>
              </w:rPr>
              <w:t>Feature subtype</w:t>
            </w:r>
          </w:p>
        </w:tc>
      </w:tr>
      <w:tr w:rsidR="00024841" w:rsidRPr="0073714D" w14:paraId="1D4736AA" w14:textId="77777777" w:rsidTr="00395F6F">
        <w:trPr>
          <w:trHeight w:val="637"/>
        </w:trPr>
        <w:tc>
          <w:tcPr>
            <w:tcW w:w="3111" w:type="dxa"/>
            <w:tcBorders>
              <w:top w:val="single" w:sz="4" w:space="0" w:color="auto"/>
              <w:bottom w:val="single" w:sz="4" w:space="0" w:color="auto"/>
            </w:tcBorders>
            <w:vAlign w:val="center"/>
          </w:tcPr>
          <w:p w14:paraId="7B5F8739" w14:textId="77777777" w:rsidR="00024841" w:rsidRPr="0073714D" w:rsidRDefault="00024841" w:rsidP="00395F6F">
            <w:pPr>
              <w:spacing w:before="0" w:after="0"/>
              <w:ind w:left="139"/>
              <w:textAlignment w:val="baseline"/>
              <w:rPr>
                <w:sz w:val="18"/>
                <w:szCs w:val="18"/>
              </w:rPr>
            </w:pPr>
            <w:r>
              <w:rPr>
                <w:sz w:val="18"/>
                <w:szCs w:val="18"/>
              </w:rPr>
              <w:t>GEOMARK.POLYGON</w:t>
            </w:r>
          </w:p>
        </w:tc>
        <w:tc>
          <w:tcPr>
            <w:tcW w:w="1554" w:type="dxa"/>
            <w:tcBorders>
              <w:top w:val="single" w:sz="4" w:space="0" w:color="auto"/>
              <w:bottom w:val="single" w:sz="4" w:space="0" w:color="auto"/>
            </w:tcBorders>
            <w:vAlign w:val="center"/>
          </w:tcPr>
          <w:p w14:paraId="1AD39CA8" w14:textId="77777777" w:rsidR="00024841" w:rsidRPr="0073714D" w:rsidRDefault="00024841" w:rsidP="00395F6F">
            <w:pPr>
              <w:spacing w:before="0" w:after="0"/>
              <w:ind w:left="139"/>
              <w:jc w:val="center"/>
              <w:textAlignment w:val="baseline"/>
              <w:rPr>
                <w:sz w:val="18"/>
                <w:szCs w:val="18"/>
              </w:rPr>
            </w:pPr>
            <w:r>
              <w:rPr>
                <w:sz w:val="18"/>
                <w:szCs w:val="18"/>
              </w:rPr>
              <w:t>-</w:t>
            </w:r>
          </w:p>
        </w:tc>
        <w:tc>
          <w:tcPr>
            <w:tcW w:w="1560" w:type="dxa"/>
            <w:tcBorders>
              <w:top w:val="single" w:sz="4" w:space="0" w:color="auto"/>
              <w:bottom w:val="single" w:sz="4" w:space="0" w:color="auto"/>
            </w:tcBorders>
            <w:vAlign w:val="center"/>
          </w:tcPr>
          <w:p w14:paraId="432D91C1" w14:textId="77777777" w:rsidR="00024841" w:rsidRPr="0073714D" w:rsidRDefault="00024841" w:rsidP="00395F6F">
            <w:pPr>
              <w:spacing w:before="0" w:after="0"/>
              <w:ind w:left="139"/>
              <w:jc w:val="center"/>
              <w:textAlignment w:val="baseline"/>
              <w:rPr>
                <w:sz w:val="18"/>
                <w:szCs w:val="18"/>
              </w:rPr>
            </w:pPr>
            <w:r>
              <w:rPr>
                <w:sz w:val="20"/>
                <w:szCs w:val="20"/>
              </w:rPr>
              <w:t>RESERVOIR</w:t>
            </w:r>
          </w:p>
        </w:tc>
        <w:tc>
          <w:tcPr>
            <w:tcW w:w="1315" w:type="dxa"/>
            <w:tcBorders>
              <w:top w:val="single" w:sz="4" w:space="0" w:color="auto"/>
              <w:bottom w:val="single" w:sz="4" w:space="0" w:color="auto"/>
            </w:tcBorders>
            <w:vAlign w:val="center"/>
          </w:tcPr>
          <w:p w14:paraId="463D5FD8" w14:textId="5A08F5CE" w:rsidR="00024841" w:rsidRPr="0073714D" w:rsidRDefault="000C62B6" w:rsidP="00395F6F">
            <w:pPr>
              <w:spacing w:before="0" w:after="0"/>
              <w:ind w:left="139"/>
              <w:textAlignment w:val="baseline"/>
              <w:rPr>
                <w:sz w:val="18"/>
                <w:szCs w:val="18"/>
              </w:rPr>
            </w:pPr>
            <w:r>
              <w:rPr>
                <w:sz w:val="18"/>
                <w:szCs w:val="18"/>
              </w:rPr>
              <w:t>P</w:t>
            </w:r>
            <w:r w:rsidR="00024841">
              <w:rPr>
                <w:sz w:val="18"/>
                <w:szCs w:val="18"/>
              </w:rPr>
              <w:t>olygon</w:t>
            </w:r>
          </w:p>
        </w:tc>
        <w:tc>
          <w:tcPr>
            <w:tcW w:w="1808" w:type="dxa"/>
            <w:tcBorders>
              <w:top w:val="single" w:sz="4" w:space="0" w:color="auto"/>
              <w:bottom w:val="single" w:sz="4" w:space="0" w:color="auto"/>
            </w:tcBorders>
            <w:vAlign w:val="center"/>
          </w:tcPr>
          <w:p w14:paraId="3B92CD4B" w14:textId="77777777" w:rsidR="00024841" w:rsidRDefault="00024841" w:rsidP="00395F6F">
            <w:pPr>
              <w:spacing w:before="0" w:after="0"/>
              <w:ind w:left="139"/>
              <w:textAlignment w:val="baseline"/>
              <w:rPr>
                <w:sz w:val="18"/>
                <w:szCs w:val="18"/>
              </w:rPr>
            </w:pPr>
            <w:r w:rsidRPr="0073714D">
              <w:rPr>
                <w:sz w:val="18"/>
                <w:szCs w:val="18"/>
              </w:rPr>
              <w:t>Add</w:t>
            </w:r>
            <w:r>
              <w:rPr>
                <w:sz w:val="18"/>
                <w:szCs w:val="18"/>
              </w:rPr>
              <w:t xml:space="preserve"> </w:t>
            </w:r>
          </w:p>
          <w:p w14:paraId="09DA7856" w14:textId="77777777" w:rsidR="00024841" w:rsidRPr="0073714D" w:rsidRDefault="00024841" w:rsidP="00395F6F">
            <w:pPr>
              <w:spacing w:before="0" w:after="0"/>
              <w:ind w:left="139"/>
              <w:textAlignment w:val="baseline"/>
              <w:rPr>
                <w:sz w:val="18"/>
                <w:szCs w:val="18"/>
              </w:rPr>
            </w:pPr>
            <w:r w:rsidRPr="0073714D">
              <w:rPr>
                <w:sz w:val="18"/>
                <w:szCs w:val="18"/>
              </w:rPr>
              <w:t>Feature subtype</w:t>
            </w:r>
          </w:p>
        </w:tc>
      </w:tr>
    </w:tbl>
    <w:p w14:paraId="5008CCCE" w14:textId="164C8EE5" w:rsidR="00024841" w:rsidRPr="002A7937" w:rsidRDefault="00024841" w:rsidP="00024841">
      <w:pPr>
        <w:spacing w:before="150" w:after="0"/>
        <w:jc w:val="center"/>
        <w:rPr>
          <w:rFonts w:eastAsia="Arial"/>
          <w:b/>
          <w:bCs/>
          <w:color w:val="000000" w:themeColor="text1"/>
          <w:sz w:val="18"/>
          <w:szCs w:val="18"/>
        </w:rPr>
      </w:pPr>
      <w:r w:rsidRPr="002A7937">
        <w:rPr>
          <w:rFonts w:eastAsia="Arial"/>
          <w:b/>
          <w:bCs/>
          <w:color w:val="000000" w:themeColor="text1"/>
          <w:sz w:val="18"/>
          <w:szCs w:val="18"/>
          <w:lang w:val="en-US"/>
        </w:rPr>
        <w:t xml:space="preserve">TABLE </w:t>
      </w:r>
      <w:r w:rsidR="00570634">
        <w:rPr>
          <w:rFonts w:eastAsia="Arial"/>
          <w:b/>
          <w:bCs/>
          <w:color w:val="000000" w:themeColor="text1"/>
          <w:sz w:val="18"/>
          <w:szCs w:val="18"/>
          <w:lang w:val="en-US"/>
        </w:rPr>
        <w:t>3</w:t>
      </w:r>
      <w:r w:rsidRPr="002A7937">
        <w:rPr>
          <w:rFonts w:eastAsia="Arial"/>
          <w:b/>
          <w:bCs/>
          <w:color w:val="000000" w:themeColor="text1"/>
          <w:sz w:val="18"/>
          <w:szCs w:val="18"/>
          <w:lang w:val="en-US"/>
        </w:rPr>
        <w:t>: Affected tables</w:t>
      </w:r>
      <w:r>
        <w:rPr>
          <w:rFonts w:eastAsia="Arial"/>
          <w:b/>
          <w:bCs/>
          <w:color w:val="000000" w:themeColor="text1"/>
          <w:sz w:val="18"/>
          <w:szCs w:val="18"/>
          <w:lang w:val="en-US"/>
        </w:rPr>
        <w:t>.</w:t>
      </w:r>
    </w:p>
    <w:p w14:paraId="7CA5EBC0" w14:textId="77777777" w:rsidR="00024841" w:rsidRDefault="00024841" w:rsidP="00024841">
      <w:pPr>
        <w:spacing w:before="0" w:after="0"/>
        <w:rPr>
          <w:color w:val="000000" w:themeColor="text1"/>
          <w:sz w:val="20"/>
          <w:szCs w:val="20"/>
        </w:rPr>
      </w:pPr>
    </w:p>
    <w:p w14:paraId="05B80718" w14:textId="734D575B" w:rsidR="00024841" w:rsidRPr="002D55C4" w:rsidRDefault="00024841" w:rsidP="002D55C4">
      <w:pPr>
        <w:spacing w:before="0" w:after="0"/>
        <w:rPr>
          <w:color w:val="000000" w:themeColor="text1"/>
          <w:sz w:val="20"/>
          <w:szCs w:val="20"/>
        </w:rPr>
      </w:pPr>
      <w:r w:rsidRPr="7272B50E">
        <w:rPr>
          <w:color w:val="000000" w:themeColor="text1"/>
          <w:sz w:val="20"/>
          <w:szCs w:val="20"/>
        </w:rPr>
        <w:t>There are no data model changes associated with this change</w:t>
      </w:r>
      <w:r w:rsidR="00D74424">
        <w:rPr>
          <w:color w:val="000000" w:themeColor="text1"/>
          <w:sz w:val="20"/>
          <w:szCs w:val="20"/>
        </w:rPr>
        <w:t xml:space="preserve"> to Vicmap Transport</w:t>
      </w:r>
      <w:r w:rsidRPr="7272B50E">
        <w:rPr>
          <w:color w:val="000000" w:themeColor="text1"/>
          <w:sz w:val="20"/>
          <w:szCs w:val="20"/>
        </w:rPr>
        <w:t>.</w:t>
      </w:r>
    </w:p>
    <w:p w14:paraId="629472B0" w14:textId="2218D755" w:rsidR="00464E6F" w:rsidRPr="00C77CFB" w:rsidRDefault="00B026A1" w:rsidP="00773AC8">
      <w:pPr>
        <w:pStyle w:val="Heading2"/>
        <w:rPr>
          <w:rStyle w:val="Heading2Char"/>
          <w:b/>
          <w:bCs/>
          <w:sz w:val="22"/>
          <w:szCs w:val="22"/>
        </w:rPr>
      </w:pPr>
      <w:r w:rsidRPr="599429DF">
        <w:rPr>
          <w:rStyle w:val="Heading2Char"/>
          <w:b/>
          <w:bCs/>
          <w:sz w:val="22"/>
          <w:szCs w:val="22"/>
        </w:rPr>
        <w:t>Why this change is occurring</w:t>
      </w:r>
    </w:p>
    <w:p w14:paraId="2942CD32" w14:textId="77777777" w:rsidR="003441B9" w:rsidRDefault="003441B9" w:rsidP="003441B9">
      <w:pPr>
        <w:spacing w:before="100" w:beforeAutospacing="1" w:after="100" w:afterAutospacing="1"/>
        <w:rPr>
          <w:rFonts w:eastAsia="Arial"/>
          <w:color w:val="000000" w:themeColor="text1"/>
          <w:sz w:val="20"/>
          <w:szCs w:val="20"/>
        </w:rPr>
      </w:pPr>
      <w:r w:rsidRPr="008C71C7">
        <w:rPr>
          <w:rFonts w:eastAsia="Arial"/>
          <w:color w:val="000000" w:themeColor="text1"/>
          <w:sz w:val="20"/>
          <w:szCs w:val="20"/>
        </w:rPr>
        <w:t>Rail trails are now represented as feature type trail in TR_ROAD. They are held as feature type code ‘trail’ within TR_R</w:t>
      </w:r>
      <w:r>
        <w:rPr>
          <w:rFonts w:eastAsia="Arial"/>
          <w:color w:val="000000" w:themeColor="text1"/>
          <w:sz w:val="20"/>
          <w:szCs w:val="20"/>
        </w:rPr>
        <w:t>OAD</w:t>
      </w:r>
      <w:r w:rsidRPr="008C71C7">
        <w:rPr>
          <w:rFonts w:eastAsia="Arial"/>
          <w:color w:val="000000" w:themeColor="text1"/>
          <w:sz w:val="20"/>
          <w:szCs w:val="20"/>
        </w:rPr>
        <w:t>. They can be identified by extracting EZI_ROAD_NAME like '%RAIL TRAIL'</w:t>
      </w:r>
      <w:r>
        <w:rPr>
          <w:rFonts w:eastAsia="Arial"/>
          <w:color w:val="000000" w:themeColor="text1"/>
          <w:sz w:val="20"/>
          <w:szCs w:val="20"/>
        </w:rPr>
        <w:t>.</w:t>
      </w:r>
    </w:p>
    <w:p w14:paraId="35500524" w14:textId="77777777" w:rsidR="00A60371" w:rsidRPr="00F06A97" w:rsidRDefault="00A60371" w:rsidP="00A60371">
      <w:pPr>
        <w:pStyle w:val="paragraph"/>
        <w:spacing w:before="0" w:beforeAutospacing="0" w:after="0" w:afterAutospacing="0"/>
        <w:textAlignment w:val="baseline"/>
        <w:rPr>
          <w:rStyle w:val="normaltextrun"/>
          <w:rFonts w:ascii="Arial" w:eastAsia="Arial" w:hAnsi="Arial" w:cs="Arial"/>
          <w:sz w:val="20"/>
          <w:szCs w:val="20"/>
        </w:rPr>
      </w:pPr>
      <w:r w:rsidRPr="7E92FFAD">
        <w:rPr>
          <w:rStyle w:val="normaltextrun"/>
          <w:rFonts w:ascii="Arial" w:eastAsia="Arial" w:hAnsi="Arial" w:cs="Arial"/>
          <w:sz w:val="20"/>
          <w:szCs w:val="20"/>
        </w:rPr>
        <w:t>A new feature term has been created to better describe water bodies. Water bodies whose main purpose is water storage will be described as ‘reservoir’.</w:t>
      </w:r>
    </w:p>
    <w:p w14:paraId="4BA58A70" w14:textId="165A9A8A" w:rsidR="00464E6F" w:rsidRPr="00C77CFB" w:rsidRDefault="00B026A1" w:rsidP="00773AC8">
      <w:pPr>
        <w:pStyle w:val="Heading2"/>
        <w:rPr>
          <w:b/>
          <w:bCs/>
          <w:sz w:val="22"/>
          <w:szCs w:val="22"/>
        </w:rPr>
      </w:pPr>
      <w:r w:rsidRPr="1B5772EF">
        <w:rPr>
          <w:b/>
          <w:bCs/>
          <w:sz w:val="22"/>
          <w:szCs w:val="22"/>
        </w:rPr>
        <w:t xml:space="preserve">Who will it </w:t>
      </w:r>
      <w:proofErr w:type="gramStart"/>
      <w:r w:rsidRPr="1B5772EF">
        <w:rPr>
          <w:b/>
          <w:bCs/>
          <w:sz w:val="22"/>
          <w:szCs w:val="22"/>
        </w:rPr>
        <w:t>affect</w:t>
      </w:r>
      <w:proofErr w:type="gramEnd"/>
    </w:p>
    <w:p w14:paraId="053FAD82" w14:textId="165A9A8A" w:rsidR="00AB3F20" w:rsidRDefault="006A4460" w:rsidP="005B7B6C">
      <w:pPr>
        <w:rPr>
          <w:rFonts w:eastAsia="Arial"/>
          <w:color w:val="000000" w:themeColor="text1"/>
          <w:sz w:val="20"/>
          <w:szCs w:val="20"/>
        </w:rPr>
      </w:pPr>
      <w:r>
        <w:rPr>
          <w:rFonts w:eastAsia="Arial"/>
          <w:color w:val="000000" w:themeColor="text1"/>
          <w:sz w:val="20"/>
          <w:szCs w:val="20"/>
        </w:rPr>
        <w:t xml:space="preserve">Change 280.1 </w:t>
      </w:r>
      <w:r w:rsidR="00AB3F20" w:rsidRPr="281D7A5B">
        <w:rPr>
          <w:rFonts w:eastAsia="Arial"/>
          <w:color w:val="000000" w:themeColor="text1"/>
          <w:sz w:val="20"/>
          <w:szCs w:val="20"/>
        </w:rPr>
        <w:t>will affect all users of Vicmap Transport and Geomark</w:t>
      </w:r>
      <w:r w:rsidR="00DB293E">
        <w:rPr>
          <w:rFonts w:eastAsia="Arial"/>
          <w:color w:val="000000" w:themeColor="text1"/>
          <w:sz w:val="20"/>
          <w:szCs w:val="20"/>
        </w:rPr>
        <w:t>.</w:t>
      </w:r>
    </w:p>
    <w:p w14:paraId="2B048DA4" w14:textId="60D07EE1" w:rsidR="00DB293E" w:rsidRDefault="00DB293E" w:rsidP="005B7B6C">
      <w:pPr>
        <w:rPr>
          <w:rFonts w:ascii="Calibri" w:eastAsia="Calibri" w:hAnsi="Calibri" w:cs="Calibri"/>
          <w:sz w:val="22"/>
          <w:szCs w:val="22"/>
        </w:rPr>
      </w:pPr>
      <w:r>
        <w:rPr>
          <w:rFonts w:eastAsia="Arial"/>
          <w:color w:val="000000" w:themeColor="text1"/>
          <w:sz w:val="20"/>
          <w:szCs w:val="20"/>
        </w:rPr>
        <w:t>Change 281.1</w:t>
      </w:r>
      <w:r w:rsidR="000855B2" w:rsidRPr="000855B2">
        <w:rPr>
          <w:sz w:val="20"/>
          <w:szCs w:val="20"/>
        </w:rPr>
        <w:t xml:space="preserve"> </w:t>
      </w:r>
      <w:r w:rsidR="000855B2" w:rsidRPr="4C4998F4">
        <w:rPr>
          <w:sz w:val="20"/>
          <w:szCs w:val="20"/>
        </w:rPr>
        <w:t>will affect all users of Vicmap Hydro and Geomark.</w:t>
      </w:r>
    </w:p>
    <w:p w14:paraId="0EA57116" w14:textId="53375394" w:rsidR="009127A2" w:rsidRPr="00C77CFB" w:rsidRDefault="00B026A1" w:rsidP="00773AC8">
      <w:pPr>
        <w:pStyle w:val="Heading2"/>
        <w:rPr>
          <w:b/>
          <w:bCs/>
          <w:sz w:val="22"/>
          <w:szCs w:val="22"/>
        </w:rPr>
      </w:pPr>
      <w:r w:rsidRPr="1B5772EF">
        <w:rPr>
          <w:b/>
          <w:bCs/>
          <w:sz w:val="22"/>
          <w:szCs w:val="22"/>
        </w:rPr>
        <w:t>When the change will occur</w:t>
      </w:r>
    </w:p>
    <w:p w14:paraId="66D8FC28" w14:textId="2C37B5F3" w:rsidR="00B026A1" w:rsidRPr="008A3F1B" w:rsidRDefault="00B026A1" w:rsidP="006204E5">
      <w:pPr>
        <w:rPr>
          <w:sz w:val="20"/>
          <w:szCs w:val="20"/>
        </w:rPr>
      </w:pPr>
      <w:r w:rsidRPr="1B5772EF">
        <w:rPr>
          <w:sz w:val="20"/>
          <w:szCs w:val="20"/>
        </w:rPr>
        <w:t>Changes will be reflected in the data from the</w:t>
      </w:r>
      <w:r w:rsidR="003D40A9" w:rsidRPr="1B5772EF">
        <w:rPr>
          <w:sz w:val="20"/>
          <w:szCs w:val="20"/>
        </w:rPr>
        <w:t xml:space="preserve"> </w:t>
      </w:r>
      <w:r w:rsidR="00DB1B5C" w:rsidRPr="006E18A4">
        <w:rPr>
          <w:b/>
          <w:bCs/>
          <w:color w:val="FF0000"/>
          <w:sz w:val="20"/>
          <w:szCs w:val="20"/>
        </w:rPr>
        <w:t>03</w:t>
      </w:r>
      <w:r w:rsidR="00222320">
        <w:rPr>
          <w:b/>
          <w:bCs/>
          <w:color w:val="FF0000"/>
          <w:sz w:val="20"/>
          <w:szCs w:val="20"/>
        </w:rPr>
        <w:t xml:space="preserve"> April </w:t>
      </w:r>
      <w:r w:rsidR="005B7B6C" w:rsidRPr="006E18A4">
        <w:rPr>
          <w:b/>
          <w:bCs/>
          <w:color w:val="FF0000"/>
          <w:sz w:val="20"/>
          <w:szCs w:val="20"/>
        </w:rPr>
        <w:t>2022</w:t>
      </w:r>
      <w:r w:rsidR="565BBEE7" w:rsidRPr="006E18A4">
        <w:rPr>
          <w:color w:val="FF0000"/>
          <w:sz w:val="20"/>
          <w:szCs w:val="20"/>
        </w:rPr>
        <w:t xml:space="preserve"> </w:t>
      </w:r>
    </w:p>
    <w:p w14:paraId="3814D6B7" w14:textId="77777777" w:rsidR="00E51B5F" w:rsidRPr="008A3F1B" w:rsidRDefault="00E51B5F" w:rsidP="00E51B5F">
      <w:pPr>
        <w:pStyle w:val="Heading2"/>
        <w:rPr>
          <w:b/>
          <w:bCs/>
          <w:sz w:val="22"/>
          <w:szCs w:val="22"/>
        </w:rPr>
      </w:pPr>
      <w:r w:rsidRPr="008A3F1B">
        <w:rPr>
          <w:b/>
          <w:bCs/>
          <w:sz w:val="22"/>
          <w:szCs w:val="22"/>
        </w:rPr>
        <w:t>Get in touch with us</w:t>
      </w:r>
    </w:p>
    <w:p w14:paraId="127E0140" w14:textId="77777777" w:rsidR="00E51B5F" w:rsidRPr="008A3F1B" w:rsidRDefault="00E51B5F" w:rsidP="00E51B5F">
      <w:pPr>
        <w:rPr>
          <w:sz w:val="20"/>
          <w:szCs w:val="20"/>
        </w:rPr>
      </w:pPr>
      <w:r w:rsidRPr="008A3F1B">
        <w:rPr>
          <w:sz w:val="20"/>
          <w:szCs w:val="20"/>
        </w:rPr>
        <w:t>For further help or information please email </w:t>
      </w:r>
      <w:hyperlink r:id="rId14" w:tgtFrame="_blank" w:history="1">
        <w:r w:rsidRPr="008A3F1B">
          <w:rPr>
            <w:color w:val="0000FF"/>
            <w:sz w:val="20"/>
            <w:szCs w:val="20"/>
            <w:u w:val="single"/>
          </w:rPr>
          <w:t>vicmap@delwp.vic.gov.au</w:t>
        </w:r>
      </w:hyperlink>
      <w:r w:rsidRPr="008A3F1B">
        <w:rPr>
          <w:sz w:val="20"/>
          <w:szCs w:val="20"/>
        </w:rPr>
        <w:t> </w:t>
      </w:r>
    </w:p>
    <w:p w14:paraId="2DC6492B" w14:textId="26DF9DE8" w:rsidR="00BF2609" w:rsidRPr="008A3F1B" w:rsidRDefault="00BF2609" w:rsidP="00BF2609">
      <w:pPr>
        <w:rPr>
          <w:sz w:val="20"/>
          <w:szCs w:val="20"/>
        </w:rPr>
      </w:pPr>
      <w:r w:rsidRPr="008A3F1B">
        <w:rPr>
          <w:sz w:val="20"/>
          <w:szCs w:val="20"/>
        </w:rPr>
        <w:t xml:space="preserve">For Vicmap Product change notices and updates, visit </w:t>
      </w:r>
      <w:hyperlink r:id="rId15" w:history="1">
        <w:r w:rsidRPr="008A3F1B">
          <w:rPr>
            <w:rStyle w:val="Hyperlink"/>
            <w:sz w:val="20"/>
            <w:szCs w:val="20"/>
          </w:rPr>
          <w:t>Vicmap change notices</w:t>
        </w:r>
      </w:hyperlink>
      <w:r w:rsidRPr="008A3F1B">
        <w:rPr>
          <w:sz w:val="20"/>
          <w:szCs w:val="20"/>
        </w:rPr>
        <w:t>.</w:t>
      </w:r>
    </w:p>
    <w:p w14:paraId="17BEDD9E" w14:textId="1EE9FB58" w:rsidR="008C6AFB" w:rsidRPr="008A3F1B" w:rsidRDefault="00BF2609" w:rsidP="00BF2609">
      <w:pPr>
        <w:rPr>
          <w:sz w:val="20"/>
          <w:szCs w:val="20"/>
        </w:rPr>
      </w:pPr>
      <w:r w:rsidRPr="008A3F1B">
        <w:rPr>
          <w:sz w:val="20"/>
          <w:szCs w:val="20"/>
        </w:rPr>
        <w:t xml:space="preserve">If you would like to subscribe to change notices ongoing please forward your contact details including your email to </w:t>
      </w:r>
      <w:hyperlink r:id="rId16" w:history="1">
        <w:r w:rsidR="00B47C7F" w:rsidRPr="008A3F1B">
          <w:rPr>
            <w:rStyle w:val="Hyperlink"/>
            <w:sz w:val="20"/>
            <w:szCs w:val="20"/>
          </w:rPr>
          <w:t>vicmap@delwp.vic.gov.au</w:t>
        </w:r>
      </w:hyperlink>
      <w:r w:rsidR="00B47C7F" w:rsidRPr="008A3F1B">
        <w:rPr>
          <w:sz w:val="20"/>
          <w:szCs w:val="20"/>
        </w:rPr>
        <w:t xml:space="preserve"> </w:t>
      </w:r>
    </w:p>
    <w:p w14:paraId="11FFE49D" w14:textId="77777777" w:rsidR="009F22DE" w:rsidRPr="00C77CFB" w:rsidRDefault="009F22DE" w:rsidP="006204E5">
      <w:pPr>
        <w:pStyle w:val="VICMAPDefault"/>
        <w:rPr>
          <w:sz w:val="22"/>
          <w:szCs w:val="22"/>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8A3F1B" w14:paraId="06BE7288" w14:textId="77777777" w:rsidTr="00F169FA">
        <w:trPr>
          <w:cantSplit/>
          <w:trHeight w:val="2608"/>
        </w:trPr>
        <w:tc>
          <w:tcPr>
            <w:tcW w:w="5216" w:type="dxa"/>
            <w:shd w:val="clear" w:color="auto" w:fill="auto"/>
          </w:tcPr>
          <w:p w14:paraId="28C3C928" w14:textId="198FA889" w:rsidR="00D0755B" w:rsidRPr="008A3F1B" w:rsidRDefault="00D0755B" w:rsidP="006204E5">
            <w:pPr>
              <w:pStyle w:val="SmallBodyText"/>
              <w:rPr>
                <w:rFonts w:ascii="Arial" w:hAnsi="Arial"/>
                <w:sz w:val="16"/>
                <w:szCs w:val="16"/>
              </w:rPr>
            </w:pPr>
            <w:r w:rsidRPr="008A3F1B">
              <w:rPr>
                <w:rFonts w:ascii="Arial" w:hAnsi="Arial"/>
                <w:sz w:val="16"/>
                <w:szCs w:val="16"/>
              </w:rPr>
              <w:lastRenderedPageBreak/>
              <w:t xml:space="preserve">© The State of Victoria Department of Environment, Land, Water and Planning </w:t>
            </w:r>
            <w:r w:rsidRPr="008A3F1B">
              <w:rPr>
                <w:rFonts w:ascii="Arial" w:hAnsi="Arial"/>
                <w:sz w:val="16"/>
                <w:szCs w:val="16"/>
              </w:rPr>
              <w:fldChar w:fldCharType="begin"/>
            </w:r>
            <w:r w:rsidRPr="008A3F1B">
              <w:rPr>
                <w:rFonts w:ascii="Arial" w:hAnsi="Arial"/>
                <w:sz w:val="16"/>
                <w:szCs w:val="16"/>
              </w:rPr>
              <w:instrText xml:space="preserve"> DATE  \@ "yyyy" \* MERGEFORMAT </w:instrText>
            </w:r>
            <w:r w:rsidRPr="008A3F1B">
              <w:rPr>
                <w:rFonts w:ascii="Arial" w:hAnsi="Arial"/>
                <w:sz w:val="16"/>
                <w:szCs w:val="16"/>
              </w:rPr>
              <w:fldChar w:fldCharType="separate"/>
            </w:r>
            <w:r w:rsidR="00196F98">
              <w:rPr>
                <w:rFonts w:ascii="Arial" w:hAnsi="Arial"/>
                <w:noProof/>
                <w:sz w:val="16"/>
                <w:szCs w:val="16"/>
              </w:rPr>
              <w:t>2022</w:t>
            </w:r>
            <w:r w:rsidRPr="008A3F1B">
              <w:rPr>
                <w:rFonts w:ascii="Arial" w:hAnsi="Arial"/>
                <w:sz w:val="16"/>
                <w:szCs w:val="16"/>
              </w:rPr>
              <w:fldChar w:fldCharType="end"/>
            </w:r>
          </w:p>
          <w:p w14:paraId="7A08CAC9" w14:textId="77777777" w:rsidR="00D0755B" w:rsidRPr="008A3F1B" w:rsidRDefault="00D0755B" w:rsidP="006204E5">
            <w:pPr>
              <w:pStyle w:val="SmallBodyText"/>
              <w:rPr>
                <w:rFonts w:ascii="Arial" w:hAnsi="Arial"/>
                <w:sz w:val="16"/>
                <w:szCs w:val="16"/>
              </w:rPr>
            </w:pPr>
            <w:r w:rsidRPr="008A3F1B">
              <w:rPr>
                <w:rFonts w:ascii="Arial" w:hAnsi="Arial"/>
                <w:noProof/>
                <w:sz w:val="16"/>
                <w:szCs w:val="16"/>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8A3F1B">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3E587742" w14:textId="77777777" w:rsidR="00D0755B" w:rsidRPr="008A3F1B"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8A3F1B" w:rsidRDefault="00D0755B" w:rsidP="006204E5">
            <w:pPr>
              <w:pStyle w:val="SmallHeading"/>
              <w:rPr>
                <w:rFonts w:ascii="Arial" w:hAnsi="Arial"/>
                <w:sz w:val="16"/>
                <w:szCs w:val="16"/>
              </w:rPr>
            </w:pPr>
            <w:r w:rsidRPr="008A3F1B">
              <w:rPr>
                <w:rFonts w:ascii="Arial" w:hAnsi="Arial"/>
                <w:sz w:val="16"/>
                <w:szCs w:val="16"/>
              </w:rPr>
              <w:t>Disclaimer</w:t>
            </w:r>
          </w:p>
          <w:p w14:paraId="25A4AAE7" w14:textId="77777777" w:rsidR="00D0755B" w:rsidRPr="008A3F1B" w:rsidRDefault="00D0755B" w:rsidP="006204E5">
            <w:pPr>
              <w:pStyle w:val="SmallBodyText"/>
              <w:rPr>
                <w:rFonts w:ascii="Arial" w:hAnsi="Arial"/>
                <w:sz w:val="16"/>
                <w:szCs w:val="16"/>
              </w:rPr>
            </w:pPr>
            <w:r w:rsidRPr="008A3F1B">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77777777" w:rsidR="00811A3A" w:rsidRPr="008A3F1B" w:rsidRDefault="00811A3A" w:rsidP="00811A3A">
            <w:pPr>
              <w:pStyle w:val="SmallBodyText"/>
              <w:rPr>
                <w:rFonts w:ascii="Arial" w:hAnsi="Arial"/>
                <w:b/>
                <w:bCs/>
                <w:sz w:val="16"/>
                <w:szCs w:val="16"/>
              </w:rPr>
            </w:pPr>
            <w:r w:rsidRPr="008A3F1B">
              <w:rPr>
                <w:rFonts w:ascii="Arial" w:hAnsi="Arial"/>
                <w:b/>
                <w:bCs/>
                <w:sz w:val="16"/>
                <w:szCs w:val="16"/>
              </w:rPr>
              <w:t xml:space="preserve">DELWP spatial disclaimer </w:t>
            </w:r>
          </w:p>
          <w:p w14:paraId="77AACC07" w14:textId="77777777" w:rsidR="00811A3A" w:rsidRPr="008A3F1B" w:rsidRDefault="00811A3A" w:rsidP="00811A3A">
            <w:pPr>
              <w:pStyle w:val="SmallBodyText"/>
              <w:rPr>
                <w:rFonts w:ascii="Arial" w:hAnsi="Arial"/>
                <w:sz w:val="16"/>
                <w:szCs w:val="16"/>
              </w:rPr>
            </w:pPr>
            <w:r w:rsidRPr="008A3F1B">
              <w:rPr>
                <w:rFonts w:ascii="Arial" w:hAnsi="Arial"/>
                <w:sz w:val="16"/>
                <w:szCs w:val="16"/>
              </w:rPr>
              <w:t>The State of Victoria:</w:t>
            </w:r>
          </w:p>
          <w:p w14:paraId="6E62151D"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does not give any representation or warranty as to</w:t>
            </w:r>
          </w:p>
          <w:p w14:paraId="43D0DB04" w14:textId="77777777" w:rsidR="00811A3A" w:rsidRPr="008A3F1B" w:rsidRDefault="00811A3A" w:rsidP="00811A3A">
            <w:pPr>
              <w:pStyle w:val="SmallBodyText"/>
              <w:numPr>
                <w:ilvl w:val="0"/>
                <w:numId w:val="4"/>
              </w:numPr>
              <w:ind w:left="774" w:hanging="65"/>
              <w:rPr>
                <w:rFonts w:ascii="Arial" w:hAnsi="Arial"/>
                <w:sz w:val="16"/>
                <w:szCs w:val="16"/>
              </w:rPr>
            </w:pPr>
            <w:r w:rsidRPr="008A3F1B">
              <w:rPr>
                <w:rFonts w:ascii="Arial" w:hAnsi="Arial"/>
                <w:sz w:val="16"/>
                <w:szCs w:val="16"/>
              </w:rPr>
              <w:t>the accuracy or completeness of DELWP spatial products (including data and metadata), Vicmap products or Vicmap product specifications; or</w:t>
            </w:r>
          </w:p>
          <w:p w14:paraId="3E6F0E6E" w14:textId="77777777" w:rsidR="00811A3A" w:rsidRPr="008A3F1B" w:rsidRDefault="00811A3A" w:rsidP="00811A3A">
            <w:pPr>
              <w:pStyle w:val="SmallBodyText"/>
              <w:numPr>
                <w:ilvl w:val="0"/>
                <w:numId w:val="4"/>
              </w:numPr>
              <w:tabs>
                <w:tab w:val="left" w:pos="851"/>
              </w:tabs>
              <w:ind w:left="774" w:hanging="65"/>
              <w:rPr>
                <w:rFonts w:ascii="Arial" w:hAnsi="Arial"/>
                <w:sz w:val="16"/>
                <w:szCs w:val="16"/>
              </w:rPr>
            </w:pPr>
            <w:r w:rsidRPr="008A3F1B">
              <w:rPr>
                <w:rFonts w:ascii="Arial" w:hAnsi="Arial"/>
                <w:sz w:val="16"/>
                <w:szCs w:val="16"/>
              </w:rPr>
              <w:t>the fitness of such data or products or of DELWP spatial services (including APIs and web services) for any particular purpose;</w:t>
            </w:r>
          </w:p>
          <w:p w14:paraId="458973F8"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disclaims all responsibility and liability whatsoever for any errors, faults, defects or omissions in such data or products and services.</w:t>
            </w:r>
          </w:p>
          <w:p w14:paraId="4532BB0C" w14:textId="77777777" w:rsidR="00811A3A" w:rsidRPr="008A3F1B" w:rsidRDefault="00811A3A" w:rsidP="00811A3A">
            <w:pPr>
              <w:pStyle w:val="SmallBodyText"/>
              <w:rPr>
                <w:rFonts w:ascii="Arial" w:hAnsi="Arial"/>
                <w:sz w:val="16"/>
                <w:szCs w:val="16"/>
              </w:rPr>
            </w:pPr>
            <w:r w:rsidRPr="008A3F1B">
              <w:rPr>
                <w:rFonts w:ascii="Arial" w:hAnsi="Arial"/>
                <w:sz w:val="16"/>
                <w:szCs w:val="16"/>
              </w:rPr>
              <w:t>Any person using or relying upon such products and services must make an independent assessment of them and their fitness for particular purposes and requirements.</w:t>
            </w:r>
          </w:p>
          <w:p w14:paraId="5CB0D3E9" w14:textId="01D6B9DB" w:rsidR="00811A3A" w:rsidRPr="008A3F1B" w:rsidRDefault="00811A3A" w:rsidP="006204E5">
            <w:pPr>
              <w:pStyle w:val="SmallBodyText"/>
              <w:rPr>
                <w:rFonts w:ascii="Arial" w:hAnsi="Arial"/>
                <w:sz w:val="16"/>
                <w:szCs w:val="16"/>
              </w:rPr>
            </w:pPr>
          </w:p>
        </w:tc>
      </w:tr>
    </w:tbl>
    <w:p w14:paraId="5E18E6D3" w14:textId="77777777" w:rsidR="00360CB6" w:rsidRPr="008A3F1B" w:rsidRDefault="00360CB6" w:rsidP="008A485B">
      <w:pPr>
        <w:pStyle w:val="VICMAPDefault"/>
        <w:rPr>
          <w:sz w:val="16"/>
          <w:szCs w:val="16"/>
        </w:rPr>
      </w:pPr>
    </w:p>
    <w:sectPr w:rsidR="00360CB6" w:rsidRPr="008A3F1B"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C4EB" w14:textId="77777777" w:rsidR="00395F6F" w:rsidRDefault="00395F6F" w:rsidP="006204E5">
      <w:r>
        <w:separator/>
      </w:r>
    </w:p>
  </w:endnote>
  <w:endnote w:type="continuationSeparator" w:id="0">
    <w:p w14:paraId="4BB579F6" w14:textId="77777777" w:rsidR="00395F6F" w:rsidRDefault="00395F6F" w:rsidP="006204E5">
      <w:r>
        <w:continuationSeparator/>
      </w:r>
    </w:p>
  </w:endnote>
  <w:endnote w:type="continuationNotice" w:id="1">
    <w:p w14:paraId="0E421466" w14:textId="77777777" w:rsidR="00395F6F" w:rsidRDefault="00395F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06FE" w14:textId="77777777" w:rsidR="00196F98" w:rsidRDefault="0019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3BCF5C39" w:rsidR="008C6AFB" w:rsidRDefault="00F4652A" w:rsidP="008C6AFB">
    <w:pPr>
      <w:pStyle w:val="Footer"/>
      <w:jc w:val="right"/>
    </w:pPr>
    <w:r>
      <w:rPr>
        <w:noProof/>
      </w:rPr>
      <mc:AlternateContent>
        <mc:Choice Requires="wps">
          <w:drawing>
            <wp:anchor distT="0" distB="0" distL="114300" distR="114300" simplePos="0" relativeHeight="251658240"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MSIPCM21eb4b908ef664452af5a2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11CD8D" id="_x0000_t202" coordsize="21600,21600" o:spt="202" path="m,l,21600r21600,l21600,xe">
              <v:stroke joinstyle="miter"/>
              <v:path gradientshapeok="t" o:connecttype="rect"/>
            </v:shapetype>
            <v:shape id="MSIPCM21eb4b908ef664452af5a20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EA/LArgIAAEcFAAAOAAAA&#10;AAAAAAAAAAAAAC4CAABkcnMvZTJvRG9jLnhtbFBLAQItABQABgAIAAAAIQCf1UHs3wAAAAsBAAAP&#10;AAAAAAAAAAAAAAAAAAgFAABkcnMvZG93bnJldi54bWxQSwUGAAAAAAQABADzAAAAFAY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C727" w14:textId="77777777" w:rsidR="00196F98" w:rsidRDefault="0019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3D309" w14:textId="77777777" w:rsidR="00395F6F" w:rsidRDefault="00395F6F" w:rsidP="006204E5">
      <w:r>
        <w:separator/>
      </w:r>
    </w:p>
  </w:footnote>
  <w:footnote w:type="continuationSeparator" w:id="0">
    <w:p w14:paraId="0702C3DF" w14:textId="77777777" w:rsidR="00395F6F" w:rsidRDefault="00395F6F" w:rsidP="006204E5">
      <w:r>
        <w:continuationSeparator/>
      </w:r>
    </w:p>
  </w:footnote>
  <w:footnote w:type="continuationNotice" w:id="1">
    <w:p w14:paraId="5BC9EA55" w14:textId="77777777" w:rsidR="00395F6F" w:rsidRDefault="00395F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02D4" w14:textId="77777777" w:rsidR="00196F98" w:rsidRDefault="0019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DA4A" w14:textId="77777777" w:rsidR="00196F98" w:rsidRDefault="00196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46CB" w14:textId="77777777" w:rsidR="00196F98" w:rsidRDefault="0019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DA2"/>
    <w:multiLevelType w:val="multilevel"/>
    <w:tmpl w:val="F228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295BA4"/>
    <w:multiLevelType w:val="hybridMultilevel"/>
    <w:tmpl w:val="D0AC1348"/>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24726D"/>
    <w:multiLevelType w:val="multilevel"/>
    <w:tmpl w:val="3B72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72D77271"/>
    <w:multiLevelType w:val="multilevel"/>
    <w:tmpl w:val="4F366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7"/>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8"/>
  </w:num>
  <w:num w:numId="11">
    <w:abstractNumId w:val="4"/>
  </w:num>
  <w:num w:numId="12">
    <w:abstractNumId w:val="9"/>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17BD"/>
    <w:rsid w:val="00015BD5"/>
    <w:rsid w:val="000221D9"/>
    <w:rsid w:val="0002321D"/>
    <w:rsid w:val="00024841"/>
    <w:rsid w:val="00037B28"/>
    <w:rsid w:val="000518CA"/>
    <w:rsid w:val="000523C7"/>
    <w:rsid w:val="00055FF8"/>
    <w:rsid w:val="000632E7"/>
    <w:rsid w:val="00065BED"/>
    <w:rsid w:val="00066408"/>
    <w:rsid w:val="000707FE"/>
    <w:rsid w:val="00077728"/>
    <w:rsid w:val="000855B2"/>
    <w:rsid w:val="00085E78"/>
    <w:rsid w:val="000B0788"/>
    <w:rsid w:val="000B3362"/>
    <w:rsid w:val="000C62B6"/>
    <w:rsid w:val="000D17F4"/>
    <w:rsid w:val="000D7A75"/>
    <w:rsid w:val="000E3129"/>
    <w:rsid w:val="000F226B"/>
    <w:rsid w:val="0012442F"/>
    <w:rsid w:val="00132691"/>
    <w:rsid w:val="00141628"/>
    <w:rsid w:val="001646E4"/>
    <w:rsid w:val="00166134"/>
    <w:rsid w:val="001807CA"/>
    <w:rsid w:val="00183EE0"/>
    <w:rsid w:val="00196F98"/>
    <w:rsid w:val="001C449A"/>
    <w:rsid w:val="001D4DD4"/>
    <w:rsid w:val="001F1C85"/>
    <w:rsid w:val="00203479"/>
    <w:rsid w:val="00205AE4"/>
    <w:rsid w:val="002209E5"/>
    <w:rsid w:val="002209F2"/>
    <w:rsid w:val="00222320"/>
    <w:rsid w:val="00232321"/>
    <w:rsid w:val="00256F6F"/>
    <w:rsid w:val="002772FD"/>
    <w:rsid w:val="002A2140"/>
    <w:rsid w:val="002B02F6"/>
    <w:rsid w:val="002C5316"/>
    <w:rsid w:val="002D55C4"/>
    <w:rsid w:val="002F78C5"/>
    <w:rsid w:val="00324082"/>
    <w:rsid w:val="00327362"/>
    <w:rsid w:val="0033414B"/>
    <w:rsid w:val="003441B9"/>
    <w:rsid w:val="00360CB6"/>
    <w:rsid w:val="00371689"/>
    <w:rsid w:val="00374CBE"/>
    <w:rsid w:val="0037620E"/>
    <w:rsid w:val="00393F1C"/>
    <w:rsid w:val="00395F6F"/>
    <w:rsid w:val="003A5656"/>
    <w:rsid w:val="003D40A9"/>
    <w:rsid w:val="003E00E6"/>
    <w:rsid w:val="003E23B8"/>
    <w:rsid w:val="003E394B"/>
    <w:rsid w:val="00416679"/>
    <w:rsid w:val="00434775"/>
    <w:rsid w:val="00440993"/>
    <w:rsid w:val="00462178"/>
    <w:rsid w:val="00464E6F"/>
    <w:rsid w:val="00475122"/>
    <w:rsid w:val="004A7651"/>
    <w:rsid w:val="004E5A2C"/>
    <w:rsid w:val="0051089B"/>
    <w:rsid w:val="005122F2"/>
    <w:rsid w:val="00552812"/>
    <w:rsid w:val="00560201"/>
    <w:rsid w:val="005651A9"/>
    <w:rsid w:val="00566DEA"/>
    <w:rsid w:val="00570634"/>
    <w:rsid w:val="0057751E"/>
    <w:rsid w:val="00585A79"/>
    <w:rsid w:val="00592409"/>
    <w:rsid w:val="005A5972"/>
    <w:rsid w:val="005B14A5"/>
    <w:rsid w:val="005B1AFF"/>
    <w:rsid w:val="005B7B6C"/>
    <w:rsid w:val="00603A65"/>
    <w:rsid w:val="006042D0"/>
    <w:rsid w:val="006074A3"/>
    <w:rsid w:val="006103FB"/>
    <w:rsid w:val="006204E5"/>
    <w:rsid w:val="006220D1"/>
    <w:rsid w:val="00633F11"/>
    <w:rsid w:val="00670A04"/>
    <w:rsid w:val="006743EC"/>
    <w:rsid w:val="0069349F"/>
    <w:rsid w:val="006A4460"/>
    <w:rsid w:val="006B066A"/>
    <w:rsid w:val="006B0937"/>
    <w:rsid w:val="006E18A4"/>
    <w:rsid w:val="007301FA"/>
    <w:rsid w:val="007375C5"/>
    <w:rsid w:val="00740C18"/>
    <w:rsid w:val="00756D41"/>
    <w:rsid w:val="00773AC8"/>
    <w:rsid w:val="00781406"/>
    <w:rsid w:val="007C44E5"/>
    <w:rsid w:val="00810962"/>
    <w:rsid w:val="00811A3A"/>
    <w:rsid w:val="0081790F"/>
    <w:rsid w:val="00827003"/>
    <w:rsid w:val="00856782"/>
    <w:rsid w:val="0087225B"/>
    <w:rsid w:val="00895AD0"/>
    <w:rsid w:val="008A3F1B"/>
    <w:rsid w:val="008A485B"/>
    <w:rsid w:val="008A73B6"/>
    <w:rsid w:val="008C6AFB"/>
    <w:rsid w:val="008D1422"/>
    <w:rsid w:val="009127A2"/>
    <w:rsid w:val="00916799"/>
    <w:rsid w:val="00923AD7"/>
    <w:rsid w:val="009268D5"/>
    <w:rsid w:val="00967A3C"/>
    <w:rsid w:val="00975957"/>
    <w:rsid w:val="009B34BB"/>
    <w:rsid w:val="009F22DE"/>
    <w:rsid w:val="009F55ED"/>
    <w:rsid w:val="00A249EE"/>
    <w:rsid w:val="00A253DD"/>
    <w:rsid w:val="00A40E67"/>
    <w:rsid w:val="00A60371"/>
    <w:rsid w:val="00A7328C"/>
    <w:rsid w:val="00A77DA8"/>
    <w:rsid w:val="00AB3F20"/>
    <w:rsid w:val="00AC702A"/>
    <w:rsid w:val="00AE24D0"/>
    <w:rsid w:val="00B01EC9"/>
    <w:rsid w:val="00B026A1"/>
    <w:rsid w:val="00B10E4C"/>
    <w:rsid w:val="00B13CBF"/>
    <w:rsid w:val="00B15166"/>
    <w:rsid w:val="00B225DE"/>
    <w:rsid w:val="00B2567F"/>
    <w:rsid w:val="00B25BC6"/>
    <w:rsid w:val="00B47C7F"/>
    <w:rsid w:val="00B53778"/>
    <w:rsid w:val="00B7156C"/>
    <w:rsid w:val="00B86D1D"/>
    <w:rsid w:val="00B87953"/>
    <w:rsid w:val="00BA22ED"/>
    <w:rsid w:val="00BC03B6"/>
    <w:rsid w:val="00BF2609"/>
    <w:rsid w:val="00C03568"/>
    <w:rsid w:val="00C15FD6"/>
    <w:rsid w:val="00C24140"/>
    <w:rsid w:val="00C306A9"/>
    <w:rsid w:val="00C55E6A"/>
    <w:rsid w:val="00C70F25"/>
    <w:rsid w:val="00C77CFB"/>
    <w:rsid w:val="00C870A5"/>
    <w:rsid w:val="00C9239C"/>
    <w:rsid w:val="00C94AC8"/>
    <w:rsid w:val="00CA6A2E"/>
    <w:rsid w:val="00CB3840"/>
    <w:rsid w:val="00CD6174"/>
    <w:rsid w:val="00CE1869"/>
    <w:rsid w:val="00CF1E02"/>
    <w:rsid w:val="00D0755B"/>
    <w:rsid w:val="00D2334B"/>
    <w:rsid w:val="00D24E2C"/>
    <w:rsid w:val="00D31CFD"/>
    <w:rsid w:val="00D44DBC"/>
    <w:rsid w:val="00D54F8B"/>
    <w:rsid w:val="00D64127"/>
    <w:rsid w:val="00D74424"/>
    <w:rsid w:val="00D81D21"/>
    <w:rsid w:val="00DA7E9D"/>
    <w:rsid w:val="00DB1B5C"/>
    <w:rsid w:val="00DB293E"/>
    <w:rsid w:val="00DC306A"/>
    <w:rsid w:val="00DD5580"/>
    <w:rsid w:val="00E136DA"/>
    <w:rsid w:val="00E13F7C"/>
    <w:rsid w:val="00E26076"/>
    <w:rsid w:val="00E51B5F"/>
    <w:rsid w:val="00E55CBB"/>
    <w:rsid w:val="00E8525D"/>
    <w:rsid w:val="00E90863"/>
    <w:rsid w:val="00E91220"/>
    <w:rsid w:val="00EC26FC"/>
    <w:rsid w:val="00EC7258"/>
    <w:rsid w:val="00ED3B86"/>
    <w:rsid w:val="00EE7B13"/>
    <w:rsid w:val="00F11A77"/>
    <w:rsid w:val="00F169FA"/>
    <w:rsid w:val="00F45CB3"/>
    <w:rsid w:val="00F4652A"/>
    <w:rsid w:val="00F52D43"/>
    <w:rsid w:val="00F71CB9"/>
    <w:rsid w:val="00F86FB0"/>
    <w:rsid w:val="00F96179"/>
    <w:rsid w:val="00FA56FC"/>
    <w:rsid w:val="00FB6E2B"/>
    <w:rsid w:val="00FC30D7"/>
    <w:rsid w:val="00FF52D9"/>
    <w:rsid w:val="00FF598D"/>
    <w:rsid w:val="011A9966"/>
    <w:rsid w:val="02C28979"/>
    <w:rsid w:val="035246F5"/>
    <w:rsid w:val="04D309C0"/>
    <w:rsid w:val="05B439BC"/>
    <w:rsid w:val="071610E7"/>
    <w:rsid w:val="079BFE42"/>
    <w:rsid w:val="0DCF650F"/>
    <w:rsid w:val="0DCFD1D7"/>
    <w:rsid w:val="0E05B1FA"/>
    <w:rsid w:val="10B5FF1B"/>
    <w:rsid w:val="1142F022"/>
    <w:rsid w:val="1B4A4997"/>
    <w:rsid w:val="1B5772EF"/>
    <w:rsid w:val="1CB622B7"/>
    <w:rsid w:val="22E69BBA"/>
    <w:rsid w:val="27CE6024"/>
    <w:rsid w:val="29E9ADF7"/>
    <w:rsid w:val="2B857E58"/>
    <w:rsid w:val="2BFA100E"/>
    <w:rsid w:val="2CA8E1F8"/>
    <w:rsid w:val="2D3CF061"/>
    <w:rsid w:val="2DDB6C8E"/>
    <w:rsid w:val="2ED8C0C2"/>
    <w:rsid w:val="2EE3FF3C"/>
    <w:rsid w:val="33736CCC"/>
    <w:rsid w:val="34F65064"/>
    <w:rsid w:val="35A9F983"/>
    <w:rsid w:val="38B54106"/>
    <w:rsid w:val="3944A631"/>
    <w:rsid w:val="3AE6D08F"/>
    <w:rsid w:val="3AF3D21D"/>
    <w:rsid w:val="3FA9E266"/>
    <w:rsid w:val="41392E26"/>
    <w:rsid w:val="41F553D0"/>
    <w:rsid w:val="43AEA18D"/>
    <w:rsid w:val="440D8598"/>
    <w:rsid w:val="45AFC8A7"/>
    <w:rsid w:val="461FA014"/>
    <w:rsid w:val="4BA81C30"/>
    <w:rsid w:val="4E4ED571"/>
    <w:rsid w:val="4EF4122C"/>
    <w:rsid w:val="55777D45"/>
    <w:rsid w:val="565BBEE7"/>
    <w:rsid w:val="5848FDE3"/>
    <w:rsid w:val="599429DF"/>
    <w:rsid w:val="5B616B09"/>
    <w:rsid w:val="5F0107A3"/>
    <w:rsid w:val="5F799C38"/>
    <w:rsid w:val="5FEA4306"/>
    <w:rsid w:val="610F29EC"/>
    <w:rsid w:val="665D560E"/>
    <w:rsid w:val="6C84DFD8"/>
    <w:rsid w:val="6E874308"/>
    <w:rsid w:val="6ED650B7"/>
    <w:rsid w:val="6F585962"/>
    <w:rsid w:val="6FA8FDC7"/>
    <w:rsid w:val="70F429C3"/>
    <w:rsid w:val="740A71B6"/>
    <w:rsid w:val="745EA5DF"/>
    <w:rsid w:val="74CD3E05"/>
    <w:rsid w:val="7A43B40D"/>
    <w:rsid w:val="7A649C24"/>
    <w:rsid w:val="7BF51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4CBD4"/>
  <w15:chartTrackingRefBased/>
  <w15:docId w15:val="{0D84300F-5CF1-4DB3-928A-D853D96B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character" w:customStyle="1" w:styleId="normaltextrun">
    <w:name w:val="normaltextrun"/>
    <w:basedOn w:val="DefaultParagraphFont"/>
    <w:rsid w:val="00DB1B5C"/>
  </w:style>
  <w:style w:type="paragraph" w:customStyle="1" w:styleId="paragraph">
    <w:name w:val="paragraph"/>
    <w:basedOn w:val="Normal"/>
    <w:rsid w:val="00DB1B5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DB1B5C"/>
  </w:style>
  <w:style w:type="table" w:customStyle="1" w:styleId="TableGrid1">
    <w:name w:val="Table Grid1"/>
    <w:basedOn w:val="TableNormal"/>
    <w:next w:val="TableGrid"/>
    <w:rsid w:val="002F78C5"/>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B3272F"/>
        <w:bottom w:val="single" w:sz="8" w:space="0" w:color="B3272F"/>
        <w:insideH w:val="single" w:sz="8" w:space="0" w:color="B3272F"/>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B3272F"/>
      </w:tcPr>
    </w:tblStylePr>
    <w:tblStylePr w:type="lastRow">
      <w:rPr>
        <w:b w:val="0"/>
      </w:rPr>
    </w:tblStylePr>
    <w:tblStylePr w:type="lastCol">
      <w:pPr>
        <w:jc w:val="left"/>
      </w:pPr>
    </w:tblStylePr>
    <w:tblStylePr w:type="band1Vert">
      <w:tblPr/>
      <w:tcPr>
        <w:shd w:val="clear" w:color="auto" w:fill="F7E9EA"/>
      </w:tcPr>
    </w:tblStylePr>
    <w:tblStylePr w:type="nwCell">
      <w:pPr>
        <w:jc w:val="left"/>
      </w:pPr>
      <w:tblPr/>
      <w:tcPr>
        <w:vAlign w:val="center"/>
      </w:tcPr>
    </w:tblStylePr>
  </w:style>
  <w:style w:type="paragraph" w:customStyle="1" w:styleId="Body">
    <w:name w:val="_Body"/>
    <w:qFormat/>
    <w:rsid w:val="00024841"/>
    <w:pPr>
      <w:spacing w:after="113" w:line="240" w:lineRule="atLeast"/>
    </w:pPr>
    <w:rPr>
      <w:rFonts w:ascii="Calibri" w:eastAsia="Times New Roman" w:hAnsi="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54864576">
      <w:bodyDiv w:val="1"/>
      <w:marLeft w:val="0"/>
      <w:marRight w:val="0"/>
      <w:marTop w:val="0"/>
      <w:marBottom w:val="0"/>
      <w:divBdr>
        <w:top w:val="none" w:sz="0" w:space="0" w:color="auto"/>
        <w:left w:val="none" w:sz="0" w:space="0" w:color="auto"/>
        <w:bottom w:val="none" w:sz="0" w:space="0" w:color="auto"/>
        <w:right w:val="none" w:sz="0" w:space="0" w:color="auto"/>
      </w:divBdr>
      <w:divsChild>
        <w:div w:id="428359391">
          <w:marLeft w:val="0"/>
          <w:marRight w:val="0"/>
          <w:marTop w:val="0"/>
          <w:marBottom w:val="0"/>
          <w:divBdr>
            <w:top w:val="none" w:sz="0" w:space="0" w:color="auto"/>
            <w:left w:val="none" w:sz="0" w:space="0" w:color="auto"/>
            <w:bottom w:val="none" w:sz="0" w:space="0" w:color="auto"/>
            <w:right w:val="none" w:sz="0" w:space="0" w:color="auto"/>
          </w:divBdr>
        </w:div>
        <w:div w:id="511645757">
          <w:marLeft w:val="0"/>
          <w:marRight w:val="0"/>
          <w:marTop w:val="0"/>
          <w:marBottom w:val="0"/>
          <w:divBdr>
            <w:top w:val="none" w:sz="0" w:space="0" w:color="auto"/>
            <w:left w:val="none" w:sz="0" w:space="0" w:color="auto"/>
            <w:bottom w:val="none" w:sz="0" w:space="0" w:color="auto"/>
            <w:right w:val="none" w:sz="0" w:space="0" w:color="auto"/>
          </w:divBdr>
        </w:div>
        <w:div w:id="628097199">
          <w:marLeft w:val="0"/>
          <w:marRight w:val="0"/>
          <w:marTop w:val="0"/>
          <w:marBottom w:val="0"/>
          <w:divBdr>
            <w:top w:val="none" w:sz="0" w:space="0" w:color="auto"/>
            <w:left w:val="none" w:sz="0" w:space="0" w:color="auto"/>
            <w:bottom w:val="none" w:sz="0" w:space="0" w:color="auto"/>
            <w:right w:val="none" w:sz="0" w:space="0" w:color="auto"/>
          </w:divBdr>
        </w:div>
        <w:div w:id="1015035687">
          <w:marLeft w:val="0"/>
          <w:marRight w:val="0"/>
          <w:marTop w:val="0"/>
          <w:marBottom w:val="0"/>
          <w:divBdr>
            <w:top w:val="none" w:sz="0" w:space="0" w:color="auto"/>
            <w:left w:val="none" w:sz="0" w:space="0" w:color="auto"/>
            <w:bottom w:val="none" w:sz="0" w:space="0" w:color="auto"/>
            <w:right w:val="none" w:sz="0" w:space="0" w:color="auto"/>
          </w:divBdr>
        </w:div>
        <w:div w:id="1404526129">
          <w:marLeft w:val="0"/>
          <w:marRight w:val="0"/>
          <w:marTop w:val="0"/>
          <w:marBottom w:val="0"/>
          <w:divBdr>
            <w:top w:val="none" w:sz="0" w:space="0" w:color="auto"/>
            <w:left w:val="none" w:sz="0" w:space="0" w:color="auto"/>
            <w:bottom w:val="none" w:sz="0" w:space="0" w:color="auto"/>
            <w:right w:val="none" w:sz="0" w:space="0" w:color="auto"/>
          </w:divBdr>
        </w:div>
        <w:div w:id="1590508363">
          <w:marLeft w:val="0"/>
          <w:marRight w:val="0"/>
          <w:marTop w:val="0"/>
          <w:marBottom w:val="0"/>
          <w:divBdr>
            <w:top w:val="none" w:sz="0" w:space="0" w:color="auto"/>
            <w:left w:val="none" w:sz="0" w:space="0" w:color="auto"/>
            <w:bottom w:val="none" w:sz="0" w:space="0" w:color="auto"/>
            <w:right w:val="none" w:sz="0" w:space="0" w:color="auto"/>
          </w:divBdr>
        </w:div>
        <w:div w:id="1756783190">
          <w:marLeft w:val="0"/>
          <w:marRight w:val="0"/>
          <w:marTop w:val="0"/>
          <w:marBottom w:val="0"/>
          <w:divBdr>
            <w:top w:val="none" w:sz="0" w:space="0" w:color="auto"/>
            <w:left w:val="none" w:sz="0" w:space="0" w:color="auto"/>
            <w:bottom w:val="none" w:sz="0" w:space="0" w:color="auto"/>
            <w:right w:val="none" w:sz="0" w:space="0" w:color="auto"/>
          </w:divBdr>
        </w:div>
        <w:div w:id="1794134969">
          <w:marLeft w:val="0"/>
          <w:marRight w:val="0"/>
          <w:marTop w:val="0"/>
          <w:marBottom w:val="0"/>
          <w:divBdr>
            <w:top w:val="none" w:sz="0" w:space="0" w:color="auto"/>
            <w:left w:val="none" w:sz="0" w:space="0" w:color="auto"/>
            <w:bottom w:val="none" w:sz="0" w:space="0" w:color="auto"/>
            <w:right w:val="none" w:sz="0" w:space="0" w:color="auto"/>
          </w:divBdr>
        </w:div>
        <w:div w:id="1963463856">
          <w:marLeft w:val="0"/>
          <w:marRight w:val="0"/>
          <w:marTop w:val="0"/>
          <w:marBottom w:val="0"/>
          <w:divBdr>
            <w:top w:val="none" w:sz="0" w:space="0" w:color="auto"/>
            <w:left w:val="none" w:sz="0" w:space="0" w:color="auto"/>
            <w:bottom w:val="none" w:sz="0" w:space="0" w:color="auto"/>
            <w:right w:val="none" w:sz="0" w:space="0" w:color="auto"/>
          </w:divBdr>
          <w:divsChild>
            <w:div w:id="1310286237">
              <w:marLeft w:val="0"/>
              <w:marRight w:val="0"/>
              <w:marTop w:val="30"/>
              <w:marBottom w:val="30"/>
              <w:divBdr>
                <w:top w:val="none" w:sz="0" w:space="0" w:color="auto"/>
                <w:left w:val="none" w:sz="0" w:space="0" w:color="auto"/>
                <w:bottom w:val="none" w:sz="0" w:space="0" w:color="auto"/>
                <w:right w:val="none" w:sz="0" w:space="0" w:color="auto"/>
              </w:divBdr>
              <w:divsChild>
                <w:div w:id="494959284">
                  <w:marLeft w:val="0"/>
                  <w:marRight w:val="0"/>
                  <w:marTop w:val="0"/>
                  <w:marBottom w:val="0"/>
                  <w:divBdr>
                    <w:top w:val="none" w:sz="0" w:space="0" w:color="auto"/>
                    <w:left w:val="none" w:sz="0" w:space="0" w:color="auto"/>
                    <w:bottom w:val="none" w:sz="0" w:space="0" w:color="auto"/>
                    <w:right w:val="none" w:sz="0" w:space="0" w:color="auto"/>
                  </w:divBdr>
                  <w:divsChild>
                    <w:div w:id="285935424">
                      <w:marLeft w:val="0"/>
                      <w:marRight w:val="0"/>
                      <w:marTop w:val="0"/>
                      <w:marBottom w:val="0"/>
                      <w:divBdr>
                        <w:top w:val="none" w:sz="0" w:space="0" w:color="auto"/>
                        <w:left w:val="none" w:sz="0" w:space="0" w:color="auto"/>
                        <w:bottom w:val="none" w:sz="0" w:space="0" w:color="auto"/>
                        <w:right w:val="none" w:sz="0" w:space="0" w:color="auto"/>
                      </w:divBdr>
                    </w:div>
                  </w:divsChild>
                </w:div>
                <w:div w:id="585189600">
                  <w:marLeft w:val="0"/>
                  <w:marRight w:val="0"/>
                  <w:marTop w:val="0"/>
                  <w:marBottom w:val="0"/>
                  <w:divBdr>
                    <w:top w:val="none" w:sz="0" w:space="0" w:color="auto"/>
                    <w:left w:val="none" w:sz="0" w:space="0" w:color="auto"/>
                    <w:bottom w:val="none" w:sz="0" w:space="0" w:color="auto"/>
                    <w:right w:val="none" w:sz="0" w:space="0" w:color="auto"/>
                  </w:divBdr>
                  <w:divsChild>
                    <w:div w:id="196235711">
                      <w:marLeft w:val="0"/>
                      <w:marRight w:val="0"/>
                      <w:marTop w:val="0"/>
                      <w:marBottom w:val="0"/>
                      <w:divBdr>
                        <w:top w:val="none" w:sz="0" w:space="0" w:color="auto"/>
                        <w:left w:val="none" w:sz="0" w:space="0" w:color="auto"/>
                        <w:bottom w:val="none" w:sz="0" w:space="0" w:color="auto"/>
                        <w:right w:val="none" w:sz="0" w:space="0" w:color="auto"/>
                      </w:divBdr>
                    </w:div>
                  </w:divsChild>
                </w:div>
                <w:div w:id="690835848">
                  <w:marLeft w:val="0"/>
                  <w:marRight w:val="0"/>
                  <w:marTop w:val="0"/>
                  <w:marBottom w:val="0"/>
                  <w:divBdr>
                    <w:top w:val="none" w:sz="0" w:space="0" w:color="auto"/>
                    <w:left w:val="none" w:sz="0" w:space="0" w:color="auto"/>
                    <w:bottom w:val="none" w:sz="0" w:space="0" w:color="auto"/>
                    <w:right w:val="none" w:sz="0" w:space="0" w:color="auto"/>
                  </w:divBdr>
                  <w:divsChild>
                    <w:div w:id="1965886719">
                      <w:marLeft w:val="0"/>
                      <w:marRight w:val="0"/>
                      <w:marTop w:val="0"/>
                      <w:marBottom w:val="0"/>
                      <w:divBdr>
                        <w:top w:val="none" w:sz="0" w:space="0" w:color="auto"/>
                        <w:left w:val="none" w:sz="0" w:space="0" w:color="auto"/>
                        <w:bottom w:val="none" w:sz="0" w:space="0" w:color="auto"/>
                        <w:right w:val="none" w:sz="0" w:space="0" w:color="auto"/>
                      </w:divBdr>
                    </w:div>
                  </w:divsChild>
                </w:div>
                <w:div w:id="707874473">
                  <w:marLeft w:val="0"/>
                  <w:marRight w:val="0"/>
                  <w:marTop w:val="0"/>
                  <w:marBottom w:val="0"/>
                  <w:divBdr>
                    <w:top w:val="none" w:sz="0" w:space="0" w:color="auto"/>
                    <w:left w:val="none" w:sz="0" w:space="0" w:color="auto"/>
                    <w:bottom w:val="none" w:sz="0" w:space="0" w:color="auto"/>
                    <w:right w:val="none" w:sz="0" w:space="0" w:color="auto"/>
                  </w:divBdr>
                  <w:divsChild>
                    <w:div w:id="437025408">
                      <w:marLeft w:val="0"/>
                      <w:marRight w:val="0"/>
                      <w:marTop w:val="0"/>
                      <w:marBottom w:val="0"/>
                      <w:divBdr>
                        <w:top w:val="none" w:sz="0" w:space="0" w:color="auto"/>
                        <w:left w:val="none" w:sz="0" w:space="0" w:color="auto"/>
                        <w:bottom w:val="none" w:sz="0" w:space="0" w:color="auto"/>
                        <w:right w:val="none" w:sz="0" w:space="0" w:color="auto"/>
                      </w:divBdr>
                    </w:div>
                  </w:divsChild>
                </w:div>
                <w:div w:id="798913804">
                  <w:marLeft w:val="0"/>
                  <w:marRight w:val="0"/>
                  <w:marTop w:val="0"/>
                  <w:marBottom w:val="0"/>
                  <w:divBdr>
                    <w:top w:val="none" w:sz="0" w:space="0" w:color="auto"/>
                    <w:left w:val="none" w:sz="0" w:space="0" w:color="auto"/>
                    <w:bottom w:val="none" w:sz="0" w:space="0" w:color="auto"/>
                    <w:right w:val="none" w:sz="0" w:space="0" w:color="auto"/>
                  </w:divBdr>
                  <w:divsChild>
                    <w:div w:id="2104765234">
                      <w:marLeft w:val="0"/>
                      <w:marRight w:val="0"/>
                      <w:marTop w:val="0"/>
                      <w:marBottom w:val="0"/>
                      <w:divBdr>
                        <w:top w:val="none" w:sz="0" w:space="0" w:color="auto"/>
                        <w:left w:val="none" w:sz="0" w:space="0" w:color="auto"/>
                        <w:bottom w:val="none" w:sz="0" w:space="0" w:color="auto"/>
                        <w:right w:val="none" w:sz="0" w:space="0" w:color="auto"/>
                      </w:divBdr>
                    </w:div>
                  </w:divsChild>
                </w:div>
                <w:div w:id="996231167">
                  <w:marLeft w:val="0"/>
                  <w:marRight w:val="0"/>
                  <w:marTop w:val="0"/>
                  <w:marBottom w:val="0"/>
                  <w:divBdr>
                    <w:top w:val="none" w:sz="0" w:space="0" w:color="auto"/>
                    <w:left w:val="none" w:sz="0" w:space="0" w:color="auto"/>
                    <w:bottom w:val="none" w:sz="0" w:space="0" w:color="auto"/>
                    <w:right w:val="none" w:sz="0" w:space="0" w:color="auto"/>
                  </w:divBdr>
                  <w:divsChild>
                    <w:div w:id="1310744027">
                      <w:marLeft w:val="0"/>
                      <w:marRight w:val="0"/>
                      <w:marTop w:val="0"/>
                      <w:marBottom w:val="0"/>
                      <w:divBdr>
                        <w:top w:val="none" w:sz="0" w:space="0" w:color="auto"/>
                        <w:left w:val="none" w:sz="0" w:space="0" w:color="auto"/>
                        <w:bottom w:val="none" w:sz="0" w:space="0" w:color="auto"/>
                        <w:right w:val="none" w:sz="0" w:space="0" w:color="auto"/>
                      </w:divBdr>
                    </w:div>
                  </w:divsChild>
                </w:div>
                <w:div w:id="1276785501">
                  <w:marLeft w:val="0"/>
                  <w:marRight w:val="0"/>
                  <w:marTop w:val="0"/>
                  <w:marBottom w:val="0"/>
                  <w:divBdr>
                    <w:top w:val="none" w:sz="0" w:space="0" w:color="auto"/>
                    <w:left w:val="none" w:sz="0" w:space="0" w:color="auto"/>
                    <w:bottom w:val="none" w:sz="0" w:space="0" w:color="auto"/>
                    <w:right w:val="none" w:sz="0" w:space="0" w:color="auto"/>
                  </w:divBdr>
                  <w:divsChild>
                    <w:div w:id="1683967460">
                      <w:marLeft w:val="0"/>
                      <w:marRight w:val="0"/>
                      <w:marTop w:val="0"/>
                      <w:marBottom w:val="0"/>
                      <w:divBdr>
                        <w:top w:val="none" w:sz="0" w:space="0" w:color="auto"/>
                        <w:left w:val="none" w:sz="0" w:space="0" w:color="auto"/>
                        <w:bottom w:val="none" w:sz="0" w:space="0" w:color="auto"/>
                        <w:right w:val="none" w:sz="0" w:space="0" w:color="auto"/>
                      </w:divBdr>
                    </w:div>
                  </w:divsChild>
                </w:div>
                <w:div w:id="1413628295">
                  <w:marLeft w:val="0"/>
                  <w:marRight w:val="0"/>
                  <w:marTop w:val="0"/>
                  <w:marBottom w:val="0"/>
                  <w:divBdr>
                    <w:top w:val="none" w:sz="0" w:space="0" w:color="auto"/>
                    <w:left w:val="none" w:sz="0" w:space="0" w:color="auto"/>
                    <w:bottom w:val="none" w:sz="0" w:space="0" w:color="auto"/>
                    <w:right w:val="none" w:sz="0" w:space="0" w:color="auto"/>
                  </w:divBdr>
                  <w:divsChild>
                    <w:div w:id="168493278">
                      <w:marLeft w:val="0"/>
                      <w:marRight w:val="0"/>
                      <w:marTop w:val="0"/>
                      <w:marBottom w:val="0"/>
                      <w:divBdr>
                        <w:top w:val="none" w:sz="0" w:space="0" w:color="auto"/>
                        <w:left w:val="none" w:sz="0" w:space="0" w:color="auto"/>
                        <w:bottom w:val="none" w:sz="0" w:space="0" w:color="auto"/>
                        <w:right w:val="none" w:sz="0" w:space="0" w:color="auto"/>
                      </w:divBdr>
                    </w:div>
                  </w:divsChild>
                </w:div>
                <w:div w:id="1534807736">
                  <w:marLeft w:val="0"/>
                  <w:marRight w:val="0"/>
                  <w:marTop w:val="0"/>
                  <w:marBottom w:val="0"/>
                  <w:divBdr>
                    <w:top w:val="none" w:sz="0" w:space="0" w:color="auto"/>
                    <w:left w:val="none" w:sz="0" w:space="0" w:color="auto"/>
                    <w:bottom w:val="none" w:sz="0" w:space="0" w:color="auto"/>
                    <w:right w:val="none" w:sz="0" w:space="0" w:color="auto"/>
                  </w:divBdr>
                  <w:divsChild>
                    <w:div w:id="327828120">
                      <w:marLeft w:val="0"/>
                      <w:marRight w:val="0"/>
                      <w:marTop w:val="0"/>
                      <w:marBottom w:val="0"/>
                      <w:divBdr>
                        <w:top w:val="none" w:sz="0" w:space="0" w:color="auto"/>
                        <w:left w:val="none" w:sz="0" w:space="0" w:color="auto"/>
                        <w:bottom w:val="none" w:sz="0" w:space="0" w:color="auto"/>
                        <w:right w:val="none" w:sz="0" w:space="0" w:color="auto"/>
                      </w:divBdr>
                    </w:div>
                  </w:divsChild>
                </w:div>
                <w:div w:id="1568687285">
                  <w:marLeft w:val="0"/>
                  <w:marRight w:val="0"/>
                  <w:marTop w:val="0"/>
                  <w:marBottom w:val="0"/>
                  <w:divBdr>
                    <w:top w:val="none" w:sz="0" w:space="0" w:color="auto"/>
                    <w:left w:val="none" w:sz="0" w:space="0" w:color="auto"/>
                    <w:bottom w:val="none" w:sz="0" w:space="0" w:color="auto"/>
                    <w:right w:val="none" w:sz="0" w:space="0" w:color="auto"/>
                  </w:divBdr>
                  <w:divsChild>
                    <w:div w:id="280964385">
                      <w:marLeft w:val="0"/>
                      <w:marRight w:val="0"/>
                      <w:marTop w:val="0"/>
                      <w:marBottom w:val="0"/>
                      <w:divBdr>
                        <w:top w:val="none" w:sz="0" w:space="0" w:color="auto"/>
                        <w:left w:val="none" w:sz="0" w:space="0" w:color="auto"/>
                        <w:bottom w:val="none" w:sz="0" w:space="0" w:color="auto"/>
                        <w:right w:val="none" w:sz="0" w:space="0" w:color="auto"/>
                      </w:divBdr>
                    </w:div>
                  </w:divsChild>
                </w:div>
                <w:div w:id="1776436446">
                  <w:marLeft w:val="0"/>
                  <w:marRight w:val="0"/>
                  <w:marTop w:val="0"/>
                  <w:marBottom w:val="0"/>
                  <w:divBdr>
                    <w:top w:val="none" w:sz="0" w:space="0" w:color="auto"/>
                    <w:left w:val="none" w:sz="0" w:space="0" w:color="auto"/>
                    <w:bottom w:val="none" w:sz="0" w:space="0" w:color="auto"/>
                    <w:right w:val="none" w:sz="0" w:space="0" w:color="auto"/>
                  </w:divBdr>
                  <w:divsChild>
                    <w:div w:id="905266290">
                      <w:marLeft w:val="0"/>
                      <w:marRight w:val="0"/>
                      <w:marTop w:val="0"/>
                      <w:marBottom w:val="0"/>
                      <w:divBdr>
                        <w:top w:val="none" w:sz="0" w:space="0" w:color="auto"/>
                        <w:left w:val="none" w:sz="0" w:space="0" w:color="auto"/>
                        <w:bottom w:val="none" w:sz="0" w:space="0" w:color="auto"/>
                        <w:right w:val="none" w:sz="0" w:space="0" w:color="auto"/>
                      </w:divBdr>
                    </w:div>
                  </w:divsChild>
                </w:div>
                <w:div w:id="2080250950">
                  <w:marLeft w:val="0"/>
                  <w:marRight w:val="0"/>
                  <w:marTop w:val="0"/>
                  <w:marBottom w:val="0"/>
                  <w:divBdr>
                    <w:top w:val="none" w:sz="0" w:space="0" w:color="auto"/>
                    <w:left w:val="none" w:sz="0" w:space="0" w:color="auto"/>
                    <w:bottom w:val="none" w:sz="0" w:space="0" w:color="auto"/>
                    <w:right w:val="none" w:sz="0" w:space="0" w:color="auto"/>
                  </w:divBdr>
                  <w:divsChild>
                    <w:div w:id="19472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510923205">
      <w:bodyDiv w:val="1"/>
      <w:marLeft w:val="0"/>
      <w:marRight w:val="0"/>
      <w:marTop w:val="0"/>
      <w:marBottom w:val="0"/>
      <w:divBdr>
        <w:top w:val="none" w:sz="0" w:space="0" w:color="auto"/>
        <w:left w:val="none" w:sz="0" w:space="0" w:color="auto"/>
        <w:bottom w:val="none" w:sz="0" w:space="0" w:color="auto"/>
        <w:right w:val="none" w:sz="0" w:space="0" w:color="auto"/>
      </w:divBdr>
      <w:divsChild>
        <w:div w:id="63644772">
          <w:marLeft w:val="0"/>
          <w:marRight w:val="0"/>
          <w:marTop w:val="0"/>
          <w:marBottom w:val="0"/>
          <w:divBdr>
            <w:top w:val="none" w:sz="0" w:space="0" w:color="auto"/>
            <w:left w:val="none" w:sz="0" w:space="0" w:color="auto"/>
            <w:bottom w:val="none" w:sz="0" w:space="0" w:color="auto"/>
            <w:right w:val="none" w:sz="0" w:space="0" w:color="auto"/>
          </w:divBdr>
        </w:div>
        <w:div w:id="113792110">
          <w:marLeft w:val="0"/>
          <w:marRight w:val="0"/>
          <w:marTop w:val="0"/>
          <w:marBottom w:val="0"/>
          <w:divBdr>
            <w:top w:val="none" w:sz="0" w:space="0" w:color="auto"/>
            <w:left w:val="none" w:sz="0" w:space="0" w:color="auto"/>
            <w:bottom w:val="none" w:sz="0" w:space="0" w:color="auto"/>
            <w:right w:val="none" w:sz="0" w:space="0" w:color="auto"/>
          </w:divBdr>
        </w:div>
        <w:div w:id="242759497">
          <w:marLeft w:val="0"/>
          <w:marRight w:val="0"/>
          <w:marTop w:val="0"/>
          <w:marBottom w:val="0"/>
          <w:divBdr>
            <w:top w:val="none" w:sz="0" w:space="0" w:color="auto"/>
            <w:left w:val="none" w:sz="0" w:space="0" w:color="auto"/>
            <w:bottom w:val="none" w:sz="0" w:space="0" w:color="auto"/>
            <w:right w:val="none" w:sz="0" w:space="0" w:color="auto"/>
          </w:divBdr>
        </w:div>
        <w:div w:id="503861743">
          <w:marLeft w:val="0"/>
          <w:marRight w:val="0"/>
          <w:marTop w:val="0"/>
          <w:marBottom w:val="0"/>
          <w:divBdr>
            <w:top w:val="none" w:sz="0" w:space="0" w:color="auto"/>
            <w:left w:val="none" w:sz="0" w:space="0" w:color="auto"/>
            <w:bottom w:val="none" w:sz="0" w:space="0" w:color="auto"/>
            <w:right w:val="none" w:sz="0" w:space="0" w:color="auto"/>
          </w:divBdr>
        </w:div>
        <w:div w:id="542406815">
          <w:marLeft w:val="0"/>
          <w:marRight w:val="0"/>
          <w:marTop w:val="0"/>
          <w:marBottom w:val="0"/>
          <w:divBdr>
            <w:top w:val="none" w:sz="0" w:space="0" w:color="auto"/>
            <w:left w:val="none" w:sz="0" w:space="0" w:color="auto"/>
            <w:bottom w:val="none" w:sz="0" w:space="0" w:color="auto"/>
            <w:right w:val="none" w:sz="0" w:space="0" w:color="auto"/>
          </w:divBdr>
          <w:divsChild>
            <w:div w:id="15158959">
              <w:marLeft w:val="0"/>
              <w:marRight w:val="0"/>
              <w:marTop w:val="30"/>
              <w:marBottom w:val="30"/>
              <w:divBdr>
                <w:top w:val="none" w:sz="0" w:space="0" w:color="auto"/>
                <w:left w:val="none" w:sz="0" w:space="0" w:color="auto"/>
                <w:bottom w:val="none" w:sz="0" w:space="0" w:color="auto"/>
                <w:right w:val="none" w:sz="0" w:space="0" w:color="auto"/>
              </w:divBdr>
              <w:divsChild>
                <w:div w:id="899244610">
                  <w:marLeft w:val="0"/>
                  <w:marRight w:val="0"/>
                  <w:marTop w:val="0"/>
                  <w:marBottom w:val="0"/>
                  <w:divBdr>
                    <w:top w:val="none" w:sz="0" w:space="0" w:color="auto"/>
                    <w:left w:val="none" w:sz="0" w:space="0" w:color="auto"/>
                    <w:bottom w:val="none" w:sz="0" w:space="0" w:color="auto"/>
                    <w:right w:val="none" w:sz="0" w:space="0" w:color="auto"/>
                  </w:divBdr>
                  <w:divsChild>
                    <w:div w:id="1283272602">
                      <w:marLeft w:val="0"/>
                      <w:marRight w:val="0"/>
                      <w:marTop w:val="0"/>
                      <w:marBottom w:val="0"/>
                      <w:divBdr>
                        <w:top w:val="none" w:sz="0" w:space="0" w:color="auto"/>
                        <w:left w:val="none" w:sz="0" w:space="0" w:color="auto"/>
                        <w:bottom w:val="none" w:sz="0" w:space="0" w:color="auto"/>
                        <w:right w:val="none" w:sz="0" w:space="0" w:color="auto"/>
                      </w:divBdr>
                    </w:div>
                  </w:divsChild>
                </w:div>
                <w:div w:id="909342250">
                  <w:marLeft w:val="0"/>
                  <w:marRight w:val="0"/>
                  <w:marTop w:val="0"/>
                  <w:marBottom w:val="0"/>
                  <w:divBdr>
                    <w:top w:val="none" w:sz="0" w:space="0" w:color="auto"/>
                    <w:left w:val="none" w:sz="0" w:space="0" w:color="auto"/>
                    <w:bottom w:val="none" w:sz="0" w:space="0" w:color="auto"/>
                    <w:right w:val="none" w:sz="0" w:space="0" w:color="auto"/>
                  </w:divBdr>
                  <w:divsChild>
                    <w:div w:id="1207646760">
                      <w:marLeft w:val="0"/>
                      <w:marRight w:val="0"/>
                      <w:marTop w:val="0"/>
                      <w:marBottom w:val="0"/>
                      <w:divBdr>
                        <w:top w:val="none" w:sz="0" w:space="0" w:color="auto"/>
                        <w:left w:val="none" w:sz="0" w:space="0" w:color="auto"/>
                        <w:bottom w:val="none" w:sz="0" w:space="0" w:color="auto"/>
                        <w:right w:val="none" w:sz="0" w:space="0" w:color="auto"/>
                      </w:divBdr>
                    </w:div>
                  </w:divsChild>
                </w:div>
                <w:div w:id="1044215867">
                  <w:marLeft w:val="0"/>
                  <w:marRight w:val="0"/>
                  <w:marTop w:val="0"/>
                  <w:marBottom w:val="0"/>
                  <w:divBdr>
                    <w:top w:val="none" w:sz="0" w:space="0" w:color="auto"/>
                    <w:left w:val="none" w:sz="0" w:space="0" w:color="auto"/>
                    <w:bottom w:val="none" w:sz="0" w:space="0" w:color="auto"/>
                    <w:right w:val="none" w:sz="0" w:space="0" w:color="auto"/>
                  </w:divBdr>
                  <w:divsChild>
                    <w:div w:id="1141582459">
                      <w:marLeft w:val="0"/>
                      <w:marRight w:val="0"/>
                      <w:marTop w:val="0"/>
                      <w:marBottom w:val="0"/>
                      <w:divBdr>
                        <w:top w:val="none" w:sz="0" w:space="0" w:color="auto"/>
                        <w:left w:val="none" w:sz="0" w:space="0" w:color="auto"/>
                        <w:bottom w:val="none" w:sz="0" w:space="0" w:color="auto"/>
                        <w:right w:val="none" w:sz="0" w:space="0" w:color="auto"/>
                      </w:divBdr>
                    </w:div>
                  </w:divsChild>
                </w:div>
                <w:div w:id="1126654537">
                  <w:marLeft w:val="0"/>
                  <w:marRight w:val="0"/>
                  <w:marTop w:val="0"/>
                  <w:marBottom w:val="0"/>
                  <w:divBdr>
                    <w:top w:val="none" w:sz="0" w:space="0" w:color="auto"/>
                    <w:left w:val="none" w:sz="0" w:space="0" w:color="auto"/>
                    <w:bottom w:val="none" w:sz="0" w:space="0" w:color="auto"/>
                    <w:right w:val="none" w:sz="0" w:space="0" w:color="auto"/>
                  </w:divBdr>
                  <w:divsChild>
                    <w:div w:id="541526402">
                      <w:marLeft w:val="0"/>
                      <w:marRight w:val="0"/>
                      <w:marTop w:val="0"/>
                      <w:marBottom w:val="0"/>
                      <w:divBdr>
                        <w:top w:val="none" w:sz="0" w:space="0" w:color="auto"/>
                        <w:left w:val="none" w:sz="0" w:space="0" w:color="auto"/>
                        <w:bottom w:val="none" w:sz="0" w:space="0" w:color="auto"/>
                        <w:right w:val="none" w:sz="0" w:space="0" w:color="auto"/>
                      </w:divBdr>
                    </w:div>
                  </w:divsChild>
                </w:div>
                <w:div w:id="1145508620">
                  <w:marLeft w:val="0"/>
                  <w:marRight w:val="0"/>
                  <w:marTop w:val="0"/>
                  <w:marBottom w:val="0"/>
                  <w:divBdr>
                    <w:top w:val="none" w:sz="0" w:space="0" w:color="auto"/>
                    <w:left w:val="none" w:sz="0" w:space="0" w:color="auto"/>
                    <w:bottom w:val="none" w:sz="0" w:space="0" w:color="auto"/>
                    <w:right w:val="none" w:sz="0" w:space="0" w:color="auto"/>
                  </w:divBdr>
                  <w:divsChild>
                    <w:div w:id="493255770">
                      <w:marLeft w:val="0"/>
                      <w:marRight w:val="0"/>
                      <w:marTop w:val="0"/>
                      <w:marBottom w:val="0"/>
                      <w:divBdr>
                        <w:top w:val="none" w:sz="0" w:space="0" w:color="auto"/>
                        <w:left w:val="none" w:sz="0" w:space="0" w:color="auto"/>
                        <w:bottom w:val="none" w:sz="0" w:space="0" w:color="auto"/>
                        <w:right w:val="none" w:sz="0" w:space="0" w:color="auto"/>
                      </w:divBdr>
                    </w:div>
                  </w:divsChild>
                </w:div>
                <w:div w:id="1198280096">
                  <w:marLeft w:val="0"/>
                  <w:marRight w:val="0"/>
                  <w:marTop w:val="0"/>
                  <w:marBottom w:val="0"/>
                  <w:divBdr>
                    <w:top w:val="none" w:sz="0" w:space="0" w:color="auto"/>
                    <w:left w:val="none" w:sz="0" w:space="0" w:color="auto"/>
                    <w:bottom w:val="none" w:sz="0" w:space="0" w:color="auto"/>
                    <w:right w:val="none" w:sz="0" w:space="0" w:color="auto"/>
                  </w:divBdr>
                  <w:divsChild>
                    <w:div w:id="526411872">
                      <w:marLeft w:val="0"/>
                      <w:marRight w:val="0"/>
                      <w:marTop w:val="0"/>
                      <w:marBottom w:val="0"/>
                      <w:divBdr>
                        <w:top w:val="none" w:sz="0" w:space="0" w:color="auto"/>
                        <w:left w:val="none" w:sz="0" w:space="0" w:color="auto"/>
                        <w:bottom w:val="none" w:sz="0" w:space="0" w:color="auto"/>
                        <w:right w:val="none" w:sz="0" w:space="0" w:color="auto"/>
                      </w:divBdr>
                    </w:div>
                  </w:divsChild>
                </w:div>
                <w:div w:id="1274557963">
                  <w:marLeft w:val="0"/>
                  <w:marRight w:val="0"/>
                  <w:marTop w:val="0"/>
                  <w:marBottom w:val="0"/>
                  <w:divBdr>
                    <w:top w:val="none" w:sz="0" w:space="0" w:color="auto"/>
                    <w:left w:val="none" w:sz="0" w:space="0" w:color="auto"/>
                    <w:bottom w:val="none" w:sz="0" w:space="0" w:color="auto"/>
                    <w:right w:val="none" w:sz="0" w:space="0" w:color="auto"/>
                  </w:divBdr>
                  <w:divsChild>
                    <w:div w:id="1709990110">
                      <w:marLeft w:val="0"/>
                      <w:marRight w:val="0"/>
                      <w:marTop w:val="0"/>
                      <w:marBottom w:val="0"/>
                      <w:divBdr>
                        <w:top w:val="none" w:sz="0" w:space="0" w:color="auto"/>
                        <w:left w:val="none" w:sz="0" w:space="0" w:color="auto"/>
                        <w:bottom w:val="none" w:sz="0" w:space="0" w:color="auto"/>
                        <w:right w:val="none" w:sz="0" w:space="0" w:color="auto"/>
                      </w:divBdr>
                    </w:div>
                  </w:divsChild>
                </w:div>
                <w:div w:id="1325822279">
                  <w:marLeft w:val="0"/>
                  <w:marRight w:val="0"/>
                  <w:marTop w:val="0"/>
                  <w:marBottom w:val="0"/>
                  <w:divBdr>
                    <w:top w:val="none" w:sz="0" w:space="0" w:color="auto"/>
                    <w:left w:val="none" w:sz="0" w:space="0" w:color="auto"/>
                    <w:bottom w:val="none" w:sz="0" w:space="0" w:color="auto"/>
                    <w:right w:val="none" w:sz="0" w:space="0" w:color="auto"/>
                  </w:divBdr>
                  <w:divsChild>
                    <w:div w:id="1265305019">
                      <w:marLeft w:val="0"/>
                      <w:marRight w:val="0"/>
                      <w:marTop w:val="0"/>
                      <w:marBottom w:val="0"/>
                      <w:divBdr>
                        <w:top w:val="none" w:sz="0" w:space="0" w:color="auto"/>
                        <w:left w:val="none" w:sz="0" w:space="0" w:color="auto"/>
                        <w:bottom w:val="none" w:sz="0" w:space="0" w:color="auto"/>
                        <w:right w:val="none" w:sz="0" w:space="0" w:color="auto"/>
                      </w:divBdr>
                    </w:div>
                  </w:divsChild>
                </w:div>
                <w:div w:id="1592081240">
                  <w:marLeft w:val="0"/>
                  <w:marRight w:val="0"/>
                  <w:marTop w:val="0"/>
                  <w:marBottom w:val="0"/>
                  <w:divBdr>
                    <w:top w:val="none" w:sz="0" w:space="0" w:color="auto"/>
                    <w:left w:val="none" w:sz="0" w:space="0" w:color="auto"/>
                    <w:bottom w:val="none" w:sz="0" w:space="0" w:color="auto"/>
                    <w:right w:val="none" w:sz="0" w:space="0" w:color="auto"/>
                  </w:divBdr>
                  <w:divsChild>
                    <w:div w:id="340817614">
                      <w:marLeft w:val="0"/>
                      <w:marRight w:val="0"/>
                      <w:marTop w:val="0"/>
                      <w:marBottom w:val="0"/>
                      <w:divBdr>
                        <w:top w:val="none" w:sz="0" w:space="0" w:color="auto"/>
                        <w:left w:val="none" w:sz="0" w:space="0" w:color="auto"/>
                        <w:bottom w:val="none" w:sz="0" w:space="0" w:color="auto"/>
                        <w:right w:val="none" w:sz="0" w:space="0" w:color="auto"/>
                      </w:divBdr>
                    </w:div>
                  </w:divsChild>
                </w:div>
                <w:div w:id="1899129663">
                  <w:marLeft w:val="0"/>
                  <w:marRight w:val="0"/>
                  <w:marTop w:val="0"/>
                  <w:marBottom w:val="0"/>
                  <w:divBdr>
                    <w:top w:val="none" w:sz="0" w:space="0" w:color="auto"/>
                    <w:left w:val="none" w:sz="0" w:space="0" w:color="auto"/>
                    <w:bottom w:val="none" w:sz="0" w:space="0" w:color="auto"/>
                    <w:right w:val="none" w:sz="0" w:space="0" w:color="auto"/>
                  </w:divBdr>
                  <w:divsChild>
                    <w:div w:id="728261311">
                      <w:marLeft w:val="0"/>
                      <w:marRight w:val="0"/>
                      <w:marTop w:val="0"/>
                      <w:marBottom w:val="0"/>
                      <w:divBdr>
                        <w:top w:val="none" w:sz="0" w:space="0" w:color="auto"/>
                        <w:left w:val="none" w:sz="0" w:space="0" w:color="auto"/>
                        <w:bottom w:val="none" w:sz="0" w:space="0" w:color="auto"/>
                        <w:right w:val="none" w:sz="0" w:space="0" w:color="auto"/>
                      </w:divBdr>
                    </w:div>
                  </w:divsChild>
                </w:div>
                <w:div w:id="2009209928">
                  <w:marLeft w:val="0"/>
                  <w:marRight w:val="0"/>
                  <w:marTop w:val="0"/>
                  <w:marBottom w:val="0"/>
                  <w:divBdr>
                    <w:top w:val="none" w:sz="0" w:space="0" w:color="auto"/>
                    <w:left w:val="none" w:sz="0" w:space="0" w:color="auto"/>
                    <w:bottom w:val="none" w:sz="0" w:space="0" w:color="auto"/>
                    <w:right w:val="none" w:sz="0" w:space="0" w:color="auto"/>
                  </w:divBdr>
                  <w:divsChild>
                    <w:div w:id="1685673039">
                      <w:marLeft w:val="0"/>
                      <w:marRight w:val="0"/>
                      <w:marTop w:val="0"/>
                      <w:marBottom w:val="0"/>
                      <w:divBdr>
                        <w:top w:val="none" w:sz="0" w:space="0" w:color="auto"/>
                        <w:left w:val="none" w:sz="0" w:space="0" w:color="auto"/>
                        <w:bottom w:val="none" w:sz="0" w:space="0" w:color="auto"/>
                        <w:right w:val="none" w:sz="0" w:space="0" w:color="auto"/>
                      </w:divBdr>
                    </w:div>
                  </w:divsChild>
                </w:div>
                <w:div w:id="2106224386">
                  <w:marLeft w:val="0"/>
                  <w:marRight w:val="0"/>
                  <w:marTop w:val="0"/>
                  <w:marBottom w:val="0"/>
                  <w:divBdr>
                    <w:top w:val="none" w:sz="0" w:space="0" w:color="auto"/>
                    <w:left w:val="none" w:sz="0" w:space="0" w:color="auto"/>
                    <w:bottom w:val="none" w:sz="0" w:space="0" w:color="auto"/>
                    <w:right w:val="none" w:sz="0" w:space="0" w:color="auto"/>
                  </w:divBdr>
                  <w:divsChild>
                    <w:div w:id="18613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49338">
          <w:marLeft w:val="0"/>
          <w:marRight w:val="0"/>
          <w:marTop w:val="0"/>
          <w:marBottom w:val="0"/>
          <w:divBdr>
            <w:top w:val="none" w:sz="0" w:space="0" w:color="auto"/>
            <w:left w:val="none" w:sz="0" w:space="0" w:color="auto"/>
            <w:bottom w:val="none" w:sz="0" w:space="0" w:color="auto"/>
            <w:right w:val="none" w:sz="0" w:space="0" w:color="auto"/>
          </w:divBdr>
        </w:div>
        <w:div w:id="1294605503">
          <w:marLeft w:val="0"/>
          <w:marRight w:val="0"/>
          <w:marTop w:val="0"/>
          <w:marBottom w:val="0"/>
          <w:divBdr>
            <w:top w:val="none" w:sz="0" w:space="0" w:color="auto"/>
            <w:left w:val="none" w:sz="0" w:space="0" w:color="auto"/>
            <w:bottom w:val="none" w:sz="0" w:space="0" w:color="auto"/>
            <w:right w:val="none" w:sz="0" w:space="0" w:color="auto"/>
          </w:divBdr>
        </w:div>
        <w:div w:id="1318144353">
          <w:marLeft w:val="0"/>
          <w:marRight w:val="0"/>
          <w:marTop w:val="0"/>
          <w:marBottom w:val="0"/>
          <w:divBdr>
            <w:top w:val="none" w:sz="0" w:space="0" w:color="auto"/>
            <w:left w:val="none" w:sz="0" w:space="0" w:color="auto"/>
            <w:bottom w:val="none" w:sz="0" w:space="0" w:color="auto"/>
            <w:right w:val="none" w:sz="0" w:space="0" w:color="auto"/>
          </w:divBdr>
        </w:div>
        <w:div w:id="1562329249">
          <w:marLeft w:val="0"/>
          <w:marRight w:val="0"/>
          <w:marTop w:val="0"/>
          <w:marBottom w:val="0"/>
          <w:divBdr>
            <w:top w:val="none" w:sz="0" w:space="0" w:color="auto"/>
            <w:left w:val="none" w:sz="0" w:space="0" w:color="auto"/>
            <w:bottom w:val="none" w:sz="0" w:space="0" w:color="auto"/>
            <w:right w:val="none" w:sz="0" w:space="0" w:color="auto"/>
          </w:divBdr>
        </w:div>
      </w:divsChild>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552764278">
      <w:bodyDiv w:val="1"/>
      <w:marLeft w:val="0"/>
      <w:marRight w:val="0"/>
      <w:marTop w:val="0"/>
      <w:marBottom w:val="0"/>
      <w:divBdr>
        <w:top w:val="none" w:sz="0" w:space="0" w:color="auto"/>
        <w:left w:val="none" w:sz="0" w:space="0" w:color="auto"/>
        <w:bottom w:val="none" w:sz="0" w:space="0" w:color="auto"/>
        <w:right w:val="none" w:sz="0" w:space="0" w:color="auto"/>
      </w:divBdr>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1960645642">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DOCID403-1467807719-847</_dlc_DocId>
    <_dlc_DocIdUrl xmlns="a5f32de4-e402-4188-b034-e71ca7d22e54">
      <Url>https://delwpvicgovau.sharepoint.com/sites/ecm_403/_layouts/15/DocIdRedir.aspx?ID=DOCID403-1467807719-847</Url>
      <Description>DOCID403-1467807719-847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9" ma:contentTypeDescription="Create a new document." ma:contentTypeScope="" ma:versionID="553f9d23a48a5a4e8e2eb2c6cb3e1c57">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284bb6572a51cf81952f65d1c34b9b42"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880F23E8-7762-4AEB-B5E8-49118FACB459}">
  <ds:schemaRefs>
    <ds:schemaRef ds:uri="http://schemas.microsoft.com/office/infopath/2007/PartnerControls"/>
    <ds:schemaRef ds:uri="a5f32de4-e402-4188-b034-e71ca7d22e54"/>
    <ds:schemaRef ds:uri="9290a5ca-787e-49e7-a052-931eeac9399c"/>
    <ds:schemaRef ds:uri="http://schemas.microsoft.com/office/2006/documentManagement/types"/>
    <ds:schemaRef ds:uri="http://purl.org/dc/elements/1.1/"/>
    <ds:schemaRef ds:uri="http://purl.org/dc/terms/"/>
    <ds:schemaRef ds:uri="9015103a-faad-4b62-9a46-e6493da446ca"/>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4310F5-092D-4F3E-85EC-40B8C46AF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E19D5-BFB6-4BE5-A76E-42027E6F7179}">
  <ds:schemaRefs>
    <ds:schemaRef ds:uri="Microsoft.SharePoint.Taxonomy.ContentTypeSync"/>
  </ds:schemaRefs>
</ds:datastoreItem>
</file>

<file path=customXml/itemProps5.xml><?xml version="1.0" encoding="utf-8"?>
<ds:datastoreItem xmlns:ds="http://schemas.openxmlformats.org/officeDocument/2006/customXml" ds:itemID="{A9273B84-A944-4981-B7EA-3E5F0051A9BB}">
  <ds:schemaRefs>
    <ds:schemaRef ds:uri="http://schemas.microsoft.com/sharepoint/events"/>
  </ds:schemaRefs>
</ds:datastoreItem>
</file>

<file path=customXml/itemProps6.xml><?xml version="1.0" encoding="utf-8"?>
<ds:datastoreItem xmlns:ds="http://schemas.openxmlformats.org/officeDocument/2006/customXml" ds:itemID="{A4650346-C5BF-4C45-85D8-101C455E6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Links>
    <vt:vector size="18" baseType="variant">
      <vt:variant>
        <vt:i4>1638435</vt:i4>
      </vt:variant>
      <vt:variant>
        <vt:i4>6</vt:i4>
      </vt:variant>
      <vt:variant>
        <vt:i4>0</vt:i4>
      </vt:variant>
      <vt:variant>
        <vt:i4>5</vt:i4>
      </vt:variant>
      <vt:variant>
        <vt:lpwstr>mailto:vicmap@delwp.vic.gov.au</vt:lpwstr>
      </vt:variant>
      <vt:variant>
        <vt:lpwstr/>
      </vt:variant>
      <vt:variant>
        <vt:i4>1900566</vt:i4>
      </vt:variant>
      <vt:variant>
        <vt:i4>3</vt:i4>
      </vt:variant>
      <vt:variant>
        <vt:i4>0</vt:i4>
      </vt:variant>
      <vt:variant>
        <vt:i4>5</vt:i4>
      </vt:variant>
      <vt:variant>
        <vt:lpwstr>https://www.land.vic.gov.au/maps-and-spatial/spatial-data/updates-to-vicmap/vicmap-change-notices</vt:lpwstr>
      </vt:variant>
      <vt:variant>
        <vt:lpwstr/>
      </vt:variant>
      <vt:variant>
        <vt:i4>3145792</vt:i4>
      </vt:variant>
      <vt:variant>
        <vt:i4>0</vt:i4>
      </vt:variant>
      <vt:variant>
        <vt:i4>0</vt:i4>
      </vt:variant>
      <vt:variant>
        <vt:i4>5</vt:i4>
      </vt:variant>
      <vt:variant>
        <vt:lpwstr>mailto:vicmap.help@delwp.vic.gov.au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Pietsch handover docs</dc:title>
  <dc:subject/>
  <dc:creator>Jessica M Pietsch (DELWP)</dc:creator>
  <cp:keywords/>
  <dc:description/>
  <cp:lastModifiedBy>Penelope Vallentine (DELWP)</cp:lastModifiedBy>
  <cp:revision>2</cp:revision>
  <dcterms:created xsi:type="dcterms:W3CDTF">2022-02-07T22:52:00Z</dcterms:created>
  <dcterms:modified xsi:type="dcterms:W3CDTF">2022-02-07T22:52:00Z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0x01010075D14DD0107DB3429CEA5B61994F4730</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b109d835-5857-46d0-929a-f1f0b9e6dcba</vt:lpwstr>
  </property>
  <property fmtid="{D5CDD505-2E9C-101B-9397-08002B2CF9AE}" pid="16" name="Section">
    <vt:lpwstr>7;#All|8270565e-a836-42c0-aa61-1ac7b0ff14aa</vt:lpwstr>
  </property>
  <property fmtid="{D5CDD505-2E9C-101B-9397-08002B2CF9AE}" pid="17" name="Agency">
    <vt:lpwstr>1;#Department of Environment, Land, Water and Planning|607a3f87-1228-4cd9-82a5-076aa8776274</vt:lpwstr>
  </property>
  <property fmtid="{D5CDD505-2E9C-101B-9397-08002B2CF9AE}" pid="18" name="a25c4e3633654d669cbaa09ae6b70789">
    <vt:lpwstr/>
  </property>
  <property fmtid="{D5CDD505-2E9C-101B-9397-08002B2CF9AE}" pid="19" name="pd01c257034b4e86b1f58279a3bd54c6">
    <vt:lpwstr>Unclassified|7fa379f4-4aba-4692-ab80-7d39d3a23cf4</vt:lpwstr>
  </property>
  <property fmtid="{D5CDD505-2E9C-101B-9397-08002B2CF9AE}" pid="20" name="Branch">
    <vt:lpwstr>5;#All|8270565e-a836-42c0-aa61-1ac7b0ff14aa</vt:lpwstr>
  </property>
  <property fmtid="{D5CDD505-2E9C-101B-9397-08002B2CF9AE}" pid="21" name="o85941e134754762b9719660a258a6e6">
    <vt:lpwstr/>
  </property>
  <property fmtid="{D5CDD505-2E9C-101B-9397-08002B2CF9AE}" pid="22" name="ece32f50ba964e1fbf627a9d83fe6c01">
    <vt:lpwstr>Department of Environment, Land, Water and Planning|607a3f87-1228-4cd9-82a5-076aa8776274</vt:lpwstr>
  </property>
  <property fmtid="{D5CDD505-2E9C-101B-9397-08002B2CF9AE}" pid="23" name="Reference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k1bd994a94c2413797db3bab8f123f6f">
    <vt:lpwstr>All|8270565e-a836-42c0-aa61-1ac7b0ff14aa</vt:lpwstr>
  </property>
  <property fmtid="{D5CDD505-2E9C-101B-9397-08002B2CF9AE}" pid="27" name="Division">
    <vt:lpwstr>4;#Land Use Victoria|df55b370-7608-494b-9fb4-f51a3f958028</vt:lpwstr>
  </property>
  <property fmtid="{D5CDD505-2E9C-101B-9397-08002B2CF9AE}" pid="28" name="Sub_x002d_Section">
    <vt:lpwstr/>
  </property>
  <property fmtid="{D5CDD505-2E9C-101B-9397-08002B2CF9AE}" pid="29" name="mfe9accc5a0b4653a7b513b67ffd122d">
    <vt:lpwstr>All|8270565e-a836-42c0-aa61-1ac7b0ff14aa</vt:lpwstr>
  </property>
  <property fmtid="{D5CDD505-2E9C-101B-9397-08002B2CF9AE}" pid="30" name="Group1">
    <vt:lpwstr>6;#Local Infrastructure|35232ce7-1039-46ab-a331-4c8e969be43f</vt:lpwstr>
  </property>
  <property fmtid="{D5CDD505-2E9C-101B-9397-08002B2CF9AE}" pid="31" name="n771d69a070c4babbf278c67c8a2b859">
    <vt:lpwstr>Land Use Victoria|df55b370-7608-494b-9fb4-f51a3f958028</vt:lpwstr>
  </property>
  <property fmtid="{D5CDD505-2E9C-101B-9397-08002B2CF9AE}" pid="32" name="fb3179c379644f499d7166d0c985669b">
    <vt:lpwstr>FOUO|955eb6fc-b35a-4808-8aa5-31e514fa3f26</vt:lpwstr>
  </property>
  <property fmtid="{D5CDD505-2E9C-101B-9397-08002B2CF9AE}" pid="33" name="ld508a88e6264ce89693af80a72862cb">
    <vt:lpwstr/>
  </property>
  <property fmtid="{D5CDD505-2E9C-101B-9397-08002B2CF9AE}" pid="34"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35" name="ic50d0a05a8e4d9791dac67f8a1e716c">
    <vt:lpwstr>Local Infrastructure|35232ce7-1039-46ab-a331-4c8e969be43f</vt:lpwstr>
  </property>
  <property fmtid="{D5CDD505-2E9C-101B-9397-08002B2CF9AE}" pid="36" name="Copyright_x0020_License_x0020_Type">
    <vt:lpwstr/>
  </property>
  <property fmtid="{D5CDD505-2E9C-101B-9397-08002B2CF9AE}" pid="37" name="Sub-Section">
    <vt:lpwstr/>
  </property>
  <property fmtid="{D5CDD505-2E9C-101B-9397-08002B2CF9AE}" pid="38" name="Copyright Licence Name">
    <vt:lpwstr/>
  </property>
  <property fmtid="{D5CDD505-2E9C-101B-9397-08002B2CF9AE}" pid="39" name="Copyright License Type">
    <vt:lpwstr/>
  </property>
  <property fmtid="{D5CDD505-2E9C-101B-9397-08002B2CF9AE}" pid="40" name="Reference Type">
    <vt:lpwstr/>
  </property>
</Properties>
</file>