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41BAE" w14:textId="1562AA14" w:rsidR="00B01F89" w:rsidRDefault="00F5627E" w:rsidP="00C3394F">
      <w:pPr>
        <w:rPr>
          <w:rFonts w:ascii="Arial" w:hAnsi="Arial" w:cs="Arial"/>
        </w:rPr>
      </w:pPr>
      <w:r w:rsidRPr="00F5627E">
        <w:rPr>
          <w:rFonts w:ascii="Arial" w:hAnsi="Arial" w:cs="Arial"/>
          <w:noProof/>
          <w:sz w:val="20"/>
          <w:szCs w:val="20"/>
        </w:rPr>
        <w:drawing>
          <wp:anchor distT="0" distB="0" distL="114300" distR="114300" simplePos="0" relativeHeight="251658240" behindDoc="1" locked="0" layoutInCell="1" allowOverlap="1" wp14:anchorId="1D239820" wp14:editId="01B4E9DF">
            <wp:simplePos x="0" y="0"/>
            <wp:positionH relativeFrom="margin">
              <wp:posOffset>0</wp:posOffset>
            </wp:positionH>
            <wp:positionV relativeFrom="margin">
              <wp:posOffset>153035</wp:posOffset>
            </wp:positionV>
            <wp:extent cx="6118651" cy="1339157"/>
            <wp:effectExtent l="0" t="0" r="0" b="0"/>
            <wp:wrapSquare wrapText="bothSides"/>
            <wp:docPr id="22" name="Picture 22" descr="Vicm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Vicmap logo"/>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79" b="12523"/>
                    <a:stretch/>
                  </pic:blipFill>
                  <pic:spPr bwMode="auto">
                    <a:xfrm>
                      <a:off x="0" y="0"/>
                      <a:ext cx="6118651" cy="13391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0DE332" w14:textId="23302BA4" w:rsidR="00C3394F" w:rsidRPr="00F5627E" w:rsidRDefault="47A9938D" w:rsidP="00C3394F">
      <w:pPr>
        <w:rPr>
          <w:rFonts w:ascii="Arial" w:hAnsi="Arial" w:cs="Arial"/>
          <w:sz w:val="20"/>
          <w:szCs w:val="20"/>
        </w:rPr>
      </w:pPr>
      <w:r w:rsidRPr="0095480A">
        <w:rPr>
          <w:rFonts w:ascii="Arial" w:hAnsi="Arial" w:cs="Arial"/>
          <w:sz w:val="20"/>
          <w:szCs w:val="20"/>
        </w:rPr>
        <w:t>23</w:t>
      </w:r>
      <w:r w:rsidR="005B3A91" w:rsidRPr="0095480A">
        <w:rPr>
          <w:rFonts w:ascii="Arial" w:hAnsi="Arial" w:cs="Arial"/>
          <w:sz w:val="20"/>
          <w:szCs w:val="20"/>
        </w:rPr>
        <w:t xml:space="preserve"> March </w:t>
      </w:r>
      <w:r w:rsidR="00716386" w:rsidRPr="0095480A">
        <w:rPr>
          <w:rFonts w:ascii="Arial" w:hAnsi="Arial" w:cs="Arial"/>
          <w:sz w:val="20"/>
          <w:szCs w:val="20"/>
        </w:rPr>
        <w:t>2022</w:t>
      </w:r>
    </w:p>
    <w:p w14:paraId="0BA940D4" w14:textId="1EAED62A" w:rsidR="00B560F8" w:rsidRPr="009542BD" w:rsidRDefault="00ED4575" w:rsidP="000D581D">
      <w:pPr>
        <w:pStyle w:val="Heading2"/>
        <w:rPr>
          <w:rFonts w:eastAsia="Arial"/>
          <w:color w:val="222A35" w:themeColor="text2" w:themeShade="80"/>
          <w:spacing w:val="-10"/>
          <w:kern w:val="28"/>
        </w:rPr>
      </w:pPr>
      <w:r w:rsidRPr="3D9B1BF0">
        <w:rPr>
          <w:rFonts w:eastAsia="Arial"/>
          <w:color w:val="222A35" w:themeColor="text2" w:themeShade="80"/>
          <w:spacing w:val="-10"/>
          <w:kern w:val="28"/>
        </w:rPr>
        <w:t xml:space="preserve">Vicmap Special Bulletin - </w:t>
      </w:r>
      <w:r w:rsidR="37B8936E" w:rsidRPr="3D9B1BF0">
        <w:rPr>
          <w:rFonts w:eastAsia="Arial"/>
          <w:color w:val="222A35" w:themeColor="text2" w:themeShade="80"/>
          <w:spacing w:val="-10"/>
          <w:kern w:val="28"/>
        </w:rPr>
        <w:t>Improved</w:t>
      </w:r>
      <w:r w:rsidR="001B24F5" w:rsidRPr="3D9B1BF0">
        <w:rPr>
          <w:rFonts w:eastAsia="Arial"/>
          <w:color w:val="222A35" w:themeColor="text2" w:themeShade="80"/>
          <w:spacing w:val="-10"/>
          <w:kern w:val="28"/>
        </w:rPr>
        <w:t xml:space="preserve"> Property Parcel</w:t>
      </w:r>
      <w:r w:rsidR="00360D47" w:rsidRPr="3D9B1BF0">
        <w:rPr>
          <w:rFonts w:eastAsia="Arial"/>
          <w:color w:val="222A35" w:themeColor="text2" w:themeShade="80"/>
          <w:spacing w:val="-10"/>
          <w:kern w:val="28"/>
        </w:rPr>
        <w:t xml:space="preserve"> </w:t>
      </w:r>
      <w:r w:rsidR="2B61A957" w:rsidRPr="3D9B1BF0">
        <w:rPr>
          <w:rFonts w:eastAsia="Arial"/>
          <w:color w:val="222A35" w:themeColor="text2" w:themeShade="80"/>
          <w:spacing w:val="-10"/>
          <w:kern w:val="28"/>
        </w:rPr>
        <w:t>data now available for viewing. Additional</w:t>
      </w:r>
      <w:r w:rsidR="00360D47" w:rsidRPr="3D9B1BF0">
        <w:rPr>
          <w:rFonts w:eastAsia="Arial"/>
          <w:color w:val="222A35" w:themeColor="text2" w:themeShade="80"/>
          <w:spacing w:val="-10"/>
          <w:kern w:val="28"/>
        </w:rPr>
        <w:t xml:space="preserve"> Vicmap </w:t>
      </w:r>
      <w:r w:rsidR="0035728D" w:rsidRPr="3D9B1BF0">
        <w:rPr>
          <w:rFonts w:eastAsia="Arial"/>
          <w:color w:val="222A35" w:themeColor="text2" w:themeShade="80"/>
          <w:spacing w:val="-10"/>
          <w:kern w:val="28"/>
        </w:rPr>
        <w:t>d</w:t>
      </w:r>
      <w:r w:rsidR="00360D47" w:rsidRPr="3D9B1BF0">
        <w:rPr>
          <w:rFonts w:eastAsia="Arial"/>
          <w:color w:val="222A35" w:themeColor="text2" w:themeShade="80"/>
          <w:spacing w:val="-10"/>
          <w:kern w:val="28"/>
        </w:rPr>
        <w:t xml:space="preserve">ata </w:t>
      </w:r>
      <w:r w:rsidR="0035728D" w:rsidRPr="3D9B1BF0">
        <w:rPr>
          <w:rFonts w:eastAsia="Arial"/>
          <w:color w:val="222A35" w:themeColor="text2" w:themeShade="80"/>
          <w:spacing w:val="-10"/>
          <w:kern w:val="28"/>
        </w:rPr>
        <w:t>i</w:t>
      </w:r>
      <w:r w:rsidR="00360D47" w:rsidRPr="3D9B1BF0">
        <w:rPr>
          <w:rFonts w:eastAsia="Arial"/>
          <w:color w:val="222A35" w:themeColor="text2" w:themeShade="80"/>
          <w:spacing w:val="-10"/>
          <w:kern w:val="28"/>
        </w:rPr>
        <w:t xml:space="preserve">mprovements </w:t>
      </w:r>
      <w:r w:rsidR="000D581D" w:rsidRPr="3D9B1BF0">
        <w:rPr>
          <w:rFonts w:eastAsia="Arial"/>
          <w:color w:val="222A35" w:themeColor="text2" w:themeShade="80"/>
          <w:spacing w:val="-10"/>
          <w:kern w:val="28"/>
        </w:rPr>
        <w:t>c</w:t>
      </w:r>
      <w:r w:rsidR="00360D47" w:rsidRPr="3D9B1BF0">
        <w:rPr>
          <w:rFonts w:eastAsia="Arial"/>
          <w:color w:val="222A35" w:themeColor="text2" w:themeShade="80"/>
          <w:spacing w:val="-10"/>
          <w:kern w:val="28"/>
        </w:rPr>
        <w:t xml:space="preserve">oming </w:t>
      </w:r>
      <w:r w:rsidR="000D581D" w:rsidRPr="3D9B1BF0">
        <w:rPr>
          <w:rFonts w:eastAsia="Arial"/>
          <w:color w:val="222A35" w:themeColor="text2" w:themeShade="80"/>
          <w:spacing w:val="-10"/>
          <w:kern w:val="28"/>
        </w:rPr>
        <w:t>s</w:t>
      </w:r>
      <w:r w:rsidR="00360D47" w:rsidRPr="3D9B1BF0">
        <w:rPr>
          <w:rFonts w:eastAsia="Arial"/>
          <w:color w:val="222A35" w:themeColor="text2" w:themeShade="80"/>
          <w:spacing w:val="-10"/>
          <w:kern w:val="28"/>
        </w:rPr>
        <w:t>oon</w:t>
      </w:r>
    </w:p>
    <w:p w14:paraId="60442EC7" w14:textId="176DE266" w:rsidR="000E6707" w:rsidRPr="002345EB" w:rsidRDefault="00B90340" w:rsidP="00F5627E">
      <w:pPr>
        <w:pStyle w:val="Heading2"/>
        <w:rPr>
          <w:b/>
        </w:rPr>
      </w:pPr>
      <w:r w:rsidRPr="00F5627E">
        <w:rPr>
          <w:b/>
          <w:bCs/>
          <w:sz w:val="22"/>
          <w:szCs w:val="22"/>
        </w:rPr>
        <w:t>What is</w:t>
      </w:r>
      <w:r w:rsidR="00C51007" w:rsidRPr="00F5627E">
        <w:rPr>
          <w:b/>
          <w:bCs/>
          <w:sz w:val="22"/>
          <w:szCs w:val="22"/>
        </w:rPr>
        <w:t xml:space="preserve"> happening</w:t>
      </w:r>
      <w:r w:rsidRPr="00F5627E">
        <w:rPr>
          <w:b/>
          <w:bCs/>
          <w:sz w:val="22"/>
          <w:szCs w:val="22"/>
        </w:rPr>
        <w:t>?</w:t>
      </w:r>
    </w:p>
    <w:p w14:paraId="641174E9" w14:textId="53BD1CE3" w:rsidR="00B965E0" w:rsidRPr="00043F59" w:rsidRDefault="09D9BA7B" w:rsidP="00B965E0">
      <w:pPr>
        <w:pStyle w:val="NormalWeb"/>
        <w:rPr>
          <w:rFonts w:ascii="Arial" w:hAnsi="Arial" w:cs="Arial"/>
          <w:color w:val="000000"/>
          <w:sz w:val="20"/>
          <w:szCs w:val="20"/>
        </w:rPr>
      </w:pPr>
      <w:r w:rsidRPr="00043F59">
        <w:rPr>
          <w:rFonts w:ascii="Arial" w:hAnsi="Arial" w:cs="Arial"/>
          <w:color w:val="000000" w:themeColor="text1"/>
          <w:sz w:val="20"/>
          <w:szCs w:val="20"/>
        </w:rPr>
        <w:t>The </w:t>
      </w:r>
      <w:hyperlink r:id="rId15" w:history="1">
        <w:r w:rsidR="00B965E0" w:rsidRPr="00043F59">
          <w:rPr>
            <w:rStyle w:val="Hyperlink"/>
            <w:rFonts w:ascii="Arial" w:hAnsi="Arial" w:cs="Arial"/>
            <w:color w:val="017D7D"/>
            <w:sz w:val="20"/>
            <w:szCs w:val="20"/>
          </w:rPr>
          <w:t>Digital Cadastre Modernisation Project (DCM) </w:t>
        </w:r>
      </w:hyperlink>
      <w:r w:rsidR="00B965E0" w:rsidRPr="00043F59">
        <w:rPr>
          <w:rFonts w:ascii="Arial" w:hAnsi="Arial" w:cs="Arial"/>
          <w:color w:val="000000" w:themeColor="text1"/>
          <w:sz w:val="20"/>
          <w:szCs w:val="20"/>
        </w:rPr>
        <w:t xml:space="preserve">is a five-year initiative to transform the legacy </w:t>
      </w:r>
      <w:r w:rsidRPr="00043F59">
        <w:rPr>
          <w:rFonts w:ascii="Arial" w:hAnsi="Arial" w:cs="Arial"/>
          <w:color w:val="000000" w:themeColor="text1"/>
          <w:sz w:val="20"/>
          <w:szCs w:val="20"/>
        </w:rPr>
        <w:t xml:space="preserve">data </w:t>
      </w:r>
      <w:r w:rsidR="00B965E0" w:rsidRPr="00043F59">
        <w:rPr>
          <w:rFonts w:ascii="Arial" w:hAnsi="Arial" w:cs="Arial"/>
          <w:color w:val="000000" w:themeColor="text1"/>
          <w:sz w:val="20"/>
          <w:szCs w:val="20"/>
        </w:rPr>
        <w:t>of Victoria’s property boundaries into a data-driven, spatially improved, 3D enabled digital representation of the cadastre.</w:t>
      </w:r>
    </w:p>
    <w:p w14:paraId="1300ADB0" w14:textId="1376D328" w:rsidR="00B965E0" w:rsidRPr="00043F59" w:rsidRDefault="00B965E0" w:rsidP="00B965E0">
      <w:pPr>
        <w:pStyle w:val="NormalWeb"/>
        <w:rPr>
          <w:rFonts w:ascii="Arial" w:hAnsi="Arial" w:cs="Arial"/>
          <w:color w:val="000000"/>
          <w:sz w:val="20"/>
          <w:szCs w:val="20"/>
        </w:rPr>
      </w:pPr>
      <w:r w:rsidRPr="00043F59">
        <w:rPr>
          <w:rFonts w:ascii="Arial" w:hAnsi="Arial" w:cs="Arial"/>
          <w:color w:val="000000" w:themeColor="text1"/>
          <w:sz w:val="20"/>
          <w:szCs w:val="20"/>
        </w:rPr>
        <w:t>The improved property and parcel boundary positions generated by DCM will be used to spatially improve all </w:t>
      </w:r>
      <w:hyperlink r:id="rId16" w:history="1">
        <w:r w:rsidRPr="00043F59">
          <w:rPr>
            <w:rStyle w:val="Hyperlink"/>
            <w:rFonts w:ascii="Arial" w:hAnsi="Arial" w:cs="Arial"/>
            <w:color w:val="017D7D"/>
            <w:sz w:val="20"/>
            <w:szCs w:val="20"/>
          </w:rPr>
          <w:t>Vicmap products</w:t>
        </w:r>
      </w:hyperlink>
      <w:r w:rsidRPr="00043F59">
        <w:rPr>
          <w:rFonts w:ascii="Arial" w:hAnsi="Arial" w:cs="Arial"/>
          <w:color w:val="000000" w:themeColor="text1"/>
          <w:sz w:val="20"/>
          <w:szCs w:val="20"/>
        </w:rPr>
        <w:t>.</w:t>
      </w:r>
      <w:r w:rsidR="00DA4F7B">
        <w:rPr>
          <w:rFonts w:ascii="Arial" w:hAnsi="Arial" w:cs="Arial"/>
          <w:color w:val="000000" w:themeColor="text1"/>
          <w:sz w:val="20"/>
          <w:szCs w:val="20"/>
        </w:rPr>
        <w:t xml:space="preserve"> </w:t>
      </w:r>
      <w:r w:rsidRPr="00043F59">
        <w:rPr>
          <w:rFonts w:ascii="Arial" w:hAnsi="Arial" w:cs="Arial"/>
          <w:color w:val="000000" w:themeColor="text1"/>
          <w:sz w:val="20"/>
          <w:szCs w:val="20"/>
        </w:rPr>
        <w:t>These improvements will result in changes to Vicmap, reflecting more accurate positions for parcel boundaries in the digital cadastre.</w:t>
      </w:r>
    </w:p>
    <w:p w14:paraId="1C13F15C" w14:textId="4D6A0A22" w:rsidR="00B965E0" w:rsidRPr="00043F59" w:rsidRDefault="00B965E0" w:rsidP="00B965E0">
      <w:pPr>
        <w:pStyle w:val="NormalWeb"/>
        <w:rPr>
          <w:rFonts w:ascii="Arial" w:hAnsi="Arial" w:cs="Arial"/>
          <w:color w:val="000000"/>
          <w:sz w:val="20"/>
          <w:szCs w:val="20"/>
        </w:rPr>
      </w:pPr>
      <w:r w:rsidRPr="00043F59">
        <w:rPr>
          <w:rFonts w:ascii="Arial" w:hAnsi="Arial" w:cs="Arial"/>
          <w:color w:val="000000" w:themeColor="text1"/>
          <w:sz w:val="20"/>
          <w:szCs w:val="20"/>
        </w:rPr>
        <w:t xml:space="preserve">We will start publishing changes to Vicmap in </w:t>
      </w:r>
      <w:r w:rsidR="0044248C" w:rsidRPr="00043F59">
        <w:rPr>
          <w:rFonts w:ascii="Arial" w:hAnsi="Arial" w:cs="Arial"/>
          <w:color w:val="000000" w:themeColor="text1"/>
          <w:sz w:val="20"/>
          <w:szCs w:val="20"/>
        </w:rPr>
        <w:t xml:space="preserve">April </w:t>
      </w:r>
      <w:r w:rsidR="00E5760B" w:rsidRPr="00043F59">
        <w:rPr>
          <w:rFonts w:ascii="Arial" w:hAnsi="Arial" w:cs="Arial"/>
          <w:color w:val="000000" w:themeColor="text1"/>
          <w:sz w:val="20"/>
          <w:szCs w:val="20"/>
        </w:rPr>
        <w:t>2022</w:t>
      </w:r>
      <w:r w:rsidR="00726AD0" w:rsidRPr="00043F59">
        <w:rPr>
          <w:rFonts w:ascii="Arial" w:hAnsi="Arial" w:cs="Arial"/>
          <w:color w:val="000000" w:themeColor="text1"/>
          <w:sz w:val="20"/>
          <w:szCs w:val="20"/>
        </w:rPr>
        <w:t xml:space="preserve"> </w:t>
      </w:r>
      <w:r w:rsidRPr="00043F59">
        <w:rPr>
          <w:rFonts w:ascii="Arial" w:hAnsi="Arial" w:cs="Arial"/>
          <w:color w:val="000000" w:themeColor="text1"/>
          <w:sz w:val="20"/>
          <w:szCs w:val="20"/>
        </w:rPr>
        <w:t>and continue into 2023.</w:t>
      </w:r>
    </w:p>
    <w:p w14:paraId="1F48FC36" w14:textId="48BA8EA5" w:rsidR="004B5C6E" w:rsidRPr="004B5C6E" w:rsidRDefault="004B5C6E" w:rsidP="002B21F2">
      <w:pPr>
        <w:spacing w:before="100" w:beforeAutospacing="1" w:after="100" w:afterAutospacing="1" w:line="240" w:lineRule="auto"/>
        <w:rPr>
          <w:rFonts w:ascii="Arial" w:hAnsi="Arial" w:cs="Arial"/>
          <w:sz w:val="20"/>
          <w:szCs w:val="20"/>
        </w:rPr>
      </w:pPr>
      <w:r w:rsidRPr="004B5C6E">
        <w:rPr>
          <w:rFonts w:ascii="Arial" w:eastAsia="Times New Roman" w:hAnsi="Arial" w:cs="Arial"/>
          <w:color w:val="000000" w:themeColor="text1"/>
          <w:sz w:val="20"/>
          <w:szCs w:val="20"/>
          <w:lang w:eastAsia="en-AU"/>
        </w:rPr>
        <w:t xml:space="preserve">The following Vicmap products will be </w:t>
      </w:r>
      <w:r w:rsidR="7DEF89D6" w:rsidRPr="00043F59">
        <w:rPr>
          <w:rFonts w:ascii="Arial" w:eastAsia="Times New Roman" w:hAnsi="Arial" w:cs="Arial"/>
          <w:color w:val="000000" w:themeColor="text1"/>
          <w:sz w:val="20"/>
          <w:szCs w:val="20"/>
          <w:lang w:eastAsia="en-AU"/>
        </w:rPr>
        <w:t xml:space="preserve">affected as </w:t>
      </w:r>
      <w:r w:rsidR="4D3A90AC" w:rsidRPr="3D9B1BF0">
        <w:rPr>
          <w:rFonts w:ascii="Arial" w:eastAsia="Times New Roman" w:hAnsi="Arial" w:cs="Arial"/>
          <w:color w:val="000000" w:themeColor="text1"/>
          <w:sz w:val="20"/>
          <w:szCs w:val="20"/>
          <w:lang w:eastAsia="en-AU"/>
        </w:rPr>
        <w:t>they</w:t>
      </w:r>
      <w:r w:rsidR="7DEF89D6" w:rsidRPr="00043F59">
        <w:rPr>
          <w:rFonts w:ascii="Arial" w:eastAsia="Times New Roman" w:hAnsi="Arial" w:cs="Arial"/>
          <w:color w:val="000000" w:themeColor="text1"/>
          <w:sz w:val="20"/>
          <w:szCs w:val="20"/>
          <w:lang w:eastAsia="en-AU"/>
        </w:rPr>
        <w:t xml:space="preserve"> adopt</w:t>
      </w:r>
      <w:r w:rsidRPr="004B5C6E">
        <w:rPr>
          <w:rFonts w:ascii="Arial" w:eastAsia="Times New Roman" w:hAnsi="Arial" w:cs="Arial"/>
          <w:color w:val="000000" w:themeColor="text1"/>
          <w:sz w:val="20"/>
          <w:szCs w:val="20"/>
          <w:lang w:eastAsia="en-AU"/>
        </w:rPr>
        <w:t xml:space="preserve"> </w:t>
      </w:r>
      <w:r w:rsidR="7DEF89D6" w:rsidRPr="00043F59">
        <w:rPr>
          <w:rFonts w:ascii="Arial" w:eastAsia="Times New Roman" w:hAnsi="Arial" w:cs="Arial"/>
          <w:color w:val="000000" w:themeColor="text1"/>
          <w:sz w:val="20"/>
          <w:szCs w:val="20"/>
          <w:lang w:eastAsia="en-AU"/>
        </w:rPr>
        <w:t xml:space="preserve">the </w:t>
      </w:r>
      <w:r w:rsidRPr="004B5C6E">
        <w:rPr>
          <w:rFonts w:ascii="Arial" w:eastAsia="Times New Roman" w:hAnsi="Arial" w:cs="Arial"/>
          <w:color w:val="000000" w:themeColor="text1"/>
          <w:sz w:val="20"/>
          <w:szCs w:val="20"/>
          <w:lang w:eastAsia="en-AU"/>
        </w:rPr>
        <w:t>spatially upgraded data.</w:t>
      </w:r>
    </w:p>
    <w:tbl>
      <w:tblPr>
        <w:tblW w:w="9498" w:type="dxa"/>
        <w:tblLayout w:type="fixed"/>
        <w:tblLook w:val="04A0" w:firstRow="1" w:lastRow="0" w:firstColumn="1" w:lastColumn="0" w:noHBand="0" w:noVBand="1"/>
      </w:tblPr>
      <w:tblGrid>
        <w:gridCol w:w="3119"/>
        <w:gridCol w:w="6379"/>
      </w:tblGrid>
      <w:tr w:rsidR="00660640" w:rsidRPr="00DA4F7B" w14:paraId="79BFD09E" w14:textId="77777777" w:rsidTr="00043F59">
        <w:trPr>
          <w:trHeight w:val="450"/>
        </w:trPr>
        <w:tc>
          <w:tcPr>
            <w:tcW w:w="3119" w:type="dxa"/>
            <w:tcBorders>
              <w:top w:val="nil"/>
              <w:left w:val="nil"/>
              <w:right w:val="nil"/>
            </w:tcBorders>
            <w:shd w:val="clear" w:color="auto" w:fill="002060"/>
            <w:vAlign w:val="center"/>
          </w:tcPr>
          <w:p w14:paraId="7DA975F7" w14:textId="77777777" w:rsidR="00660640" w:rsidRPr="00DA4F7B" w:rsidRDefault="00660640" w:rsidP="00E3253C">
            <w:pPr>
              <w:rPr>
                <w:rFonts w:ascii="Arial" w:hAnsi="Arial" w:cs="Arial"/>
                <w:b/>
                <w:bCs/>
                <w:color w:val="FFFFFF" w:themeColor="background1"/>
                <w:sz w:val="16"/>
                <w:szCs w:val="16"/>
              </w:rPr>
            </w:pPr>
            <w:r w:rsidRPr="004B5C6E">
              <w:rPr>
                <w:rFonts w:ascii="Arial" w:eastAsia="Times New Roman" w:hAnsi="Arial" w:cs="Arial"/>
                <w:b/>
                <w:bCs/>
                <w:color w:val="FFFFFF" w:themeColor="background1"/>
                <w:sz w:val="16"/>
                <w:szCs w:val="16"/>
                <w:lang w:eastAsia="en-AU"/>
              </w:rPr>
              <w:t>Vicmap Product</w:t>
            </w:r>
          </w:p>
        </w:tc>
        <w:tc>
          <w:tcPr>
            <w:tcW w:w="6379" w:type="dxa"/>
            <w:tcBorders>
              <w:top w:val="nil"/>
              <w:left w:val="nil"/>
              <w:right w:val="nil"/>
            </w:tcBorders>
            <w:shd w:val="clear" w:color="auto" w:fill="002060"/>
            <w:vAlign w:val="center"/>
          </w:tcPr>
          <w:p w14:paraId="691F8861" w14:textId="77777777" w:rsidR="00660640" w:rsidRPr="00DA4F7B" w:rsidRDefault="00660640" w:rsidP="00E3253C">
            <w:pPr>
              <w:rPr>
                <w:rFonts w:ascii="Arial" w:hAnsi="Arial" w:cs="Arial"/>
                <w:color w:val="FFFFFF" w:themeColor="background1"/>
                <w:sz w:val="16"/>
                <w:szCs w:val="16"/>
              </w:rPr>
            </w:pPr>
            <w:r w:rsidRPr="00DA4F7B">
              <w:rPr>
                <w:rFonts w:ascii="Arial" w:hAnsi="Arial" w:cs="Arial"/>
                <w:b/>
                <w:bCs/>
                <w:color w:val="FFFFFF" w:themeColor="background1"/>
                <w:sz w:val="16"/>
                <w:szCs w:val="16"/>
              </w:rPr>
              <w:t> </w:t>
            </w:r>
            <w:r w:rsidRPr="004B5C6E">
              <w:rPr>
                <w:rFonts w:ascii="Arial" w:eastAsia="Times New Roman" w:hAnsi="Arial" w:cs="Arial"/>
                <w:b/>
                <w:bCs/>
                <w:color w:val="FFFFFF" w:themeColor="background1"/>
                <w:sz w:val="16"/>
                <w:szCs w:val="16"/>
                <w:lang w:eastAsia="en-AU"/>
              </w:rPr>
              <w:t>Vicmap Tables</w:t>
            </w:r>
          </w:p>
        </w:tc>
      </w:tr>
      <w:tr w:rsidR="00043F59" w:rsidRPr="00DA4F7B" w14:paraId="531F01FF" w14:textId="77777777" w:rsidTr="00043F59">
        <w:trPr>
          <w:trHeight w:val="450"/>
        </w:trPr>
        <w:tc>
          <w:tcPr>
            <w:tcW w:w="3119" w:type="dxa"/>
            <w:tcBorders>
              <w:bottom w:val="single" w:sz="4" w:space="0" w:color="auto"/>
            </w:tcBorders>
          </w:tcPr>
          <w:p w14:paraId="4EB3465E" w14:textId="77777777" w:rsidR="00660640" w:rsidRPr="00DA4F7B" w:rsidRDefault="00660640" w:rsidP="00E3253C">
            <w:pPr>
              <w:rPr>
                <w:rFonts w:ascii="Arial" w:hAnsi="Arial" w:cs="Arial"/>
                <w:color w:val="000000" w:themeColor="text1"/>
                <w:sz w:val="16"/>
                <w:szCs w:val="16"/>
              </w:rPr>
            </w:pPr>
            <w:r w:rsidRPr="004B5C6E">
              <w:rPr>
                <w:rFonts w:ascii="Arial" w:eastAsia="Times New Roman" w:hAnsi="Arial" w:cs="Arial"/>
                <w:color w:val="000000" w:themeColor="text1"/>
                <w:sz w:val="16"/>
                <w:szCs w:val="16"/>
                <w:lang w:eastAsia="en-AU"/>
              </w:rPr>
              <w:t>Vicmap Address</w:t>
            </w:r>
          </w:p>
        </w:tc>
        <w:tc>
          <w:tcPr>
            <w:tcW w:w="6379" w:type="dxa"/>
            <w:tcBorders>
              <w:bottom w:val="single" w:sz="4" w:space="0" w:color="auto"/>
            </w:tcBorders>
          </w:tcPr>
          <w:p w14:paraId="4E9F5F7C" w14:textId="77777777" w:rsidR="00660640" w:rsidRPr="00DA4F7B" w:rsidRDefault="00660640" w:rsidP="00E3253C">
            <w:pPr>
              <w:rPr>
                <w:rFonts w:ascii="Arial" w:hAnsi="Arial" w:cs="Arial"/>
                <w:color w:val="000000" w:themeColor="text1"/>
                <w:sz w:val="16"/>
                <w:szCs w:val="16"/>
              </w:rPr>
            </w:pPr>
            <w:r w:rsidRPr="00DA4F7B">
              <w:rPr>
                <w:rFonts w:ascii="Arial" w:hAnsi="Arial" w:cs="Arial"/>
                <w:color w:val="000000" w:themeColor="text1"/>
                <w:sz w:val="16"/>
                <w:szCs w:val="16"/>
              </w:rPr>
              <w:t xml:space="preserve"> </w:t>
            </w:r>
            <w:r w:rsidRPr="004B5C6E">
              <w:rPr>
                <w:rFonts w:ascii="Arial" w:eastAsia="Times New Roman" w:hAnsi="Arial" w:cs="Arial"/>
                <w:color w:val="000000" w:themeColor="text1"/>
                <w:sz w:val="16"/>
                <w:szCs w:val="16"/>
                <w:lang w:eastAsia="en-AU"/>
              </w:rPr>
              <w:t>Address Points</w:t>
            </w:r>
          </w:p>
        </w:tc>
      </w:tr>
      <w:tr w:rsidR="00043F59" w:rsidRPr="00DA4F7B" w14:paraId="69F1A8A0" w14:textId="77777777" w:rsidTr="00043F59">
        <w:trPr>
          <w:trHeight w:val="450"/>
        </w:trPr>
        <w:tc>
          <w:tcPr>
            <w:tcW w:w="3119" w:type="dxa"/>
            <w:tcBorders>
              <w:top w:val="single" w:sz="4" w:space="0" w:color="auto"/>
              <w:bottom w:val="single" w:sz="4" w:space="0" w:color="auto"/>
              <w:right w:val="nil"/>
            </w:tcBorders>
          </w:tcPr>
          <w:p w14:paraId="679C6754" w14:textId="77777777" w:rsidR="00660640" w:rsidRPr="00DA4F7B" w:rsidRDefault="00660640" w:rsidP="00E3253C">
            <w:pPr>
              <w:rPr>
                <w:rFonts w:ascii="Arial" w:hAnsi="Arial" w:cs="Arial"/>
                <w:color w:val="000000" w:themeColor="text1"/>
                <w:sz w:val="16"/>
                <w:szCs w:val="16"/>
              </w:rPr>
            </w:pPr>
            <w:r w:rsidRPr="004B5C6E">
              <w:rPr>
                <w:rFonts w:ascii="Arial" w:eastAsia="Times New Roman" w:hAnsi="Arial" w:cs="Arial"/>
                <w:color w:val="000000" w:themeColor="text1"/>
                <w:sz w:val="16"/>
                <w:szCs w:val="16"/>
                <w:lang w:eastAsia="en-AU"/>
              </w:rPr>
              <w:t>Vicmap Admin</w:t>
            </w:r>
          </w:p>
        </w:tc>
        <w:tc>
          <w:tcPr>
            <w:tcW w:w="6379" w:type="dxa"/>
            <w:tcBorders>
              <w:top w:val="single" w:sz="4" w:space="0" w:color="auto"/>
              <w:left w:val="nil"/>
              <w:bottom w:val="single" w:sz="4" w:space="0" w:color="auto"/>
            </w:tcBorders>
          </w:tcPr>
          <w:p w14:paraId="7634FD98" w14:textId="77777777" w:rsidR="00660640" w:rsidRPr="00DA4F7B" w:rsidRDefault="00660640" w:rsidP="00E3253C">
            <w:pPr>
              <w:rPr>
                <w:rFonts w:ascii="Arial" w:hAnsi="Arial" w:cs="Arial"/>
                <w:color w:val="000000" w:themeColor="text1"/>
                <w:sz w:val="16"/>
                <w:szCs w:val="16"/>
              </w:rPr>
            </w:pPr>
            <w:r w:rsidRPr="004B5C6E">
              <w:rPr>
                <w:rFonts w:ascii="Arial" w:eastAsia="Times New Roman" w:hAnsi="Arial" w:cs="Arial"/>
                <w:color w:val="000000" w:themeColor="text1"/>
                <w:sz w:val="16"/>
                <w:szCs w:val="16"/>
                <w:lang w:eastAsia="en-AU"/>
              </w:rPr>
              <w:t>Local Government Area, Locality, Parish, Postcode and Township</w:t>
            </w:r>
          </w:p>
        </w:tc>
      </w:tr>
      <w:tr w:rsidR="00043F59" w:rsidRPr="00DA4F7B" w14:paraId="4A03E2A9" w14:textId="77777777" w:rsidTr="00043F59">
        <w:trPr>
          <w:trHeight w:val="450"/>
        </w:trPr>
        <w:tc>
          <w:tcPr>
            <w:tcW w:w="3119" w:type="dxa"/>
            <w:tcBorders>
              <w:top w:val="single" w:sz="4" w:space="0" w:color="auto"/>
              <w:bottom w:val="single" w:sz="4" w:space="0" w:color="auto"/>
              <w:right w:val="nil"/>
            </w:tcBorders>
          </w:tcPr>
          <w:p w14:paraId="76DEFE6E" w14:textId="77777777" w:rsidR="00660640" w:rsidRPr="00DA4F7B" w:rsidRDefault="00660640" w:rsidP="00E3253C">
            <w:pPr>
              <w:rPr>
                <w:rFonts w:ascii="Arial" w:hAnsi="Arial" w:cs="Arial"/>
                <w:color w:val="000000" w:themeColor="text1"/>
                <w:sz w:val="16"/>
                <w:szCs w:val="16"/>
              </w:rPr>
            </w:pPr>
            <w:r w:rsidRPr="004B5C6E">
              <w:rPr>
                <w:rFonts w:ascii="Arial" w:eastAsia="Times New Roman" w:hAnsi="Arial" w:cs="Arial"/>
                <w:color w:val="000000" w:themeColor="text1"/>
                <w:sz w:val="16"/>
                <w:szCs w:val="16"/>
                <w:lang w:eastAsia="en-AU"/>
              </w:rPr>
              <w:t>Vicmap Crown Land Tenure</w:t>
            </w:r>
          </w:p>
        </w:tc>
        <w:tc>
          <w:tcPr>
            <w:tcW w:w="6379" w:type="dxa"/>
            <w:tcBorders>
              <w:top w:val="single" w:sz="4" w:space="0" w:color="auto"/>
              <w:left w:val="nil"/>
              <w:bottom w:val="single" w:sz="4" w:space="0" w:color="auto"/>
            </w:tcBorders>
          </w:tcPr>
          <w:p w14:paraId="63D3A8E9" w14:textId="77777777" w:rsidR="00660640" w:rsidRPr="00DA4F7B" w:rsidRDefault="00660640" w:rsidP="00E3253C">
            <w:pPr>
              <w:rPr>
                <w:rFonts w:ascii="Arial" w:hAnsi="Arial" w:cs="Arial"/>
                <w:color w:val="000000" w:themeColor="text1"/>
                <w:sz w:val="16"/>
                <w:szCs w:val="16"/>
              </w:rPr>
            </w:pPr>
            <w:r w:rsidRPr="004B5C6E">
              <w:rPr>
                <w:rFonts w:ascii="Arial" w:eastAsia="Times New Roman" w:hAnsi="Arial" w:cs="Arial"/>
                <w:color w:val="000000" w:themeColor="text1"/>
                <w:sz w:val="16"/>
                <w:szCs w:val="16"/>
                <w:lang w:eastAsia="en-AU"/>
              </w:rPr>
              <w:t>Tenure and Government Road</w:t>
            </w:r>
          </w:p>
        </w:tc>
      </w:tr>
      <w:tr w:rsidR="00043F59" w:rsidRPr="00DA4F7B" w14:paraId="6A71D60A" w14:textId="77777777" w:rsidTr="00043F59">
        <w:trPr>
          <w:trHeight w:val="450"/>
        </w:trPr>
        <w:tc>
          <w:tcPr>
            <w:tcW w:w="3119" w:type="dxa"/>
            <w:tcBorders>
              <w:top w:val="single" w:sz="4" w:space="0" w:color="auto"/>
              <w:bottom w:val="single" w:sz="4" w:space="0" w:color="auto"/>
            </w:tcBorders>
          </w:tcPr>
          <w:p w14:paraId="121B5C71" w14:textId="77777777" w:rsidR="00660640" w:rsidRPr="00DA4F7B" w:rsidRDefault="00660640" w:rsidP="00E3253C">
            <w:pPr>
              <w:rPr>
                <w:rFonts w:ascii="Arial" w:hAnsi="Arial" w:cs="Arial"/>
                <w:color w:val="000000" w:themeColor="text1"/>
                <w:sz w:val="16"/>
                <w:szCs w:val="16"/>
              </w:rPr>
            </w:pPr>
            <w:r w:rsidRPr="004B5C6E">
              <w:rPr>
                <w:rFonts w:ascii="Arial" w:eastAsia="Times New Roman" w:hAnsi="Arial" w:cs="Arial"/>
                <w:color w:val="000000" w:themeColor="text1"/>
                <w:sz w:val="16"/>
                <w:szCs w:val="16"/>
                <w:lang w:eastAsia="en-AU"/>
              </w:rPr>
              <w:t>Vicmap Features of Interest (FoI)</w:t>
            </w:r>
          </w:p>
        </w:tc>
        <w:tc>
          <w:tcPr>
            <w:tcW w:w="6379" w:type="dxa"/>
            <w:tcBorders>
              <w:top w:val="single" w:sz="4" w:space="0" w:color="auto"/>
              <w:bottom w:val="single" w:sz="4" w:space="0" w:color="auto"/>
            </w:tcBorders>
          </w:tcPr>
          <w:p w14:paraId="3EB615DF" w14:textId="77777777" w:rsidR="00660640" w:rsidRPr="00DA4F7B" w:rsidRDefault="00660640" w:rsidP="00E3253C">
            <w:pPr>
              <w:rPr>
                <w:rFonts w:ascii="Arial" w:hAnsi="Arial" w:cs="Arial"/>
                <w:color w:val="000000" w:themeColor="text1"/>
                <w:sz w:val="16"/>
                <w:szCs w:val="16"/>
              </w:rPr>
            </w:pPr>
            <w:r w:rsidRPr="004B5C6E">
              <w:rPr>
                <w:rFonts w:ascii="Arial" w:eastAsia="Times New Roman" w:hAnsi="Arial" w:cs="Arial"/>
                <w:color w:val="000000" w:themeColor="text1"/>
                <w:sz w:val="16"/>
                <w:szCs w:val="16"/>
                <w:lang w:eastAsia="en-AU"/>
              </w:rPr>
              <w:t>FoI Line and FoI Area</w:t>
            </w:r>
          </w:p>
        </w:tc>
      </w:tr>
      <w:tr w:rsidR="00043F59" w:rsidRPr="00DA4F7B" w14:paraId="58C0EE13" w14:textId="77777777" w:rsidTr="00043F59">
        <w:trPr>
          <w:trHeight w:val="450"/>
        </w:trPr>
        <w:tc>
          <w:tcPr>
            <w:tcW w:w="3119" w:type="dxa"/>
            <w:tcBorders>
              <w:top w:val="single" w:sz="4" w:space="0" w:color="auto"/>
              <w:left w:val="nil"/>
              <w:bottom w:val="single" w:sz="4" w:space="0" w:color="auto"/>
              <w:right w:val="nil"/>
            </w:tcBorders>
          </w:tcPr>
          <w:p w14:paraId="2C2D2928" w14:textId="77777777" w:rsidR="00660640" w:rsidRPr="00DA4F7B" w:rsidRDefault="00660640" w:rsidP="00E3253C">
            <w:pPr>
              <w:rPr>
                <w:rFonts w:ascii="Arial" w:hAnsi="Arial" w:cs="Arial"/>
                <w:color w:val="000000" w:themeColor="text1"/>
                <w:sz w:val="16"/>
                <w:szCs w:val="16"/>
              </w:rPr>
            </w:pPr>
            <w:r w:rsidRPr="004B5C6E">
              <w:rPr>
                <w:rFonts w:ascii="Arial" w:eastAsia="Times New Roman" w:hAnsi="Arial" w:cs="Arial"/>
                <w:color w:val="000000" w:themeColor="text1"/>
                <w:sz w:val="16"/>
                <w:szCs w:val="16"/>
                <w:lang w:eastAsia="en-AU"/>
              </w:rPr>
              <w:t>Vicmap Hydro</w:t>
            </w:r>
          </w:p>
        </w:tc>
        <w:tc>
          <w:tcPr>
            <w:tcW w:w="6379" w:type="dxa"/>
            <w:tcBorders>
              <w:top w:val="single" w:sz="4" w:space="0" w:color="auto"/>
              <w:left w:val="nil"/>
              <w:bottom w:val="single" w:sz="4" w:space="0" w:color="auto"/>
              <w:right w:val="nil"/>
            </w:tcBorders>
          </w:tcPr>
          <w:p w14:paraId="5B90B01B" w14:textId="77777777" w:rsidR="00660640" w:rsidRPr="00DA4F7B" w:rsidRDefault="00660640" w:rsidP="00E3253C">
            <w:pPr>
              <w:rPr>
                <w:rFonts w:ascii="Arial" w:hAnsi="Arial" w:cs="Arial"/>
                <w:color w:val="000000" w:themeColor="text1"/>
                <w:sz w:val="16"/>
                <w:szCs w:val="16"/>
              </w:rPr>
            </w:pPr>
            <w:r w:rsidRPr="004B5C6E">
              <w:rPr>
                <w:rFonts w:ascii="Arial" w:eastAsia="Times New Roman" w:hAnsi="Arial" w:cs="Arial"/>
                <w:color w:val="000000" w:themeColor="text1"/>
                <w:sz w:val="16"/>
                <w:szCs w:val="16"/>
                <w:lang w:eastAsia="en-AU"/>
              </w:rPr>
              <w:t>Water Channels</w:t>
            </w:r>
          </w:p>
        </w:tc>
      </w:tr>
      <w:tr w:rsidR="00043F59" w:rsidRPr="00DA4F7B" w14:paraId="4BDB3A05" w14:textId="77777777" w:rsidTr="00043F59">
        <w:trPr>
          <w:trHeight w:val="450"/>
        </w:trPr>
        <w:tc>
          <w:tcPr>
            <w:tcW w:w="3119" w:type="dxa"/>
            <w:tcBorders>
              <w:top w:val="single" w:sz="4" w:space="0" w:color="auto"/>
              <w:left w:val="nil"/>
              <w:bottom w:val="single" w:sz="4" w:space="0" w:color="auto"/>
              <w:right w:val="nil"/>
            </w:tcBorders>
          </w:tcPr>
          <w:p w14:paraId="7C7A28D0" w14:textId="77777777" w:rsidR="00660640" w:rsidRPr="00DA4F7B" w:rsidRDefault="00660640" w:rsidP="00E3253C">
            <w:pPr>
              <w:rPr>
                <w:rFonts w:ascii="Arial" w:hAnsi="Arial" w:cs="Arial"/>
                <w:color w:val="000000" w:themeColor="text1"/>
                <w:sz w:val="16"/>
                <w:szCs w:val="16"/>
              </w:rPr>
            </w:pPr>
            <w:r w:rsidRPr="004B5C6E">
              <w:rPr>
                <w:rFonts w:ascii="Arial" w:eastAsia="Times New Roman" w:hAnsi="Arial" w:cs="Arial"/>
                <w:color w:val="000000" w:themeColor="text1"/>
                <w:sz w:val="16"/>
                <w:szCs w:val="16"/>
                <w:lang w:eastAsia="en-AU"/>
              </w:rPr>
              <w:t>Vicmap Index</w:t>
            </w:r>
          </w:p>
        </w:tc>
        <w:tc>
          <w:tcPr>
            <w:tcW w:w="6379" w:type="dxa"/>
            <w:tcBorders>
              <w:top w:val="single" w:sz="4" w:space="0" w:color="auto"/>
              <w:left w:val="nil"/>
              <w:bottom w:val="single" w:sz="4" w:space="0" w:color="auto"/>
              <w:right w:val="nil"/>
            </w:tcBorders>
          </w:tcPr>
          <w:p w14:paraId="757CB290" w14:textId="77777777" w:rsidR="00660640" w:rsidRPr="00DA4F7B" w:rsidRDefault="00660640" w:rsidP="00E3253C">
            <w:pPr>
              <w:rPr>
                <w:rFonts w:ascii="Arial" w:hAnsi="Arial" w:cs="Arial"/>
                <w:color w:val="000000" w:themeColor="text1"/>
                <w:sz w:val="16"/>
                <w:szCs w:val="16"/>
              </w:rPr>
            </w:pPr>
            <w:r w:rsidRPr="004B5C6E">
              <w:rPr>
                <w:rFonts w:ascii="Arial" w:eastAsia="Times New Roman" w:hAnsi="Arial" w:cs="Arial"/>
                <w:color w:val="000000" w:themeColor="text1"/>
                <w:sz w:val="16"/>
                <w:szCs w:val="16"/>
                <w:lang w:eastAsia="en-AU"/>
              </w:rPr>
              <w:t>Framework Boundary</w:t>
            </w:r>
          </w:p>
        </w:tc>
      </w:tr>
      <w:tr w:rsidR="00043F59" w:rsidRPr="00DA4F7B" w14:paraId="797C31E6" w14:textId="77777777" w:rsidTr="00043F59">
        <w:trPr>
          <w:trHeight w:val="450"/>
        </w:trPr>
        <w:tc>
          <w:tcPr>
            <w:tcW w:w="3119" w:type="dxa"/>
            <w:tcBorders>
              <w:top w:val="single" w:sz="4" w:space="0" w:color="auto"/>
              <w:left w:val="nil"/>
              <w:bottom w:val="single" w:sz="4" w:space="0" w:color="auto"/>
              <w:right w:val="nil"/>
            </w:tcBorders>
          </w:tcPr>
          <w:p w14:paraId="344DA776" w14:textId="77777777" w:rsidR="00660640" w:rsidRPr="00DA4F7B" w:rsidRDefault="00660640" w:rsidP="00E3253C">
            <w:pPr>
              <w:rPr>
                <w:rFonts w:ascii="Arial" w:hAnsi="Arial" w:cs="Arial"/>
                <w:color w:val="000000" w:themeColor="text1"/>
                <w:sz w:val="16"/>
                <w:szCs w:val="16"/>
              </w:rPr>
            </w:pPr>
            <w:r w:rsidRPr="004B5C6E">
              <w:rPr>
                <w:rFonts w:ascii="Arial" w:eastAsia="Times New Roman" w:hAnsi="Arial" w:cs="Arial"/>
                <w:color w:val="000000" w:themeColor="text1"/>
                <w:sz w:val="16"/>
                <w:szCs w:val="16"/>
                <w:lang w:eastAsia="en-AU"/>
              </w:rPr>
              <w:t>Vicmap Property</w:t>
            </w:r>
          </w:p>
        </w:tc>
        <w:tc>
          <w:tcPr>
            <w:tcW w:w="6379" w:type="dxa"/>
            <w:tcBorders>
              <w:top w:val="single" w:sz="4" w:space="0" w:color="auto"/>
              <w:left w:val="nil"/>
              <w:bottom w:val="single" w:sz="4" w:space="0" w:color="auto"/>
              <w:right w:val="nil"/>
            </w:tcBorders>
          </w:tcPr>
          <w:p w14:paraId="221E24F3" w14:textId="15732C15" w:rsidR="00660640" w:rsidRPr="00DA4F7B" w:rsidRDefault="00660640" w:rsidP="00E3253C">
            <w:pPr>
              <w:rPr>
                <w:rFonts w:ascii="Arial" w:hAnsi="Arial" w:cs="Arial"/>
                <w:color w:val="000000" w:themeColor="text1"/>
                <w:sz w:val="16"/>
                <w:szCs w:val="16"/>
              </w:rPr>
            </w:pPr>
            <w:r w:rsidRPr="004B5C6E">
              <w:rPr>
                <w:rFonts w:ascii="Arial" w:eastAsia="Times New Roman" w:hAnsi="Arial" w:cs="Arial"/>
                <w:color w:val="000000" w:themeColor="text1"/>
                <w:sz w:val="16"/>
                <w:szCs w:val="16"/>
                <w:lang w:eastAsia="en-AU"/>
              </w:rPr>
              <w:t>Parcel, Property, Road Casement, Easement, Annotation, Cad Area Bd</w:t>
            </w:r>
            <w:r w:rsidR="00E06473" w:rsidRPr="00DA4F7B">
              <w:rPr>
                <w:rFonts w:ascii="Arial" w:eastAsia="Times New Roman" w:hAnsi="Arial" w:cs="Arial"/>
                <w:color w:val="000000" w:themeColor="text1"/>
                <w:sz w:val="16"/>
                <w:szCs w:val="16"/>
                <w:lang w:eastAsia="en-AU"/>
              </w:rPr>
              <w:t xml:space="preserve">, </w:t>
            </w:r>
            <w:r w:rsidRPr="004B5C6E">
              <w:rPr>
                <w:rFonts w:ascii="Arial" w:eastAsia="Times New Roman" w:hAnsi="Arial" w:cs="Arial"/>
                <w:color w:val="000000" w:themeColor="text1"/>
                <w:sz w:val="16"/>
                <w:szCs w:val="16"/>
                <w:lang w:eastAsia="en-AU"/>
              </w:rPr>
              <w:t>Cad Line</w:t>
            </w:r>
            <w:r w:rsidR="00E06473" w:rsidRPr="00DA4F7B">
              <w:rPr>
                <w:rFonts w:ascii="Arial" w:eastAsia="Times New Roman" w:hAnsi="Arial" w:cs="Arial"/>
                <w:color w:val="000000" w:themeColor="text1"/>
                <w:sz w:val="16"/>
                <w:szCs w:val="16"/>
                <w:lang w:eastAsia="en-AU"/>
              </w:rPr>
              <w:t xml:space="preserve"> and</w:t>
            </w:r>
            <w:r w:rsidR="00AF6BA8" w:rsidRPr="00DA4F7B">
              <w:rPr>
                <w:rFonts w:ascii="Arial" w:eastAsia="Times New Roman" w:hAnsi="Arial" w:cs="Arial"/>
                <w:color w:val="000000" w:themeColor="text1"/>
                <w:sz w:val="16"/>
                <w:szCs w:val="16"/>
                <w:lang w:eastAsia="en-AU"/>
              </w:rPr>
              <w:t xml:space="preserve"> Cad Point</w:t>
            </w:r>
          </w:p>
        </w:tc>
      </w:tr>
      <w:tr w:rsidR="00043F59" w:rsidRPr="00DA4F7B" w14:paraId="51249CC6" w14:textId="77777777" w:rsidTr="00043F59">
        <w:trPr>
          <w:trHeight w:val="450"/>
        </w:trPr>
        <w:tc>
          <w:tcPr>
            <w:tcW w:w="3119" w:type="dxa"/>
            <w:tcBorders>
              <w:top w:val="single" w:sz="4" w:space="0" w:color="auto"/>
              <w:left w:val="nil"/>
              <w:bottom w:val="single" w:sz="4" w:space="0" w:color="auto"/>
              <w:right w:val="nil"/>
            </w:tcBorders>
          </w:tcPr>
          <w:p w14:paraId="2C934A87" w14:textId="77777777" w:rsidR="00660640" w:rsidRPr="00DA4F7B" w:rsidRDefault="00660640" w:rsidP="00E3253C">
            <w:pPr>
              <w:rPr>
                <w:rFonts w:ascii="Arial" w:hAnsi="Arial" w:cs="Arial"/>
                <w:color w:val="000000" w:themeColor="text1"/>
                <w:sz w:val="16"/>
                <w:szCs w:val="16"/>
              </w:rPr>
            </w:pPr>
            <w:r w:rsidRPr="004B5C6E">
              <w:rPr>
                <w:rFonts w:ascii="Arial" w:eastAsia="Times New Roman" w:hAnsi="Arial" w:cs="Arial"/>
                <w:color w:val="000000" w:themeColor="text1"/>
                <w:sz w:val="16"/>
                <w:szCs w:val="16"/>
                <w:lang w:eastAsia="en-AU"/>
              </w:rPr>
              <w:t>Vicmap Transport</w:t>
            </w:r>
          </w:p>
        </w:tc>
        <w:tc>
          <w:tcPr>
            <w:tcW w:w="6379" w:type="dxa"/>
            <w:tcBorders>
              <w:top w:val="single" w:sz="4" w:space="0" w:color="auto"/>
              <w:left w:val="nil"/>
              <w:bottom w:val="single" w:sz="4" w:space="0" w:color="auto"/>
              <w:right w:val="nil"/>
            </w:tcBorders>
          </w:tcPr>
          <w:p w14:paraId="299EEE31" w14:textId="77777777" w:rsidR="00660640" w:rsidRPr="00DA4F7B" w:rsidRDefault="00660640" w:rsidP="00E3253C">
            <w:pPr>
              <w:rPr>
                <w:rFonts w:ascii="Arial" w:hAnsi="Arial" w:cs="Arial"/>
                <w:color w:val="000000" w:themeColor="text1"/>
                <w:sz w:val="16"/>
                <w:szCs w:val="16"/>
              </w:rPr>
            </w:pPr>
            <w:r w:rsidRPr="004B5C6E">
              <w:rPr>
                <w:rFonts w:ascii="Arial" w:eastAsia="Times New Roman" w:hAnsi="Arial" w:cs="Arial"/>
                <w:color w:val="000000" w:themeColor="text1"/>
                <w:sz w:val="16"/>
                <w:szCs w:val="16"/>
                <w:lang w:eastAsia="en-AU"/>
              </w:rPr>
              <w:t>Airport Area, Railway and Road</w:t>
            </w:r>
          </w:p>
        </w:tc>
      </w:tr>
    </w:tbl>
    <w:p w14:paraId="23696AFC" w14:textId="3EDF26F0" w:rsidR="002F1D13" w:rsidRPr="00DA4F7B" w:rsidRDefault="002F1D13" w:rsidP="49E013EC">
      <w:pPr>
        <w:rPr>
          <w:rFonts w:ascii="Arial" w:hAnsi="Arial" w:cs="Arial"/>
          <w:sz w:val="16"/>
          <w:szCs w:val="16"/>
        </w:rPr>
      </w:pPr>
      <w:r w:rsidRPr="00DA4F7B">
        <w:rPr>
          <w:rStyle w:val="normaltextrun"/>
          <w:rFonts w:ascii="Arial" w:eastAsia="Arial" w:hAnsi="Arial" w:cs="Arial"/>
          <w:b/>
          <w:bCs/>
          <w:color w:val="000000" w:themeColor="text1"/>
          <w:sz w:val="16"/>
          <w:szCs w:val="16"/>
          <w:lang w:val="en-US"/>
        </w:rPr>
        <w:t xml:space="preserve">TABLE 1: Changes to </w:t>
      </w:r>
      <w:r w:rsidRPr="00DA4F7B">
        <w:rPr>
          <w:rStyle w:val="normaltextrun"/>
          <w:rFonts w:ascii="Arial" w:eastAsia="Arial" w:hAnsi="Arial" w:cs="Arial"/>
          <w:b/>
          <w:bCs/>
          <w:color w:val="000000" w:themeColor="text1"/>
          <w:sz w:val="16"/>
          <w:szCs w:val="16"/>
          <w:lang w:val="en-US"/>
        </w:rPr>
        <w:t>Vicmap products</w:t>
      </w:r>
    </w:p>
    <w:p w14:paraId="4C781FA7" w14:textId="6CD291FE" w:rsidR="3D9B1BF0" w:rsidRDefault="3D9B1BF0" w:rsidP="3D9B1BF0">
      <w:pPr>
        <w:rPr>
          <w:rFonts w:ascii="Arial" w:hAnsi="Arial" w:cs="Arial"/>
          <w:sz w:val="20"/>
          <w:szCs w:val="20"/>
        </w:rPr>
      </w:pPr>
    </w:p>
    <w:p w14:paraId="46F24F81" w14:textId="047B1B21" w:rsidR="00801D56" w:rsidRDefault="003547B8" w:rsidP="003547B8">
      <w:pPr>
        <w:rPr>
          <w:rFonts w:ascii="Arial" w:hAnsi="Arial" w:cs="Arial"/>
          <w:sz w:val="20"/>
          <w:szCs w:val="20"/>
        </w:rPr>
      </w:pPr>
      <w:r w:rsidRPr="00F5627E">
        <w:rPr>
          <w:rFonts w:ascii="Arial" w:hAnsi="Arial" w:cs="Arial"/>
          <w:sz w:val="20"/>
          <w:szCs w:val="20"/>
        </w:rPr>
        <w:t xml:space="preserve">Metropolitan and Interface Council areas will be the first local government areas to have spatially upgraded data integrated into Vicmap in 2022. </w:t>
      </w:r>
    </w:p>
    <w:p w14:paraId="7AF3E9B0" w14:textId="77FA9E40" w:rsidR="003547B8" w:rsidRPr="00F5627E" w:rsidRDefault="00801D56" w:rsidP="003547B8">
      <w:pPr>
        <w:rPr>
          <w:rFonts w:ascii="Arial" w:hAnsi="Arial" w:cs="Arial"/>
          <w:sz w:val="20"/>
          <w:szCs w:val="20"/>
        </w:rPr>
      </w:pPr>
      <w:r>
        <w:rPr>
          <w:rFonts w:ascii="Arial" w:hAnsi="Arial" w:cs="Arial"/>
          <w:sz w:val="20"/>
          <w:szCs w:val="20"/>
        </w:rPr>
        <w:lastRenderedPageBreak/>
        <w:t xml:space="preserve">All </w:t>
      </w:r>
      <w:r w:rsidR="003547B8" w:rsidRPr="00F5627E">
        <w:rPr>
          <w:rFonts w:ascii="Arial" w:hAnsi="Arial" w:cs="Arial"/>
          <w:sz w:val="20"/>
          <w:szCs w:val="20"/>
        </w:rPr>
        <w:t>Vicmap customers</w:t>
      </w:r>
      <w:r>
        <w:rPr>
          <w:rFonts w:ascii="Arial" w:hAnsi="Arial" w:cs="Arial"/>
          <w:sz w:val="20"/>
          <w:szCs w:val="20"/>
        </w:rPr>
        <w:t xml:space="preserve"> are invited</w:t>
      </w:r>
      <w:r w:rsidR="003547B8" w:rsidRPr="00F5627E">
        <w:rPr>
          <w:rFonts w:ascii="Arial" w:hAnsi="Arial" w:cs="Arial"/>
          <w:sz w:val="20"/>
          <w:szCs w:val="20"/>
        </w:rPr>
        <w:t xml:space="preserve"> to view the spatially upgraded Vicmap Property data</w:t>
      </w:r>
      <w:r w:rsidR="458992B7" w:rsidRPr="3D9B1BF0">
        <w:rPr>
          <w:rFonts w:ascii="Arial" w:hAnsi="Arial" w:cs="Arial"/>
          <w:sz w:val="20"/>
          <w:szCs w:val="20"/>
        </w:rPr>
        <w:t xml:space="preserve"> </w:t>
      </w:r>
      <w:r w:rsidR="003547B8" w:rsidRPr="00F5627E">
        <w:rPr>
          <w:rFonts w:ascii="Arial" w:hAnsi="Arial" w:cs="Arial"/>
          <w:sz w:val="20"/>
          <w:szCs w:val="20"/>
        </w:rPr>
        <w:t>in the Integration Viewer</w:t>
      </w:r>
      <w:r w:rsidR="00591019">
        <w:rPr>
          <w:rFonts w:ascii="Arial" w:hAnsi="Arial" w:cs="Arial"/>
          <w:sz w:val="20"/>
          <w:szCs w:val="20"/>
        </w:rPr>
        <w:t xml:space="preserve">. </w:t>
      </w:r>
      <w:r w:rsidR="00FC226E">
        <w:rPr>
          <w:rFonts w:ascii="Arial" w:hAnsi="Arial" w:cs="Arial"/>
          <w:sz w:val="20"/>
          <w:szCs w:val="20"/>
        </w:rPr>
        <w:t xml:space="preserve">The Integration Viewer is </w:t>
      </w:r>
      <w:r w:rsidR="003547B8" w:rsidRPr="00F5627E">
        <w:rPr>
          <w:rFonts w:ascii="Arial" w:hAnsi="Arial" w:cs="Arial"/>
          <w:sz w:val="20"/>
          <w:szCs w:val="20"/>
        </w:rPr>
        <w:t xml:space="preserve">a map viewer with a data download capability that has been created to view and analyse the spatially upgraded data by Vicmap customers </w:t>
      </w:r>
      <w:r w:rsidR="003547B8" w:rsidRPr="00F5627E">
        <w:rPr>
          <w:rFonts w:ascii="Arial" w:hAnsi="Arial" w:cs="Arial"/>
          <w:b/>
          <w:bCs/>
          <w:sz w:val="20"/>
          <w:szCs w:val="20"/>
        </w:rPr>
        <w:t>prior</w:t>
      </w:r>
      <w:r w:rsidR="003547B8" w:rsidRPr="00F5627E">
        <w:rPr>
          <w:rFonts w:ascii="Arial" w:hAnsi="Arial" w:cs="Arial"/>
          <w:sz w:val="20"/>
          <w:szCs w:val="20"/>
        </w:rPr>
        <w:t xml:space="preserve"> to the data being integrated into Vicmap. </w:t>
      </w:r>
    </w:p>
    <w:p w14:paraId="7A58F0D5" w14:textId="77777777" w:rsidR="003547B8" w:rsidRDefault="003547B8" w:rsidP="003547B8">
      <w:pPr>
        <w:rPr>
          <w:rFonts w:ascii="Arial" w:hAnsi="Arial" w:cs="Arial"/>
          <w:sz w:val="20"/>
          <w:szCs w:val="20"/>
        </w:rPr>
      </w:pPr>
      <w:r w:rsidRPr="00F5627E">
        <w:rPr>
          <w:rFonts w:ascii="Arial" w:hAnsi="Arial" w:cs="Arial"/>
          <w:sz w:val="20"/>
          <w:szCs w:val="20"/>
        </w:rPr>
        <w:t>In the Integration Viewer, Vicmap customers can view the upgraded Property Parcel layer and download relevant data to facilitate use and analysis.</w:t>
      </w:r>
    </w:p>
    <w:p w14:paraId="2194C4A5" w14:textId="32163C10" w:rsidR="00905C97" w:rsidRDefault="00905C97" w:rsidP="00905C97">
      <w:pPr>
        <w:rPr>
          <w:rFonts w:ascii="Arial" w:hAnsi="Arial" w:cs="Arial"/>
          <w:sz w:val="20"/>
          <w:szCs w:val="20"/>
        </w:rPr>
      </w:pPr>
      <w:r w:rsidRPr="00F5627E">
        <w:rPr>
          <w:rFonts w:ascii="Arial" w:hAnsi="Arial" w:cs="Arial"/>
          <w:sz w:val="20"/>
          <w:szCs w:val="20"/>
        </w:rPr>
        <w:t xml:space="preserve">Contact the </w:t>
      </w:r>
      <w:hyperlink r:id="rId17">
        <w:r w:rsidR="167D84DD" w:rsidRPr="3D9B1BF0">
          <w:rPr>
            <w:rStyle w:val="Hyperlink"/>
            <w:rFonts w:ascii="Arial" w:hAnsi="Arial" w:cs="Arial"/>
            <w:sz w:val="20"/>
            <w:szCs w:val="20"/>
          </w:rPr>
          <w:t>DCM team</w:t>
        </w:r>
      </w:hyperlink>
      <w:r w:rsidR="167D84DD" w:rsidRPr="3D9B1BF0">
        <w:rPr>
          <w:rFonts w:ascii="Arial" w:hAnsi="Arial" w:cs="Arial"/>
          <w:sz w:val="20"/>
          <w:szCs w:val="20"/>
        </w:rPr>
        <w:t xml:space="preserve"> to</w:t>
      </w:r>
      <w:r w:rsidRPr="663DE40A">
        <w:rPr>
          <w:rFonts w:ascii="Arial" w:hAnsi="Arial" w:cs="Arial"/>
          <w:sz w:val="20"/>
          <w:szCs w:val="20"/>
        </w:rPr>
        <w:t xml:space="preserve"> register</w:t>
      </w:r>
      <w:r w:rsidRPr="7F14A870">
        <w:rPr>
          <w:rFonts w:ascii="Arial" w:hAnsi="Arial" w:cs="Arial"/>
          <w:sz w:val="20"/>
          <w:szCs w:val="20"/>
        </w:rPr>
        <w:t xml:space="preserve"> for</w:t>
      </w:r>
      <w:r w:rsidRPr="00F5627E">
        <w:rPr>
          <w:rFonts w:ascii="Arial" w:hAnsi="Arial" w:cs="Arial"/>
          <w:sz w:val="20"/>
          <w:szCs w:val="20"/>
        </w:rPr>
        <w:t xml:space="preserve"> access to the Integration Viewer. </w:t>
      </w:r>
    </w:p>
    <w:p w14:paraId="79BF4AC6" w14:textId="108A4170" w:rsidR="00B14D1C" w:rsidRDefault="00B90340" w:rsidP="00F5627E">
      <w:pPr>
        <w:pStyle w:val="Heading2"/>
        <w:rPr>
          <w:b/>
          <w:bCs/>
          <w:sz w:val="22"/>
          <w:szCs w:val="22"/>
        </w:rPr>
      </w:pPr>
      <w:r w:rsidRPr="00F5627E">
        <w:rPr>
          <w:b/>
          <w:bCs/>
          <w:sz w:val="22"/>
          <w:szCs w:val="22"/>
        </w:rPr>
        <w:t xml:space="preserve">When </w:t>
      </w:r>
      <w:r w:rsidR="00B14D1C" w:rsidRPr="00F5627E">
        <w:rPr>
          <w:b/>
          <w:bCs/>
          <w:sz w:val="22"/>
          <w:szCs w:val="22"/>
        </w:rPr>
        <w:t>is this happening</w:t>
      </w:r>
      <w:r w:rsidRPr="00F5627E">
        <w:rPr>
          <w:b/>
          <w:bCs/>
          <w:sz w:val="22"/>
          <w:szCs w:val="22"/>
        </w:rPr>
        <w:t>?</w:t>
      </w:r>
      <w:r w:rsidR="001E5E7C" w:rsidRPr="00F5627E">
        <w:rPr>
          <w:b/>
          <w:bCs/>
          <w:sz w:val="22"/>
          <w:szCs w:val="22"/>
        </w:rPr>
        <w:t xml:space="preserve"> </w:t>
      </w:r>
    </w:p>
    <w:p w14:paraId="527347F4" w14:textId="48BFC79C" w:rsidR="00817760" w:rsidRPr="00CF0656" w:rsidRDefault="00473413" w:rsidP="0CC7035C">
      <w:pPr>
        <w:rPr>
          <w:rFonts w:ascii="Arial" w:hAnsi="Arial" w:cs="Arial"/>
          <w:sz w:val="20"/>
          <w:szCs w:val="20"/>
        </w:rPr>
      </w:pPr>
      <w:r w:rsidRPr="00CF0656">
        <w:rPr>
          <w:rFonts w:ascii="Arial" w:hAnsi="Arial" w:cs="Arial"/>
          <w:sz w:val="20"/>
          <w:szCs w:val="20"/>
        </w:rPr>
        <w:t xml:space="preserve">From </w:t>
      </w:r>
      <w:r w:rsidR="2086A5FD" w:rsidRPr="3D9B1BF0">
        <w:rPr>
          <w:rFonts w:ascii="Arial" w:hAnsi="Arial" w:cs="Arial"/>
          <w:sz w:val="20"/>
          <w:szCs w:val="20"/>
        </w:rPr>
        <w:t>the last week of March</w:t>
      </w:r>
      <w:r w:rsidRPr="00CF0656">
        <w:rPr>
          <w:rFonts w:ascii="Arial" w:hAnsi="Arial" w:cs="Arial"/>
          <w:sz w:val="20"/>
          <w:szCs w:val="20"/>
        </w:rPr>
        <w:t xml:space="preserve">, data will be available for viewing and download for the following Local Government Areas: </w:t>
      </w:r>
    </w:p>
    <w:p w14:paraId="60AA22EA" w14:textId="77777777" w:rsidR="00526AA1" w:rsidRPr="00CF0656" w:rsidRDefault="00526AA1" w:rsidP="3D9B1BF0">
      <w:pPr>
        <w:rPr>
          <w:rFonts w:ascii="Arial" w:hAnsi="Arial" w:cs="Arial"/>
          <w:sz w:val="20"/>
          <w:szCs w:val="20"/>
        </w:rPr>
        <w:sectPr w:rsidR="00526AA1" w:rsidRPr="00CF0656" w:rsidSect="00DA4F7B">
          <w:headerReference w:type="even" r:id="rId18"/>
          <w:headerReference w:type="default" r:id="rId19"/>
          <w:footerReference w:type="even" r:id="rId20"/>
          <w:footerReference w:type="default" r:id="rId21"/>
          <w:headerReference w:type="first" r:id="rId22"/>
          <w:footerReference w:type="first" r:id="rId23"/>
          <w:pgSz w:w="11906" w:h="16838"/>
          <w:pgMar w:top="284" w:right="1440" w:bottom="1440" w:left="1440" w:header="708" w:footer="708" w:gutter="0"/>
          <w:cols w:space="708"/>
          <w:docGrid w:linePitch="360"/>
        </w:sectPr>
      </w:pPr>
    </w:p>
    <w:p w14:paraId="0F1E242A" w14:textId="269942F3" w:rsidR="00817760" w:rsidRPr="00CF0656" w:rsidRDefault="00473413" w:rsidP="00AF6BA8">
      <w:pPr>
        <w:pStyle w:val="ListParagraph"/>
        <w:numPr>
          <w:ilvl w:val="0"/>
          <w:numId w:val="23"/>
        </w:numPr>
        <w:rPr>
          <w:rFonts w:ascii="Arial" w:eastAsiaTheme="minorEastAsia" w:hAnsi="Arial" w:cs="Arial"/>
          <w:sz w:val="20"/>
          <w:szCs w:val="20"/>
        </w:rPr>
      </w:pPr>
      <w:r w:rsidRPr="00CF0656">
        <w:rPr>
          <w:rFonts w:ascii="Arial" w:hAnsi="Arial" w:cs="Arial"/>
          <w:sz w:val="20"/>
          <w:szCs w:val="20"/>
        </w:rPr>
        <w:t>Brimbank</w:t>
      </w:r>
    </w:p>
    <w:p w14:paraId="4F3962EB" w14:textId="11D7E660" w:rsidR="00817760" w:rsidRPr="00CF0656" w:rsidRDefault="00473413" w:rsidP="00AF6BA8">
      <w:pPr>
        <w:pStyle w:val="ListParagraph"/>
        <w:numPr>
          <w:ilvl w:val="0"/>
          <w:numId w:val="23"/>
        </w:numPr>
        <w:rPr>
          <w:rFonts w:ascii="Arial" w:hAnsi="Arial" w:cs="Arial"/>
          <w:sz w:val="20"/>
          <w:szCs w:val="20"/>
        </w:rPr>
      </w:pPr>
      <w:r w:rsidRPr="00CF0656">
        <w:rPr>
          <w:rFonts w:ascii="Arial" w:hAnsi="Arial" w:cs="Arial"/>
          <w:sz w:val="20"/>
          <w:szCs w:val="20"/>
        </w:rPr>
        <w:t>Darebin</w:t>
      </w:r>
    </w:p>
    <w:p w14:paraId="25781BEF" w14:textId="5C68E54A" w:rsidR="00817760" w:rsidRPr="00CF0656" w:rsidRDefault="00473413" w:rsidP="279CAA85">
      <w:pPr>
        <w:pStyle w:val="ListParagraph"/>
        <w:numPr>
          <w:ilvl w:val="0"/>
          <w:numId w:val="23"/>
        </w:numPr>
        <w:rPr>
          <w:rFonts w:ascii="Arial" w:hAnsi="Arial" w:cs="Arial"/>
          <w:sz w:val="20"/>
          <w:szCs w:val="20"/>
        </w:rPr>
      </w:pPr>
      <w:r w:rsidRPr="00CF0656">
        <w:rPr>
          <w:rFonts w:ascii="Arial" w:hAnsi="Arial" w:cs="Arial"/>
          <w:sz w:val="20"/>
          <w:szCs w:val="20"/>
        </w:rPr>
        <w:t>Hobsons Bay</w:t>
      </w:r>
    </w:p>
    <w:p w14:paraId="2CCDDAD5" w14:textId="249C9943" w:rsidR="00817760" w:rsidRPr="00CF0656" w:rsidRDefault="00473413" w:rsidP="279CAA85">
      <w:pPr>
        <w:pStyle w:val="ListParagraph"/>
        <w:numPr>
          <w:ilvl w:val="0"/>
          <w:numId w:val="23"/>
        </w:numPr>
        <w:rPr>
          <w:rFonts w:ascii="Arial" w:hAnsi="Arial" w:cs="Arial"/>
          <w:sz w:val="20"/>
          <w:szCs w:val="20"/>
        </w:rPr>
      </w:pPr>
      <w:r w:rsidRPr="00CF0656">
        <w:rPr>
          <w:rFonts w:ascii="Arial" w:hAnsi="Arial" w:cs="Arial"/>
          <w:sz w:val="20"/>
          <w:szCs w:val="20"/>
        </w:rPr>
        <w:t>Queenscliffe</w:t>
      </w:r>
    </w:p>
    <w:p w14:paraId="5444A9FB" w14:textId="3EB22351" w:rsidR="00817760" w:rsidRPr="00CF0656" w:rsidRDefault="00473413" w:rsidP="279CAA85">
      <w:pPr>
        <w:pStyle w:val="ListParagraph"/>
        <w:numPr>
          <w:ilvl w:val="0"/>
          <w:numId w:val="23"/>
        </w:numPr>
        <w:rPr>
          <w:rFonts w:ascii="Arial" w:hAnsi="Arial" w:cs="Arial"/>
          <w:sz w:val="20"/>
          <w:szCs w:val="20"/>
        </w:rPr>
      </w:pPr>
      <w:r w:rsidRPr="00CF0656">
        <w:rPr>
          <w:rFonts w:ascii="Arial" w:hAnsi="Arial" w:cs="Arial"/>
          <w:sz w:val="20"/>
          <w:szCs w:val="20"/>
        </w:rPr>
        <w:t>Nillumbik</w:t>
      </w:r>
    </w:p>
    <w:p w14:paraId="07B47346" w14:textId="11AF5539" w:rsidR="00473413" w:rsidRPr="00CF0656" w:rsidRDefault="00473413" w:rsidP="279CAA85">
      <w:pPr>
        <w:pStyle w:val="ListParagraph"/>
        <w:numPr>
          <w:ilvl w:val="0"/>
          <w:numId w:val="23"/>
        </w:numPr>
        <w:rPr>
          <w:rFonts w:ascii="Arial" w:hAnsi="Arial" w:cs="Arial"/>
          <w:sz w:val="20"/>
          <w:szCs w:val="20"/>
        </w:rPr>
      </w:pPr>
      <w:r w:rsidRPr="00CF0656">
        <w:rPr>
          <w:rFonts w:ascii="Arial" w:hAnsi="Arial" w:cs="Arial"/>
          <w:sz w:val="20"/>
          <w:szCs w:val="20"/>
        </w:rPr>
        <w:t>Whittlesea</w:t>
      </w:r>
    </w:p>
    <w:p w14:paraId="7BE5521D" w14:textId="77777777" w:rsidR="00526AA1" w:rsidRPr="00CF0656" w:rsidRDefault="00526AA1" w:rsidP="00043F59">
      <w:pPr>
        <w:pStyle w:val="ListParagraph"/>
        <w:rPr>
          <w:rFonts w:ascii="Arial" w:hAnsi="Arial" w:cs="Arial"/>
          <w:sz w:val="20"/>
          <w:szCs w:val="20"/>
        </w:rPr>
        <w:sectPr w:rsidR="00526AA1" w:rsidRPr="00CF0656" w:rsidSect="00526AA1">
          <w:type w:val="continuous"/>
          <w:pgSz w:w="11906" w:h="16838"/>
          <w:pgMar w:top="1440" w:right="1440" w:bottom="1440" w:left="1440" w:header="708" w:footer="708" w:gutter="0"/>
          <w:cols w:num="2" w:space="708"/>
          <w:docGrid w:linePitch="360"/>
        </w:sectPr>
      </w:pPr>
    </w:p>
    <w:p w14:paraId="7DE35A09" w14:textId="7A0A6583" w:rsidR="00043F59" w:rsidRPr="00CF0656" w:rsidRDefault="00043F59" w:rsidP="00043F59">
      <w:pPr>
        <w:pStyle w:val="ListParagraph"/>
        <w:rPr>
          <w:rFonts w:ascii="Arial" w:hAnsi="Arial" w:cs="Arial"/>
          <w:sz w:val="20"/>
          <w:szCs w:val="20"/>
        </w:rPr>
      </w:pPr>
    </w:p>
    <w:p w14:paraId="44A00F24" w14:textId="185146FD" w:rsidR="0001684A" w:rsidRPr="00CF0656" w:rsidRDefault="001405E0" w:rsidP="00B14D1C">
      <w:pPr>
        <w:rPr>
          <w:rFonts w:ascii="Arial" w:hAnsi="Arial" w:cs="Arial"/>
          <w:sz w:val="20"/>
          <w:szCs w:val="20"/>
        </w:rPr>
      </w:pPr>
      <w:r w:rsidRPr="00CF0656">
        <w:rPr>
          <w:rFonts w:ascii="Arial" w:hAnsi="Arial" w:cs="Arial"/>
          <w:sz w:val="20"/>
          <w:szCs w:val="20"/>
        </w:rPr>
        <w:t xml:space="preserve">The first six municipalities </w:t>
      </w:r>
      <w:r w:rsidR="4CB93FE3" w:rsidRPr="00CF0656">
        <w:rPr>
          <w:rFonts w:ascii="Arial" w:hAnsi="Arial" w:cs="Arial"/>
          <w:sz w:val="20"/>
          <w:szCs w:val="20"/>
        </w:rPr>
        <w:t xml:space="preserve">with spatially upgraded data </w:t>
      </w:r>
      <w:r w:rsidR="007A36F2" w:rsidRPr="00CF0656">
        <w:rPr>
          <w:rFonts w:ascii="Arial" w:hAnsi="Arial" w:cs="Arial"/>
          <w:sz w:val="20"/>
          <w:szCs w:val="20"/>
        </w:rPr>
        <w:t>will be</w:t>
      </w:r>
      <w:r w:rsidRPr="00CF0656">
        <w:rPr>
          <w:rFonts w:ascii="Arial" w:hAnsi="Arial" w:cs="Arial"/>
          <w:sz w:val="20"/>
          <w:szCs w:val="20"/>
        </w:rPr>
        <w:t xml:space="preserve"> available for viewing in the Integration Viewer</w:t>
      </w:r>
      <w:r w:rsidR="00975064" w:rsidRPr="00CF0656">
        <w:rPr>
          <w:rFonts w:ascii="Arial" w:hAnsi="Arial" w:cs="Arial"/>
          <w:sz w:val="20"/>
          <w:szCs w:val="20"/>
        </w:rPr>
        <w:t xml:space="preserve"> in the last week of March</w:t>
      </w:r>
      <w:r w:rsidRPr="00CF0656">
        <w:rPr>
          <w:rFonts w:ascii="Arial" w:hAnsi="Arial" w:cs="Arial"/>
          <w:sz w:val="20"/>
          <w:szCs w:val="20"/>
        </w:rPr>
        <w:t>.</w:t>
      </w:r>
    </w:p>
    <w:p w14:paraId="6082AA95" w14:textId="36145A6F" w:rsidR="00DC09B5" w:rsidRPr="00CF0656" w:rsidRDefault="5BF5893A" w:rsidP="3D9B1BF0">
      <w:pPr>
        <w:spacing w:after="0" w:line="480" w:lineRule="auto"/>
        <w:rPr>
          <w:rFonts w:ascii="Arial" w:hAnsi="Arial" w:cs="Arial"/>
          <w:color w:val="011A3C"/>
          <w:sz w:val="20"/>
          <w:szCs w:val="20"/>
        </w:rPr>
      </w:pPr>
      <w:r w:rsidRPr="00CF0656">
        <w:rPr>
          <w:rFonts w:ascii="Arial" w:hAnsi="Arial" w:cs="Arial"/>
          <w:color w:val="011A3C"/>
          <w:sz w:val="20"/>
          <w:szCs w:val="20"/>
        </w:rPr>
        <w:t>The following Vicmap change notice</w:t>
      </w:r>
      <w:r w:rsidR="1F9377A4" w:rsidRPr="00CF0656">
        <w:rPr>
          <w:rFonts w:ascii="Arial" w:hAnsi="Arial" w:cs="Arial"/>
          <w:color w:val="011A3C"/>
          <w:sz w:val="20"/>
          <w:szCs w:val="20"/>
        </w:rPr>
        <w:t>s</w:t>
      </w:r>
      <w:r w:rsidR="0DA1583C" w:rsidRPr="00CF0656">
        <w:rPr>
          <w:rFonts w:ascii="Arial" w:hAnsi="Arial" w:cs="Arial"/>
          <w:color w:val="011A3C"/>
          <w:sz w:val="20"/>
          <w:szCs w:val="20"/>
        </w:rPr>
        <w:t xml:space="preserve"> were released to prepare customers for these spatial upgrades:</w:t>
      </w:r>
    </w:p>
    <w:p w14:paraId="2774F3E6" w14:textId="36145A6F" w:rsidR="00DC09B5" w:rsidRPr="00CF0656" w:rsidRDefault="00DE4BE6" w:rsidP="007D016B">
      <w:pPr>
        <w:spacing w:after="0" w:line="480" w:lineRule="auto"/>
        <w:rPr>
          <w:rFonts w:ascii="Arial" w:hAnsi="Arial" w:cs="Arial"/>
          <w:color w:val="011A3C"/>
          <w:sz w:val="20"/>
          <w:szCs w:val="20"/>
        </w:rPr>
      </w:pPr>
      <w:hyperlink r:id="rId24" w:tgtFrame="_blank" w:history="1">
        <w:r w:rsidRPr="00CF0656">
          <w:rPr>
            <w:rStyle w:val="Hyperlink"/>
            <w:rFonts w:ascii="Arial" w:hAnsi="Arial" w:cs="Arial"/>
            <w:b/>
            <w:bCs/>
            <w:color w:val="017D7D"/>
            <w:spacing w:val="-5"/>
            <w:sz w:val="20"/>
            <w:szCs w:val="20"/>
          </w:rPr>
          <w:t>Change 272 Vicmap Property (DOCX, 673.8 KB)</w:t>
        </w:r>
      </w:hyperlink>
      <w:r w:rsidR="0DA1583C" w:rsidRPr="00CF0656">
        <w:rPr>
          <w:rStyle w:val="Strong"/>
          <w:rFonts w:ascii="Arial" w:hAnsi="Arial" w:cs="Arial"/>
          <w:color w:val="011A3C"/>
          <w:spacing w:val="-5"/>
          <w:sz w:val="20"/>
          <w:szCs w:val="20"/>
        </w:rPr>
        <w:t xml:space="preserve"> </w:t>
      </w:r>
      <w:r w:rsidR="0DA1583C" w:rsidRPr="00CF0656">
        <w:rPr>
          <w:rStyle w:val="Strong"/>
          <w:rFonts w:ascii="Arial" w:hAnsi="Arial" w:cs="Arial"/>
          <w:b w:val="0"/>
          <w:bCs w:val="0"/>
          <w:color w:val="011A3C"/>
          <w:spacing w:val="-5"/>
          <w:sz w:val="20"/>
          <w:szCs w:val="20"/>
        </w:rPr>
        <w:t xml:space="preserve">and </w:t>
      </w:r>
      <w:r w:rsidR="70304F98" w:rsidRPr="00CF0656">
        <w:rPr>
          <w:rFonts w:ascii="Arial" w:hAnsi="Arial" w:cs="Arial"/>
          <w:b/>
          <w:bCs/>
          <w:color w:val="017D7D"/>
          <w:spacing w:val="-5"/>
          <w:sz w:val="20"/>
          <w:szCs w:val="20"/>
        </w:rPr>
        <w:t>Change 272.1 Vicmap Property (DOCX, 90.2 KB)</w:t>
      </w:r>
      <w:r w:rsidR="0DA1583C" w:rsidRPr="00CF0656">
        <w:rPr>
          <w:rStyle w:val="Strong"/>
          <w:rFonts w:ascii="Arial" w:hAnsi="Arial" w:cs="Arial"/>
          <w:color w:val="011A3C"/>
          <w:spacing w:val="-5"/>
          <w:sz w:val="20"/>
          <w:szCs w:val="20"/>
        </w:rPr>
        <w:t xml:space="preserve"> </w:t>
      </w:r>
    </w:p>
    <w:p w14:paraId="3648CD7B" w14:textId="708608E9" w:rsidR="00581279" w:rsidRPr="002345EB" w:rsidRDefault="6C2AA8A0" w:rsidP="5512F4B1">
      <w:pPr>
        <w:pStyle w:val="Heading2"/>
        <w:rPr>
          <w:b/>
        </w:rPr>
      </w:pPr>
      <w:r w:rsidRPr="5512F4B1">
        <w:rPr>
          <w:b/>
          <w:bCs/>
          <w:sz w:val="22"/>
          <w:szCs w:val="22"/>
        </w:rPr>
        <w:t xml:space="preserve">How </w:t>
      </w:r>
      <w:r w:rsidR="6A41CF03" w:rsidRPr="5512F4B1">
        <w:rPr>
          <w:b/>
          <w:bCs/>
          <w:sz w:val="22"/>
          <w:szCs w:val="22"/>
        </w:rPr>
        <w:t>will this</w:t>
      </w:r>
      <w:r w:rsidRPr="5512F4B1">
        <w:rPr>
          <w:b/>
          <w:bCs/>
          <w:sz w:val="22"/>
          <w:szCs w:val="22"/>
        </w:rPr>
        <w:t xml:space="preserve"> affect me</w:t>
      </w:r>
      <w:r w:rsidR="3B7D9302" w:rsidRPr="5512F4B1">
        <w:rPr>
          <w:b/>
          <w:bCs/>
          <w:sz w:val="22"/>
          <w:szCs w:val="22"/>
        </w:rPr>
        <w:t>?</w:t>
      </w:r>
    </w:p>
    <w:p w14:paraId="5FE14E23" w14:textId="24ACF8E9" w:rsidR="00406419" w:rsidRPr="00CF0656" w:rsidRDefault="00406419" w:rsidP="00406419">
      <w:pPr>
        <w:rPr>
          <w:rFonts w:ascii="Arial" w:hAnsi="Arial" w:cs="Arial"/>
          <w:sz w:val="20"/>
          <w:szCs w:val="20"/>
        </w:rPr>
      </w:pPr>
      <w:r w:rsidRPr="00CF0656">
        <w:rPr>
          <w:rFonts w:ascii="Arial" w:hAnsi="Arial" w:cs="Arial"/>
          <w:sz w:val="20"/>
          <w:szCs w:val="20"/>
        </w:rPr>
        <w:t xml:space="preserve">A Vicmap Change Notice will be issued </w:t>
      </w:r>
      <w:r w:rsidR="23455DF6" w:rsidRPr="55E53EBF">
        <w:rPr>
          <w:rFonts w:ascii="Arial" w:hAnsi="Arial" w:cs="Arial"/>
          <w:sz w:val="20"/>
          <w:szCs w:val="20"/>
        </w:rPr>
        <w:t xml:space="preserve">one month </w:t>
      </w:r>
      <w:r w:rsidRPr="00CF0656">
        <w:rPr>
          <w:rFonts w:ascii="Arial" w:hAnsi="Arial" w:cs="Arial"/>
          <w:sz w:val="20"/>
          <w:szCs w:val="20"/>
        </w:rPr>
        <w:t xml:space="preserve">prior to the DCM data integration into Vicmap.  </w:t>
      </w:r>
    </w:p>
    <w:p w14:paraId="617F6E07" w14:textId="6F0E2E5B" w:rsidR="00406419" w:rsidRPr="000F79FF" w:rsidRDefault="00406419" w:rsidP="00406419">
      <w:pPr>
        <w:rPr>
          <w:rFonts w:ascii="Arial" w:hAnsi="Arial" w:cs="Arial"/>
          <w:b/>
          <w:bCs/>
          <w:sz w:val="20"/>
          <w:szCs w:val="20"/>
        </w:rPr>
      </w:pPr>
      <w:r w:rsidRPr="000F79FF">
        <w:rPr>
          <w:rFonts w:ascii="Arial" w:hAnsi="Arial" w:cs="Arial"/>
          <w:b/>
          <w:bCs/>
          <w:sz w:val="20"/>
          <w:szCs w:val="20"/>
        </w:rPr>
        <w:t>Please note that DELWP will not be maintaining dual versions of Vicmap Property.</w:t>
      </w:r>
    </w:p>
    <w:p w14:paraId="784DF10B" w14:textId="77777777" w:rsidR="008A0558" w:rsidRPr="00CF0656" w:rsidRDefault="008A0558" w:rsidP="008A0558">
      <w:pPr>
        <w:rPr>
          <w:rFonts w:ascii="Arial" w:hAnsi="Arial" w:cs="Arial"/>
          <w:sz w:val="20"/>
          <w:szCs w:val="20"/>
        </w:rPr>
      </w:pPr>
      <w:r w:rsidRPr="3D9B1BF0">
        <w:rPr>
          <w:rFonts w:ascii="Arial" w:hAnsi="Arial" w:cs="Arial"/>
          <w:sz w:val="20"/>
          <w:szCs w:val="20"/>
        </w:rPr>
        <w:t xml:space="preserve">In order to utilise the benefits of the spatially upgraded Vicmap, you may need to make a data management and transition plan. </w:t>
      </w:r>
    </w:p>
    <w:p w14:paraId="18E8996B" w14:textId="4009D249" w:rsidR="4641F57A" w:rsidRPr="00163DE8" w:rsidRDefault="53196856" w:rsidP="00163DE8">
      <w:pPr>
        <w:rPr>
          <w:rFonts w:ascii="Arial" w:hAnsi="Arial" w:cs="Arial"/>
          <w:sz w:val="20"/>
          <w:szCs w:val="20"/>
        </w:rPr>
      </w:pPr>
      <w:r w:rsidRPr="3D9B1BF0">
        <w:rPr>
          <w:rFonts w:ascii="Arial" w:hAnsi="Arial" w:cs="Arial"/>
          <w:sz w:val="20"/>
          <w:szCs w:val="20"/>
        </w:rPr>
        <w:t>You can v</w:t>
      </w:r>
      <w:r w:rsidR="494F328B" w:rsidRPr="3D9B1BF0">
        <w:rPr>
          <w:rFonts w:ascii="Arial" w:hAnsi="Arial" w:cs="Arial"/>
          <w:sz w:val="20"/>
          <w:szCs w:val="20"/>
        </w:rPr>
        <w:t>isit</w:t>
      </w:r>
      <w:r w:rsidR="7A11E0B5" w:rsidRPr="3D9B1BF0">
        <w:rPr>
          <w:rFonts w:ascii="Arial" w:hAnsi="Arial" w:cs="Arial"/>
          <w:sz w:val="20"/>
          <w:szCs w:val="20"/>
        </w:rPr>
        <w:t xml:space="preserve"> the</w:t>
      </w:r>
      <w:r w:rsidR="494F328B" w:rsidRPr="3D9B1BF0">
        <w:rPr>
          <w:rFonts w:ascii="Arial" w:hAnsi="Arial" w:cs="Arial"/>
          <w:sz w:val="20"/>
          <w:szCs w:val="20"/>
        </w:rPr>
        <w:t xml:space="preserve"> </w:t>
      </w:r>
      <w:hyperlink r:id="rId25">
        <w:r w:rsidR="494F328B" w:rsidRPr="3D9B1BF0">
          <w:rPr>
            <w:rStyle w:val="Hyperlink"/>
            <w:rFonts w:ascii="Arial" w:hAnsi="Arial" w:cs="Arial"/>
            <w:sz w:val="20"/>
            <w:szCs w:val="20"/>
          </w:rPr>
          <w:t>Readiness Toolkit</w:t>
        </w:r>
      </w:hyperlink>
      <w:r w:rsidR="494F328B" w:rsidRPr="3D9B1BF0">
        <w:rPr>
          <w:rFonts w:ascii="Arial" w:hAnsi="Arial" w:cs="Arial"/>
          <w:sz w:val="20"/>
          <w:szCs w:val="20"/>
        </w:rPr>
        <w:t xml:space="preserve"> to find</w:t>
      </w:r>
      <w:r w:rsidR="69522269" w:rsidRPr="3D9B1BF0">
        <w:rPr>
          <w:rFonts w:ascii="Arial" w:hAnsi="Arial" w:cs="Arial"/>
          <w:sz w:val="20"/>
          <w:szCs w:val="20"/>
        </w:rPr>
        <w:t xml:space="preserve"> </w:t>
      </w:r>
      <w:r w:rsidR="0EAE1259" w:rsidRPr="3D9B1BF0">
        <w:rPr>
          <w:rFonts w:ascii="Arial" w:hAnsi="Arial" w:cs="Arial"/>
          <w:sz w:val="20"/>
          <w:szCs w:val="20"/>
        </w:rPr>
        <w:t xml:space="preserve">tools </w:t>
      </w:r>
      <w:r w:rsidR="730E1B33" w:rsidRPr="3D9B1BF0">
        <w:rPr>
          <w:rFonts w:ascii="Arial" w:hAnsi="Arial" w:cs="Arial"/>
          <w:sz w:val="20"/>
          <w:szCs w:val="20"/>
        </w:rPr>
        <w:t>a</w:t>
      </w:r>
      <w:r w:rsidR="51AFFE14" w:rsidRPr="3D9B1BF0">
        <w:rPr>
          <w:rFonts w:ascii="Arial" w:hAnsi="Arial" w:cs="Arial"/>
          <w:sz w:val="20"/>
          <w:szCs w:val="20"/>
        </w:rPr>
        <w:t>nd resources that will help you get ready for spatially upgraded Vicmap</w:t>
      </w:r>
    </w:p>
    <w:p w14:paraId="6C3B77B2" w14:textId="5997607B" w:rsidR="00FF610E" w:rsidRPr="00CF0656" w:rsidRDefault="00FF610E" w:rsidP="00FF610E">
      <w:pPr>
        <w:rPr>
          <w:rStyle w:val="Hyperlink"/>
          <w:rFonts w:ascii="Arial" w:hAnsi="Arial" w:cs="Arial"/>
          <w:sz w:val="20"/>
          <w:szCs w:val="20"/>
        </w:rPr>
      </w:pPr>
      <w:r w:rsidRPr="00CF0656">
        <w:rPr>
          <w:rFonts w:ascii="Arial" w:hAnsi="Arial" w:cs="Arial"/>
          <w:sz w:val="20"/>
          <w:szCs w:val="20"/>
        </w:rPr>
        <w:t xml:space="preserve">For </w:t>
      </w:r>
      <w:r w:rsidRPr="00CF0656">
        <w:rPr>
          <w:rFonts w:ascii="Arial" w:hAnsi="Arial" w:cs="Arial"/>
          <w:sz w:val="20"/>
          <w:szCs w:val="20"/>
        </w:rPr>
        <w:t xml:space="preserve">additional support </w:t>
      </w:r>
      <w:r w:rsidRPr="00CF0656">
        <w:rPr>
          <w:rFonts w:ascii="Arial" w:hAnsi="Arial" w:cs="Arial"/>
          <w:sz w:val="20"/>
          <w:szCs w:val="20"/>
        </w:rPr>
        <w:t xml:space="preserve">please </w:t>
      </w:r>
      <w:r w:rsidRPr="00CF0656">
        <w:rPr>
          <w:rFonts w:ascii="Arial" w:hAnsi="Arial" w:cs="Arial"/>
          <w:sz w:val="20"/>
          <w:szCs w:val="20"/>
        </w:rPr>
        <w:t xml:space="preserve">contact </w:t>
      </w:r>
      <w:hyperlink r:id="rId26" w:history="1">
        <w:r w:rsidRPr="00CF0656">
          <w:rPr>
            <w:rStyle w:val="Hyperlink"/>
            <w:rFonts w:ascii="Arial" w:hAnsi="Arial" w:cs="Arial"/>
            <w:sz w:val="20"/>
            <w:szCs w:val="20"/>
          </w:rPr>
          <w:t>digital.cadastre@delwp.vic.gov.au</w:t>
        </w:r>
      </w:hyperlink>
      <w:r w:rsidR="006438D4" w:rsidRPr="00CF0656">
        <w:rPr>
          <w:rStyle w:val="Hyperlink"/>
          <w:rFonts w:ascii="Arial" w:hAnsi="Arial" w:cs="Arial"/>
          <w:sz w:val="20"/>
          <w:szCs w:val="20"/>
        </w:rPr>
        <w:t>.</w:t>
      </w:r>
    </w:p>
    <w:p w14:paraId="6A23E9BD" w14:textId="108A4170" w:rsidR="007B5F28" w:rsidRPr="008A3F1B" w:rsidRDefault="007B5F28" w:rsidP="007B5F28">
      <w:pPr>
        <w:pStyle w:val="Heading2"/>
        <w:rPr>
          <w:b/>
          <w:bCs/>
          <w:sz w:val="22"/>
          <w:szCs w:val="22"/>
        </w:rPr>
      </w:pPr>
      <w:r w:rsidRPr="2123E497">
        <w:rPr>
          <w:b/>
          <w:bCs/>
          <w:sz w:val="22"/>
          <w:szCs w:val="22"/>
        </w:rPr>
        <w:t>Get in touch with us</w:t>
      </w:r>
    </w:p>
    <w:p w14:paraId="4EC5726F" w14:textId="108A4170" w:rsidR="007B5F28" w:rsidRPr="00CF0656" w:rsidRDefault="007B5F28" w:rsidP="007B5F28">
      <w:pPr>
        <w:rPr>
          <w:rFonts w:ascii="Arial" w:hAnsi="Arial" w:cs="Arial"/>
          <w:sz w:val="20"/>
          <w:szCs w:val="20"/>
        </w:rPr>
      </w:pPr>
      <w:r w:rsidRPr="00CF0656">
        <w:rPr>
          <w:rFonts w:ascii="Arial" w:hAnsi="Arial" w:cs="Arial"/>
          <w:sz w:val="20"/>
          <w:szCs w:val="20"/>
        </w:rPr>
        <w:t xml:space="preserve">For further help or information please email </w:t>
      </w:r>
      <w:hyperlink r:id="rId27" w:history="1">
        <w:r w:rsidRPr="00CF0656">
          <w:rPr>
            <w:rStyle w:val="Hyperlink"/>
            <w:rFonts w:ascii="Arial" w:hAnsi="Arial" w:cs="Arial"/>
            <w:sz w:val="20"/>
            <w:szCs w:val="20"/>
          </w:rPr>
          <w:t>digital.cadastre@delwp.vic.gov.au</w:t>
        </w:r>
      </w:hyperlink>
    </w:p>
    <w:p w14:paraId="47049F77" w14:textId="108A4170" w:rsidR="007B5F28" w:rsidRPr="00CF0656" w:rsidRDefault="007B5F28" w:rsidP="007B5F28">
      <w:pPr>
        <w:rPr>
          <w:rFonts w:ascii="Arial" w:hAnsi="Arial" w:cs="Arial"/>
          <w:sz w:val="20"/>
          <w:szCs w:val="20"/>
        </w:rPr>
      </w:pPr>
      <w:r w:rsidRPr="00CF0656">
        <w:rPr>
          <w:rFonts w:ascii="Arial" w:hAnsi="Arial" w:cs="Arial"/>
          <w:sz w:val="20"/>
          <w:szCs w:val="20"/>
        </w:rPr>
        <w:t xml:space="preserve">For Vicmap Product change notices and updates, visit </w:t>
      </w:r>
      <w:hyperlink r:id="rId28" w:history="1">
        <w:r w:rsidRPr="00CF0656">
          <w:rPr>
            <w:rStyle w:val="Hyperlink"/>
            <w:rFonts w:ascii="Arial" w:hAnsi="Arial" w:cs="Arial"/>
            <w:sz w:val="20"/>
            <w:szCs w:val="20"/>
          </w:rPr>
          <w:t>Vicmap change notices</w:t>
        </w:r>
      </w:hyperlink>
      <w:r w:rsidRPr="00CF0656">
        <w:rPr>
          <w:rFonts w:ascii="Arial" w:hAnsi="Arial" w:cs="Arial"/>
          <w:sz w:val="20"/>
          <w:szCs w:val="20"/>
        </w:rPr>
        <w:t>.</w:t>
      </w:r>
    </w:p>
    <w:p w14:paraId="5C9A9A5A" w14:textId="629CEEB7" w:rsidR="00B01F89" w:rsidRPr="00CF0656" w:rsidRDefault="007B5F28" w:rsidP="002122AD">
      <w:pPr>
        <w:rPr>
          <w:rFonts w:ascii="Arial" w:hAnsi="Arial" w:cs="Arial"/>
          <w:sz w:val="20"/>
          <w:szCs w:val="20"/>
        </w:rPr>
      </w:pPr>
      <w:r w:rsidRPr="00CF0656">
        <w:rPr>
          <w:rFonts w:ascii="Arial" w:hAnsi="Arial" w:cs="Arial"/>
          <w:sz w:val="20"/>
          <w:szCs w:val="20"/>
        </w:rPr>
        <w:t xml:space="preserve">If you would like to subscribe to change notices ongoing please forward your contact details including your email to </w:t>
      </w:r>
      <w:hyperlink r:id="rId29" w:history="1">
        <w:r w:rsidRPr="00CF0656">
          <w:rPr>
            <w:rStyle w:val="Hyperlink"/>
            <w:rFonts w:ascii="Arial" w:hAnsi="Arial" w:cs="Arial"/>
            <w:sz w:val="20"/>
            <w:szCs w:val="20"/>
          </w:rPr>
          <w:t>vicmap@delwp.vic.gov.au</w:t>
        </w:r>
      </w:hyperlink>
      <w:r w:rsidRPr="00CF0656">
        <w:rPr>
          <w:rFonts w:ascii="Arial" w:hAnsi="Arial" w:cs="Arial"/>
          <w:sz w:val="20"/>
          <w:szCs w:val="20"/>
        </w:rPr>
        <w:t xml:space="preserve"> </w:t>
      </w:r>
    </w:p>
    <w:p w14:paraId="49F5DF83" w14:textId="77777777" w:rsidR="00B01F89" w:rsidRDefault="00B01F89" w:rsidP="002122AD">
      <w:pPr>
        <w:rPr>
          <w:sz w:val="20"/>
          <w:szCs w:val="20"/>
        </w:rPr>
      </w:pPr>
    </w:p>
    <w:p w14:paraId="3565B440" w14:textId="77777777" w:rsidR="0095480A" w:rsidRDefault="0095480A" w:rsidP="002122AD">
      <w:pPr>
        <w:rPr>
          <w:sz w:val="20"/>
          <w:szCs w:val="20"/>
        </w:rPr>
      </w:pPr>
    </w:p>
    <w:p w14:paraId="12A80877" w14:textId="77777777" w:rsidR="0095480A" w:rsidRDefault="0095480A" w:rsidP="002122AD">
      <w:pPr>
        <w:rPr>
          <w:sz w:val="20"/>
          <w:szCs w:val="20"/>
        </w:rPr>
      </w:pPr>
    </w:p>
    <w:p w14:paraId="2BB2857E" w14:textId="77777777" w:rsidR="0095480A" w:rsidRDefault="0095480A" w:rsidP="002122AD">
      <w:pPr>
        <w:rPr>
          <w:sz w:val="20"/>
          <w:szCs w:val="20"/>
        </w:rPr>
      </w:pPr>
    </w:p>
    <w:p w14:paraId="008C82F0" w14:textId="77777777" w:rsidR="0095480A" w:rsidRDefault="0095480A" w:rsidP="002122AD">
      <w:pPr>
        <w:rPr>
          <w:sz w:val="20"/>
          <w:szCs w:val="20"/>
        </w:rPr>
      </w:pPr>
    </w:p>
    <w:p w14:paraId="5C3CAC5D" w14:textId="77777777" w:rsidR="0095480A" w:rsidRDefault="0095480A" w:rsidP="002122AD">
      <w:pPr>
        <w:rPr>
          <w:sz w:val="20"/>
          <w:szCs w:val="20"/>
        </w:rPr>
      </w:pPr>
    </w:p>
    <w:p w14:paraId="78816AD4" w14:textId="77777777" w:rsidR="0095480A" w:rsidRDefault="0095480A" w:rsidP="002122AD">
      <w:pPr>
        <w:rPr>
          <w:sz w:val="20"/>
          <w:szCs w:val="20"/>
        </w:rPr>
      </w:pPr>
    </w:p>
    <w:p w14:paraId="5B16A7E3" w14:textId="77777777" w:rsidR="0095480A" w:rsidRDefault="0095480A" w:rsidP="002122AD">
      <w:pPr>
        <w:rPr>
          <w:sz w:val="20"/>
          <w:szCs w:val="20"/>
        </w:rPr>
      </w:pPr>
    </w:p>
    <w:p w14:paraId="496ECCC1" w14:textId="77777777" w:rsidR="0095480A" w:rsidRDefault="0095480A" w:rsidP="002122AD">
      <w:pPr>
        <w:rPr>
          <w:sz w:val="20"/>
          <w:szCs w:val="20"/>
        </w:rPr>
      </w:pPr>
    </w:p>
    <w:p w14:paraId="56417349" w14:textId="77777777" w:rsidR="0095480A" w:rsidRDefault="0095480A" w:rsidP="002122AD">
      <w:pPr>
        <w:rPr>
          <w:sz w:val="20"/>
          <w:szCs w:val="20"/>
        </w:rPr>
      </w:pPr>
    </w:p>
    <w:p w14:paraId="53026839" w14:textId="77777777" w:rsidR="0095480A" w:rsidRDefault="0095480A" w:rsidP="002122AD">
      <w:pPr>
        <w:rPr>
          <w:sz w:val="20"/>
          <w:szCs w:val="20"/>
        </w:rPr>
      </w:pPr>
    </w:p>
    <w:p w14:paraId="2AF7A232" w14:textId="77777777" w:rsidR="0095480A" w:rsidRDefault="0095480A" w:rsidP="002122AD">
      <w:pPr>
        <w:rPr>
          <w:sz w:val="20"/>
          <w:szCs w:val="20"/>
        </w:rPr>
      </w:pPr>
    </w:p>
    <w:p w14:paraId="61F3D445" w14:textId="77777777" w:rsidR="0095480A" w:rsidRDefault="0095480A" w:rsidP="002122AD">
      <w:pPr>
        <w:rPr>
          <w:sz w:val="20"/>
          <w:szCs w:val="20"/>
        </w:rPr>
      </w:pPr>
    </w:p>
    <w:p w14:paraId="7C7AB0E6" w14:textId="77777777" w:rsidR="0095480A" w:rsidRDefault="0095480A" w:rsidP="002122AD">
      <w:pPr>
        <w:rPr>
          <w:sz w:val="20"/>
          <w:szCs w:val="20"/>
        </w:rPr>
      </w:pPr>
    </w:p>
    <w:p w14:paraId="24487267" w14:textId="77777777" w:rsidR="0095480A" w:rsidRDefault="0095480A" w:rsidP="002122AD">
      <w:pPr>
        <w:rPr>
          <w:sz w:val="20"/>
          <w:szCs w:val="20"/>
        </w:rPr>
      </w:pPr>
    </w:p>
    <w:p w14:paraId="2ABB0521" w14:textId="77777777" w:rsidR="0095480A" w:rsidRDefault="0095480A" w:rsidP="002122AD">
      <w:pPr>
        <w:rPr>
          <w:sz w:val="20"/>
          <w:szCs w:val="20"/>
        </w:rPr>
      </w:pPr>
    </w:p>
    <w:p w14:paraId="6D113C6C" w14:textId="77777777" w:rsidR="0095480A" w:rsidRDefault="0095480A" w:rsidP="002122AD">
      <w:pPr>
        <w:rPr>
          <w:sz w:val="20"/>
          <w:szCs w:val="20"/>
        </w:rPr>
      </w:pPr>
    </w:p>
    <w:p w14:paraId="65DF938A" w14:textId="77777777" w:rsidR="0095480A" w:rsidRDefault="0095480A" w:rsidP="002122AD">
      <w:pPr>
        <w:rPr>
          <w:sz w:val="20"/>
          <w:szCs w:val="20"/>
        </w:rPr>
      </w:pPr>
    </w:p>
    <w:p w14:paraId="2AFFA6AC" w14:textId="77777777" w:rsidR="0095480A" w:rsidRDefault="0095480A" w:rsidP="002122AD">
      <w:pPr>
        <w:rPr>
          <w:sz w:val="20"/>
          <w:szCs w:val="20"/>
        </w:rPr>
      </w:pPr>
    </w:p>
    <w:p w14:paraId="0B34B9D7" w14:textId="77777777" w:rsidR="0095480A" w:rsidRDefault="0095480A" w:rsidP="002122AD">
      <w:pPr>
        <w:rPr>
          <w:sz w:val="20"/>
          <w:szCs w:val="20"/>
        </w:rPr>
      </w:pPr>
    </w:p>
    <w:p w14:paraId="6151CB9C" w14:textId="77777777" w:rsidR="0095480A" w:rsidRDefault="0095480A" w:rsidP="002122AD">
      <w:pPr>
        <w:rPr>
          <w:sz w:val="20"/>
          <w:szCs w:val="20"/>
        </w:rPr>
      </w:pPr>
    </w:p>
    <w:p w14:paraId="1CEDDADF" w14:textId="77777777" w:rsidR="0095480A" w:rsidRDefault="0095480A" w:rsidP="002122AD">
      <w:pPr>
        <w:rPr>
          <w:sz w:val="20"/>
          <w:szCs w:val="20"/>
        </w:rPr>
      </w:pPr>
    </w:p>
    <w:p w14:paraId="4BA76A54" w14:textId="77777777" w:rsidR="0095480A" w:rsidRDefault="0095480A" w:rsidP="002122AD">
      <w:pPr>
        <w:rPr>
          <w:sz w:val="20"/>
          <w:szCs w:val="20"/>
        </w:rPr>
      </w:pPr>
    </w:p>
    <w:p w14:paraId="520DC350" w14:textId="77777777" w:rsidR="0095480A" w:rsidRDefault="0095480A" w:rsidP="002122AD">
      <w:pPr>
        <w:rPr>
          <w:sz w:val="20"/>
          <w:szCs w:val="20"/>
        </w:rPr>
      </w:pPr>
    </w:p>
    <w:p w14:paraId="470C3590" w14:textId="77777777" w:rsidR="0095480A" w:rsidRDefault="0095480A" w:rsidP="002122AD">
      <w:pPr>
        <w:rPr>
          <w:sz w:val="20"/>
          <w:szCs w:val="20"/>
        </w:rPr>
      </w:pPr>
    </w:p>
    <w:p w14:paraId="6754D738" w14:textId="77777777" w:rsidR="0095480A" w:rsidRDefault="0095480A" w:rsidP="002122AD">
      <w:pPr>
        <w:rPr>
          <w:sz w:val="20"/>
          <w:szCs w:val="20"/>
        </w:rPr>
      </w:pPr>
    </w:p>
    <w:p w14:paraId="133ACC45" w14:textId="77777777" w:rsidR="0095480A" w:rsidRDefault="0095480A" w:rsidP="002122AD">
      <w:pPr>
        <w:rPr>
          <w:sz w:val="20"/>
          <w:szCs w:val="20"/>
        </w:rPr>
      </w:pPr>
    </w:p>
    <w:p w14:paraId="475A7A5C" w14:textId="77777777" w:rsidR="0095480A" w:rsidRDefault="0095480A" w:rsidP="002122AD">
      <w:pPr>
        <w:rPr>
          <w:sz w:val="20"/>
          <w:szCs w:val="20"/>
        </w:rPr>
      </w:pPr>
    </w:p>
    <w:tbl>
      <w:tblPr>
        <w:tblpPr w:leftFromText="181" w:rightFromText="181" w:topFromText="113" w:vertAnchor="text" w:horzAnchor="margin" w:tblpY="1"/>
        <w:tblOverlap w:val="never"/>
        <w:tblW w:w="10205" w:type="dxa"/>
        <w:tblBorders>
          <w:top w:val="single" w:sz="4" w:space="0" w:color="222A35" w:themeColor="text2" w:themeShade="80"/>
        </w:tblBorders>
        <w:tblLayout w:type="fixed"/>
        <w:tblCellMar>
          <w:top w:w="170" w:type="dxa"/>
          <w:left w:w="0" w:type="dxa"/>
          <w:right w:w="0" w:type="dxa"/>
        </w:tblCellMar>
        <w:tblLook w:val="01E0" w:firstRow="1" w:lastRow="1" w:firstColumn="1" w:lastColumn="1" w:noHBand="0" w:noVBand="0"/>
      </w:tblPr>
      <w:tblGrid>
        <w:gridCol w:w="5216"/>
        <w:gridCol w:w="4989"/>
      </w:tblGrid>
      <w:tr w:rsidR="00B01F89" w:rsidRPr="008A3F1B" w14:paraId="0543C389" w14:textId="77777777" w:rsidTr="003A1C93">
        <w:trPr>
          <w:cantSplit/>
          <w:trHeight w:val="2608"/>
        </w:trPr>
        <w:tc>
          <w:tcPr>
            <w:tcW w:w="5216" w:type="dxa"/>
            <w:shd w:val="clear" w:color="auto" w:fill="auto"/>
          </w:tcPr>
          <w:p w14:paraId="688791C5" w14:textId="50E7FF18" w:rsidR="00B01F89" w:rsidRPr="008A3F1B" w:rsidRDefault="00B01F89" w:rsidP="003A1C93">
            <w:pPr>
              <w:pStyle w:val="SmallBodyText"/>
              <w:rPr>
                <w:rFonts w:ascii="Arial" w:hAnsi="Arial"/>
                <w:sz w:val="16"/>
                <w:szCs w:val="16"/>
              </w:rPr>
            </w:pPr>
            <w:r w:rsidRPr="008A3F1B">
              <w:rPr>
                <w:rFonts w:ascii="Arial" w:hAnsi="Arial"/>
                <w:sz w:val="16"/>
                <w:szCs w:val="16"/>
              </w:rPr>
              <w:t xml:space="preserve">© The State of Victoria Department of Environment, Land, Water and Planning </w:t>
            </w:r>
            <w:r w:rsidRPr="008A3F1B">
              <w:rPr>
                <w:rFonts w:ascii="Arial" w:hAnsi="Arial"/>
                <w:sz w:val="16"/>
                <w:szCs w:val="16"/>
              </w:rPr>
              <w:fldChar w:fldCharType="begin"/>
            </w:r>
            <w:r w:rsidRPr="008A3F1B">
              <w:rPr>
                <w:rFonts w:ascii="Arial" w:hAnsi="Arial"/>
                <w:sz w:val="16"/>
                <w:szCs w:val="16"/>
              </w:rPr>
              <w:instrText xml:space="preserve"> DATE  \@ "yyyy" \* MERGEFORMAT </w:instrText>
            </w:r>
            <w:r w:rsidRPr="008A3F1B">
              <w:rPr>
                <w:rFonts w:ascii="Arial" w:hAnsi="Arial"/>
                <w:sz w:val="16"/>
                <w:szCs w:val="16"/>
              </w:rPr>
              <w:fldChar w:fldCharType="separate"/>
            </w:r>
            <w:r w:rsidR="00F649D9">
              <w:rPr>
                <w:rFonts w:ascii="Arial" w:hAnsi="Arial"/>
                <w:noProof/>
                <w:sz w:val="16"/>
                <w:szCs w:val="16"/>
              </w:rPr>
              <w:t>2022</w:t>
            </w:r>
            <w:r w:rsidRPr="008A3F1B">
              <w:rPr>
                <w:rFonts w:ascii="Arial" w:hAnsi="Arial"/>
                <w:sz w:val="16"/>
                <w:szCs w:val="16"/>
              </w:rPr>
              <w:fldChar w:fldCharType="end"/>
            </w:r>
          </w:p>
          <w:p w14:paraId="33F0219C" w14:textId="77777777" w:rsidR="00B01F89" w:rsidRPr="008A3F1B" w:rsidRDefault="00B01F89" w:rsidP="003A1C93">
            <w:pPr>
              <w:pStyle w:val="SmallBodyText"/>
              <w:rPr>
                <w:rFonts w:ascii="Arial" w:hAnsi="Arial"/>
                <w:sz w:val="16"/>
                <w:szCs w:val="16"/>
              </w:rPr>
            </w:pPr>
            <w:r w:rsidRPr="008A3F1B">
              <w:rPr>
                <w:rFonts w:ascii="Arial" w:hAnsi="Arial"/>
                <w:noProof/>
                <w:sz w:val="16"/>
                <w:szCs w:val="16"/>
              </w:rPr>
              <w:drawing>
                <wp:anchor distT="0" distB="0" distL="114300" distR="36195" simplePos="0" relativeHeight="251658241" behindDoc="0" locked="1" layoutInCell="1" allowOverlap="1" wp14:anchorId="13B11013" wp14:editId="0AC27050">
                  <wp:simplePos x="0" y="0"/>
                  <wp:positionH relativeFrom="column">
                    <wp:posOffset>0</wp:posOffset>
                  </wp:positionH>
                  <wp:positionV relativeFrom="paragraph">
                    <wp:posOffset>28575</wp:posOffset>
                  </wp:positionV>
                  <wp:extent cx="658800" cy="237600"/>
                  <wp:effectExtent l="0" t="0" r="8255" b="0"/>
                  <wp:wrapSquare wrapText="bothSides"/>
                  <wp:docPr id="5" name="Picture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30">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8A3F1B">
              <w:rPr>
                <w:rFonts w:ascii="Arial" w:hAnsi="Arial"/>
                <w:sz w:val="16"/>
                <w:szCs w:val="16"/>
              </w:rP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 </w:t>
            </w:r>
          </w:p>
          <w:p w14:paraId="1E463EDB" w14:textId="77777777" w:rsidR="00B01F89" w:rsidRPr="008A3F1B" w:rsidRDefault="00B01F89" w:rsidP="003A1C93">
            <w:pPr>
              <w:pStyle w:val="SmallBodyText"/>
              <w:rPr>
                <w:rFonts w:ascii="Arial" w:hAnsi="Arial"/>
                <w:sz w:val="16"/>
                <w:szCs w:val="16"/>
              </w:rPr>
            </w:pPr>
          </w:p>
        </w:tc>
        <w:tc>
          <w:tcPr>
            <w:tcW w:w="4989" w:type="dxa"/>
            <w:shd w:val="clear" w:color="auto" w:fill="auto"/>
          </w:tcPr>
          <w:p w14:paraId="07E62197" w14:textId="77777777" w:rsidR="00B01F89" w:rsidRPr="008A3F1B" w:rsidRDefault="00B01F89" w:rsidP="003A1C93">
            <w:pPr>
              <w:pStyle w:val="SmallHeading"/>
              <w:rPr>
                <w:rFonts w:ascii="Arial" w:hAnsi="Arial"/>
                <w:sz w:val="16"/>
                <w:szCs w:val="16"/>
              </w:rPr>
            </w:pPr>
            <w:r w:rsidRPr="008A3F1B">
              <w:rPr>
                <w:rFonts w:ascii="Arial" w:hAnsi="Arial"/>
                <w:sz w:val="16"/>
                <w:szCs w:val="16"/>
              </w:rPr>
              <w:t>Disclaimer</w:t>
            </w:r>
          </w:p>
          <w:p w14:paraId="22A36304" w14:textId="77777777" w:rsidR="00B01F89" w:rsidRPr="008A3F1B" w:rsidRDefault="00B01F89" w:rsidP="003A1C93">
            <w:pPr>
              <w:pStyle w:val="SmallBodyText"/>
              <w:rPr>
                <w:rFonts w:ascii="Arial" w:hAnsi="Arial"/>
                <w:sz w:val="16"/>
                <w:szCs w:val="16"/>
              </w:rPr>
            </w:pPr>
            <w:r w:rsidRPr="008A3F1B">
              <w:rPr>
                <w:rFonts w:ascii="Arial" w:hAnsi="Arial"/>
                <w:sz w:val="16"/>
                <w:szCs w:val="16"/>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711A5D07" w14:textId="77777777" w:rsidR="00B01F89" w:rsidRPr="008A3F1B" w:rsidRDefault="00B01F89" w:rsidP="003A1C93">
            <w:pPr>
              <w:pStyle w:val="SmallBodyText"/>
              <w:rPr>
                <w:rFonts w:ascii="Arial" w:hAnsi="Arial"/>
                <w:b/>
                <w:bCs/>
                <w:sz w:val="16"/>
                <w:szCs w:val="16"/>
              </w:rPr>
            </w:pPr>
            <w:r w:rsidRPr="008A3F1B">
              <w:rPr>
                <w:rFonts w:ascii="Arial" w:hAnsi="Arial"/>
                <w:b/>
                <w:bCs/>
                <w:sz w:val="16"/>
                <w:szCs w:val="16"/>
              </w:rPr>
              <w:t xml:space="preserve">DELWP spatial disclaimer </w:t>
            </w:r>
          </w:p>
          <w:p w14:paraId="1B6FC7D0" w14:textId="77777777" w:rsidR="00B01F89" w:rsidRPr="008A3F1B" w:rsidRDefault="00B01F89" w:rsidP="003A1C93">
            <w:pPr>
              <w:pStyle w:val="SmallBodyText"/>
              <w:rPr>
                <w:rFonts w:ascii="Arial" w:hAnsi="Arial"/>
                <w:sz w:val="16"/>
                <w:szCs w:val="16"/>
              </w:rPr>
            </w:pPr>
            <w:r w:rsidRPr="008A3F1B">
              <w:rPr>
                <w:rFonts w:ascii="Arial" w:hAnsi="Arial"/>
                <w:sz w:val="16"/>
                <w:szCs w:val="16"/>
              </w:rPr>
              <w:t>The State of Victoria:</w:t>
            </w:r>
          </w:p>
          <w:p w14:paraId="2A512A31" w14:textId="77777777" w:rsidR="00B01F89" w:rsidRPr="008A3F1B" w:rsidRDefault="00B01F89" w:rsidP="00B01F89">
            <w:pPr>
              <w:pStyle w:val="SmallBodyText"/>
              <w:numPr>
                <w:ilvl w:val="0"/>
                <w:numId w:val="21"/>
              </w:numPr>
              <w:ind w:left="567"/>
              <w:rPr>
                <w:rFonts w:ascii="Arial" w:hAnsi="Arial"/>
                <w:sz w:val="16"/>
                <w:szCs w:val="16"/>
              </w:rPr>
            </w:pPr>
            <w:r w:rsidRPr="008A3F1B">
              <w:rPr>
                <w:rFonts w:ascii="Arial" w:hAnsi="Arial"/>
                <w:sz w:val="16"/>
                <w:szCs w:val="16"/>
              </w:rPr>
              <w:t>does not give any representation or warranty as to</w:t>
            </w:r>
          </w:p>
          <w:p w14:paraId="06CC530D" w14:textId="77777777" w:rsidR="00B01F89" w:rsidRPr="008A3F1B" w:rsidRDefault="00B01F89" w:rsidP="00B01F89">
            <w:pPr>
              <w:pStyle w:val="SmallBodyText"/>
              <w:numPr>
                <w:ilvl w:val="0"/>
                <w:numId w:val="22"/>
              </w:numPr>
              <w:ind w:left="774" w:hanging="65"/>
              <w:rPr>
                <w:rFonts w:ascii="Arial" w:hAnsi="Arial"/>
                <w:sz w:val="16"/>
                <w:szCs w:val="16"/>
              </w:rPr>
            </w:pPr>
            <w:r w:rsidRPr="008A3F1B">
              <w:rPr>
                <w:rFonts w:ascii="Arial" w:hAnsi="Arial"/>
                <w:sz w:val="16"/>
                <w:szCs w:val="16"/>
              </w:rPr>
              <w:t>the accuracy or completeness of DELWP spatial products (including data and metadata), Vicmap products or Vicmap product specifications; or</w:t>
            </w:r>
          </w:p>
          <w:p w14:paraId="679AC481" w14:textId="77777777" w:rsidR="00B01F89" w:rsidRPr="008A3F1B" w:rsidRDefault="00B01F89" w:rsidP="00B01F89">
            <w:pPr>
              <w:pStyle w:val="SmallBodyText"/>
              <w:numPr>
                <w:ilvl w:val="0"/>
                <w:numId w:val="22"/>
              </w:numPr>
              <w:tabs>
                <w:tab w:val="left" w:pos="851"/>
              </w:tabs>
              <w:ind w:left="774" w:hanging="65"/>
              <w:rPr>
                <w:rFonts w:ascii="Arial" w:hAnsi="Arial"/>
                <w:sz w:val="16"/>
                <w:szCs w:val="16"/>
              </w:rPr>
            </w:pPr>
            <w:r w:rsidRPr="008A3F1B">
              <w:rPr>
                <w:rFonts w:ascii="Arial" w:hAnsi="Arial"/>
                <w:sz w:val="16"/>
                <w:szCs w:val="16"/>
              </w:rPr>
              <w:t>the fitness of such data or products or of DELWP spatial services (including APIs and web services) for any particular purpose;</w:t>
            </w:r>
          </w:p>
          <w:p w14:paraId="37717E34" w14:textId="77777777" w:rsidR="00B01F89" w:rsidRPr="008A3F1B" w:rsidRDefault="00B01F89" w:rsidP="00B01F89">
            <w:pPr>
              <w:pStyle w:val="SmallBodyText"/>
              <w:numPr>
                <w:ilvl w:val="0"/>
                <w:numId w:val="21"/>
              </w:numPr>
              <w:ind w:left="567"/>
              <w:rPr>
                <w:rFonts w:ascii="Arial" w:hAnsi="Arial"/>
                <w:sz w:val="16"/>
                <w:szCs w:val="16"/>
              </w:rPr>
            </w:pPr>
            <w:r w:rsidRPr="008A3F1B">
              <w:rPr>
                <w:rFonts w:ascii="Arial" w:hAnsi="Arial"/>
                <w:sz w:val="16"/>
                <w:szCs w:val="16"/>
              </w:rPr>
              <w:t>disclaims all responsibility and liability whatsoever for any errors, faults, defects or omissions in such data or products and services.</w:t>
            </w:r>
          </w:p>
          <w:p w14:paraId="52F7BE13" w14:textId="1C5BA69F" w:rsidR="00B01F89" w:rsidRPr="008A3F1B" w:rsidRDefault="00B01F89" w:rsidP="000C653D">
            <w:pPr>
              <w:pStyle w:val="SmallBodyText"/>
              <w:rPr>
                <w:rFonts w:ascii="Arial" w:hAnsi="Arial"/>
                <w:sz w:val="16"/>
                <w:szCs w:val="16"/>
              </w:rPr>
            </w:pPr>
            <w:r w:rsidRPr="008A3F1B">
              <w:rPr>
                <w:rFonts w:ascii="Arial" w:hAnsi="Arial"/>
                <w:sz w:val="16"/>
                <w:szCs w:val="16"/>
              </w:rPr>
              <w:t>Any person using or relying upon such products and services must make an independent assessment of them and their fitness for particular purposes and requirements.</w:t>
            </w:r>
          </w:p>
        </w:tc>
      </w:tr>
    </w:tbl>
    <w:p w14:paraId="681F83F0" w14:textId="43A85F5E" w:rsidR="00C3394F" w:rsidRPr="00F5627E" w:rsidRDefault="00C3394F">
      <w:pPr>
        <w:rPr>
          <w:rFonts w:ascii="Arial" w:eastAsia="Calibri" w:hAnsi="Arial" w:cs="Arial"/>
          <w:sz w:val="20"/>
          <w:szCs w:val="20"/>
        </w:rPr>
      </w:pPr>
    </w:p>
    <w:sectPr w:rsidR="00C3394F" w:rsidRPr="00F5627E" w:rsidSect="00526AA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2BC01" w14:textId="77777777" w:rsidR="00D7711E" w:rsidRDefault="00D7711E" w:rsidP="00B560F8">
      <w:pPr>
        <w:spacing w:after="0" w:line="240" w:lineRule="auto"/>
      </w:pPr>
      <w:r>
        <w:separator/>
      </w:r>
    </w:p>
  </w:endnote>
  <w:endnote w:type="continuationSeparator" w:id="0">
    <w:p w14:paraId="572D6827" w14:textId="77777777" w:rsidR="00D7711E" w:rsidRDefault="00D7711E" w:rsidP="00B560F8">
      <w:pPr>
        <w:spacing w:after="0" w:line="240" w:lineRule="auto"/>
      </w:pPr>
      <w:r>
        <w:continuationSeparator/>
      </w:r>
    </w:p>
  </w:endnote>
  <w:endnote w:type="continuationNotice" w:id="1">
    <w:p w14:paraId="4AAF0DFF" w14:textId="77777777" w:rsidR="00D7711E" w:rsidRDefault="00D771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27E7" w14:textId="77777777" w:rsidR="0047441A" w:rsidRDefault="004744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DE484" w14:textId="49D7B35E" w:rsidR="00B560F8" w:rsidRDefault="00B560F8">
    <w:pPr>
      <w:pStyle w:val="Footer"/>
    </w:pPr>
    <w:r>
      <w:rPr>
        <w:noProof/>
      </w:rPr>
      <mc:AlternateContent>
        <mc:Choice Requires="wps">
          <w:drawing>
            <wp:anchor distT="0" distB="0" distL="114300" distR="114300" simplePos="0" relativeHeight="251660800" behindDoc="0" locked="0" layoutInCell="0" allowOverlap="1" wp14:anchorId="7308F9E8" wp14:editId="31434DEA">
              <wp:simplePos x="0" y="0"/>
              <wp:positionH relativeFrom="page">
                <wp:posOffset>0</wp:posOffset>
              </wp:positionH>
              <wp:positionV relativeFrom="page">
                <wp:posOffset>10227945</wp:posOffset>
              </wp:positionV>
              <wp:extent cx="7560310" cy="273050"/>
              <wp:effectExtent l="0" t="0" r="0" b="12700"/>
              <wp:wrapNone/>
              <wp:docPr id="1" name="MSIPCM71d545db9f3c44226ac6145a"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ECF788" w14:textId="0E326CC5" w:rsidR="00B560F8" w:rsidRPr="00B560F8" w:rsidRDefault="00B560F8" w:rsidP="00B560F8">
                          <w:pPr>
                            <w:spacing w:after="0"/>
                            <w:jc w:val="center"/>
                            <w:rPr>
                              <w:rFonts w:ascii="Calibri" w:hAnsi="Calibri" w:cs="Calibri"/>
                              <w:color w:val="000000"/>
                              <w:sz w:val="24"/>
                            </w:rPr>
                          </w:pPr>
                          <w:r w:rsidRPr="00B560F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08F9E8" id="_x0000_t202" coordsize="21600,21600" o:spt="202" path="m,l,21600r21600,l21600,xe">
              <v:stroke joinstyle="miter"/>
              <v:path gradientshapeok="t" o:connecttype="rect"/>
            </v:shapetype>
            <v:shape id="MSIPCM71d545db9f3c44226ac6145a"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CHfV93rgIAAEcFAAAOAAAA&#10;AAAAAAAAAAAAAC4CAABkcnMvZTJvRG9jLnhtbFBLAQItABQABgAIAAAAIQCf1UHs3wAAAAsBAAAP&#10;AAAAAAAAAAAAAAAAAAgFAABkcnMvZG93bnJldi54bWxQSwUGAAAAAAQABADzAAAAFAYAAAAA&#10;" o:allowincell="f" filled="f" stroked="f" strokeweight=".5pt">
              <v:textbox inset=",0,,0">
                <w:txbxContent>
                  <w:p w14:paraId="2CECF788" w14:textId="0E326CC5" w:rsidR="00B560F8" w:rsidRPr="00B560F8" w:rsidRDefault="00B560F8" w:rsidP="00B560F8">
                    <w:pPr>
                      <w:spacing w:after="0"/>
                      <w:jc w:val="center"/>
                      <w:rPr>
                        <w:rFonts w:ascii="Calibri" w:hAnsi="Calibri" w:cs="Calibri"/>
                        <w:color w:val="000000"/>
                        <w:sz w:val="24"/>
                      </w:rPr>
                    </w:pPr>
                    <w:r w:rsidRPr="00B560F8">
                      <w:rPr>
                        <w:rFonts w:ascii="Calibri" w:hAnsi="Calibri" w:cs="Calibri"/>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2294D" w14:textId="77777777" w:rsidR="0047441A" w:rsidRDefault="00474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6905E" w14:textId="77777777" w:rsidR="00D7711E" w:rsidRDefault="00D7711E" w:rsidP="00B560F8">
      <w:pPr>
        <w:spacing w:after="0" w:line="240" w:lineRule="auto"/>
      </w:pPr>
      <w:r>
        <w:separator/>
      </w:r>
    </w:p>
  </w:footnote>
  <w:footnote w:type="continuationSeparator" w:id="0">
    <w:p w14:paraId="0915EA6A" w14:textId="77777777" w:rsidR="00D7711E" w:rsidRDefault="00D7711E" w:rsidP="00B560F8">
      <w:pPr>
        <w:spacing w:after="0" w:line="240" w:lineRule="auto"/>
      </w:pPr>
      <w:r>
        <w:continuationSeparator/>
      </w:r>
    </w:p>
  </w:footnote>
  <w:footnote w:type="continuationNotice" w:id="1">
    <w:p w14:paraId="175BFF39" w14:textId="77777777" w:rsidR="00D7711E" w:rsidRDefault="00D771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5034" w14:textId="77777777" w:rsidR="0047441A" w:rsidRDefault="004744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8477" w14:textId="77777777" w:rsidR="0047441A" w:rsidRDefault="004744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1B2B5" w14:textId="77777777" w:rsidR="0047441A" w:rsidRDefault="00474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575"/>
    <w:multiLevelType w:val="hybridMultilevel"/>
    <w:tmpl w:val="09461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EF47E2"/>
    <w:multiLevelType w:val="hybridMultilevel"/>
    <w:tmpl w:val="E88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DE6E5E"/>
    <w:multiLevelType w:val="hybridMultilevel"/>
    <w:tmpl w:val="B74680E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03A29DA"/>
    <w:multiLevelType w:val="hybridMultilevel"/>
    <w:tmpl w:val="C29685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C57E61"/>
    <w:multiLevelType w:val="hybridMultilevel"/>
    <w:tmpl w:val="FFFFFFFF"/>
    <w:lvl w:ilvl="0" w:tplc="464AD79E">
      <w:start w:val="1"/>
      <w:numFmt w:val="bullet"/>
      <w:lvlText w:val=""/>
      <w:lvlJc w:val="left"/>
      <w:pPr>
        <w:ind w:left="720" w:hanging="360"/>
      </w:pPr>
      <w:rPr>
        <w:rFonts w:ascii="Symbol" w:hAnsi="Symbol" w:hint="default"/>
      </w:rPr>
    </w:lvl>
    <w:lvl w:ilvl="1" w:tplc="83667DC0">
      <w:start w:val="1"/>
      <w:numFmt w:val="bullet"/>
      <w:lvlText w:val="o"/>
      <w:lvlJc w:val="left"/>
      <w:pPr>
        <w:ind w:left="1440" w:hanging="360"/>
      </w:pPr>
      <w:rPr>
        <w:rFonts w:ascii="Courier New" w:hAnsi="Courier New" w:hint="default"/>
      </w:rPr>
    </w:lvl>
    <w:lvl w:ilvl="2" w:tplc="8B56E8D4">
      <w:start w:val="1"/>
      <w:numFmt w:val="bullet"/>
      <w:lvlText w:val=""/>
      <w:lvlJc w:val="left"/>
      <w:pPr>
        <w:ind w:left="2160" w:hanging="360"/>
      </w:pPr>
      <w:rPr>
        <w:rFonts w:ascii="Wingdings" w:hAnsi="Wingdings" w:hint="default"/>
      </w:rPr>
    </w:lvl>
    <w:lvl w:ilvl="3" w:tplc="9D3460E0">
      <w:start w:val="1"/>
      <w:numFmt w:val="bullet"/>
      <w:lvlText w:val=""/>
      <w:lvlJc w:val="left"/>
      <w:pPr>
        <w:ind w:left="2880" w:hanging="360"/>
      </w:pPr>
      <w:rPr>
        <w:rFonts w:ascii="Symbol" w:hAnsi="Symbol" w:hint="default"/>
      </w:rPr>
    </w:lvl>
    <w:lvl w:ilvl="4" w:tplc="D4125194">
      <w:start w:val="1"/>
      <w:numFmt w:val="bullet"/>
      <w:lvlText w:val="o"/>
      <w:lvlJc w:val="left"/>
      <w:pPr>
        <w:ind w:left="3600" w:hanging="360"/>
      </w:pPr>
      <w:rPr>
        <w:rFonts w:ascii="Courier New" w:hAnsi="Courier New" w:hint="default"/>
      </w:rPr>
    </w:lvl>
    <w:lvl w:ilvl="5" w:tplc="F624528A">
      <w:start w:val="1"/>
      <w:numFmt w:val="bullet"/>
      <w:lvlText w:val=""/>
      <w:lvlJc w:val="left"/>
      <w:pPr>
        <w:ind w:left="4320" w:hanging="360"/>
      </w:pPr>
      <w:rPr>
        <w:rFonts w:ascii="Wingdings" w:hAnsi="Wingdings" w:hint="default"/>
      </w:rPr>
    </w:lvl>
    <w:lvl w:ilvl="6" w:tplc="E8129A52">
      <w:start w:val="1"/>
      <w:numFmt w:val="bullet"/>
      <w:lvlText w:val=""/>
      <w:lvlJc w:val="left"/>
      <w:pPr>
        <w:ind w:left="5040" w:hanging="360"/>
      </w:pPr>
      <w:rPr>
        <w:rFonts w:ascii="Symbol" w:hAnsi="Symbol" w:hint="default"/>
      </w:rPr>
    </w:lvl>
    <w:lvl w:ilvl="7" w:tplc="CD5836B6">
      <w:start w:val="1"/>
      <w:numFmt w:val="bullet"/>
      <w:lvlText w:val="o"/>
      <w:lvlJc w:val="left"/>
      <w:pPr>
        <w:ind w:left="5760" w:hanging="360"/>
      </w:pPr>
      <w:rPr>
        <w:rFonts w:ascii="Courier New" w:hAnsi="Courier New" w:hint="default"/>
      </w:rPr>
    </w:lvl>
    <w:lvl w:ilvl="8" w:tplc="71AEA73C">
      <w:start w:val="1"/>
      <w:numFmt w:val="bullet"/>
      <w:lvlText w:val=""/>
      <w:lvlJc w:val="left"/>
      <w:pPr>
        <w:ind w:left="6480" w:hanging="360"/>
      </w:pPr>
      <w:rPr>
        <w:rFonts w:ascii="Wingdings" w:hAnsi="Wingdings" w:hint="default"/>
      </w:rPr>
    </w:lvl>
  </w:abstractNum>
  <w:abstractNum w:abstractNumId="5" w15:restartNumberingAfterBreak="0">
    <w:nsid w:val="16C35FAF"/>
    <w:multiLevelType w:val="hybridMultilevel"/>
    <w:tmpl w:val="FFFFFFFF"/>
    <w:lvl w:ilvl="0" w:tplc="01C076F6">
      <w:start w:val="1"/>
      <w:numFmt w:val="bullet"/>
      <w:lvlText w:val=""/>
      <w:lvlJc w:val="left"/>
      <w:pPr>
        <w:ind w:left="720" w:hanging="360"/>
      </w:pPr>
      <w:rPr>
        <w:rFonts w:ascii="Symbol" w:hAnsi="Symbol" w:hint="default"/>
      </w:rPr>
    </w:lvl>
    <w:lvl w:ilvl="1" w:tplc="25405834">
      <w:start w:val="1"/>
      <w:numFmt w:val="bullet"/>
      <w:lvlText w:val="o"/>
      <w:lvlJc w:val="left"/>
      <w:pPr>
        <w:ind w:left="1440" w:hanging="360"/>
      </w:pPr>
      <w:rPr>
        <w:rFonts w:ascii="Courier New" w:hAnsi="Courier New" w:hint="default"/>
      </w:rPr>
    </w:lvl>
    <w:lvl w:ilvl="2" w:tplc="5372ACC8">
      <w:start w:val="1"/>
      <w:numFmt w:val="bullet"/>
      <w:lvlText w:val=""/>
      <w:lvlJc w:val="left"/>
      <w:pPr>
        <w:ind w:left="2160" w:hanging="360"/>
      </w:pPr>
      <w:rPr>
        <w:rFonts w:ascii="Wingdings" w:hAnsi="Wingdings" w:hint="default"/>
      </w:rPr>
    </w:lvl>
    <w:lvl w:ilvl="3" w:tplc="EC369CCE">
      <w:start w:val="1"/>
      <w:numFmt w:val="bullet"/>
      <w:lvlText w:val=""/>
      <w:lvlJc w:val="left"/>
      <w:pPr>
        <w:ind w:left="2880" w:hanging="360"/>
      </w:pPr>
      <w:rPr>
        <w:rFonts w:ascii="Symbol" w:hAnsi="Symbol" w:hint="default"/>
      </w:rPr>
    </w:lvl>
    <w:lvl w:ilvl="4" w:tplc="FD8EFB2C">
      <w:start w:val="1"/>
      <w:numFmt w:val="bullet"/>
      <w:lvlText w:val="o"/>
      <w:lvlJc w:val="left"/>
      <w:pPr>
        <w:ind w:left="3600" w:hanging="360"/>
      </w:pPr>
      <w:rPr>
        <w:rFonts w:ascii="Courier New" w:hAnsi="Courier New" w:hint="default"/>
      </w:rPr>
    </w:lvl>
    <w:lvl w:ilvl="5" w:tplc="853E3DAE">
      <w:start w:val="1"/>
      <w:numFmt w:val="bullet"/>
      <w:lvlText w:val=""/>
      <w:lvlJc w:val="left"/>
      <w:pPr>
        <w:ind w:left="4320" w:hanging="360"/>
      </w:pPr>
      <w:rPr>
        <w:rFonts w:ascii="Wingdings" w:hAnsi="Wingdings" w:hint="default"/>
      </w:rPr>
    </w:lvl>
    <w:lvl w:ilvl="6" w:tplc="9B6E49AE">
      <w:start w:val="1"/>
      <w:numFmt w:val="bullet"/>
      <w:lvlText w:val=""/>
      <w:lvlJc w:val="left"/>
      <w:pPr>
        <w:ind w:left="5040" w:hanging="360"/>
      </w:pPr>
      <w:rPr>
        <w:rFonts w:ascii="Symbol" w:hAnsi="Symbol" w:hint="default"/>
      </w:rPr>
    </w:lvl>
    <w:lvl w:ilvl="7" w:tplc="29AC15D8">
      <w:start w:val="1"/>
      <w:numFmt w:val="bullet"/>
      <w:lvlText w:val="o"/>
      <w:lvlJc w:val="left"/>
      <w:pPr>
        <w:ind w:left="5760" w:hanging="360"/>
      </w:pPr>
      <w:rPr>
        <w:rFonts w:ascii="Courier New" w:hAnsi="Courier New" w:hint="default"/>
      </w:rPr>
    </w:lvl>
    <w:lvl w:ilvl="8" w:tplc="5DB2D43A">
      <w:start w:val="1"/>
      <w:numFmt w:val="bullet"/>
      <w:lvlText w:val=""/>
      <w:lvlJc w:val="left"/>
      <w:pPr>
        <w:ind w:left="6480" w:hanging="360"/>
      </w:pPr>
      <w:rPr>
        <w:rFonts w:ascii="Wingdings" w:hAnsi="Wingdings" w:hint="default"/>
      </w:rPr>
    </w:lvl>
  </w:abstractNum>
  <w:abstractNum w:abstractNumId="6" w15:restartNumberingAfterBreak="0">
    <w:nsid w:val="22EB3FDC"/>
    <w:multiLevelType w:val="hybridMultilevel"/>
    <w:tmpl w:val="FFFFFFFF"/>
    <w:lvl w:ilvl="0" w:tplc="2F52B312">
      <w:start w:val="1"/>
      <w:numFmt w:val="bullet"/>
      <w:lvlText w:val=""/>
      <w:lvlJc w:val="left"/>
      <w:pPr>
        <w:ind w:left="720" w:hanging="360"/>
      </w:pPr>
      <w:rPr>
        <w:rFonts w:ascii="Symbol" w:hAnsi="Symbol" w:hint="default"/>
      </w:rPr>
    </w:lvl>
    <w:lvl w:ilvl="1" w:tplc="351826E4">
      <w:start w:val="1"/>
      <w:numFmt w:val="bullet"/>
      <w:lvlText w:val="o"/>
      <w:lvlJc w:val="left"/>
      <w:pPr>
        <w:ind w:left="1440" w:hanging="360"/>
      </w:pPr>
      <w:rPr>
        <w:rFonts w:ascii="Courier New" w:hAnsi="Courier New" w:hint="default"/>
      </w:rPr>
    </w:lvl>
    <w:lvl w:ilvl="2" w:tplc="681EBD38">
      <w:start w:val="1"/>
      <w:numFmt w:val="bullet"/>
      <w:lvlText w:val=""/>
      <w:lvlJc w:val="left"/>
      <w:pPr>
        <w:ind w:left="2160" w:hanging="360"/>
      </w:pPr>
      <w:rPr>
        <w:rFonts w:ascii="Wingdings" w:hAnsi="Wingdings" w:hint="default"/>
      </w:rPr>
    </w:lvl>
    <w:lvl w:ilvl="3" w:tplc="AD7E710A">
      <w:start w:val="1"/>
      <w:numFmt w:val="bullet"/>
      <w:lvlText w:val=""/>
      <w:lvlJc w:val="left"/>
      <w:pPr>
        <w:ind w:left="2880" w:hanging="360"/>
      </w:pPr>
      <w:rPr>
        <w:rFonts w:ascii="Symbol" w:hAnsi="Symbol" w:hint="default"/>
      </w:rPr>
    </w:lvl>
    <w:lvl w:ilvl="4" w:tplc="27F2B8CC">
      <w:start w:val="1"/>
      <w:numFmt w:val="bullet"/>
      <w:lvlText w:val="o"/>
      <w:lvlJc w:val="left"/>
      <w:pPr>
        <w:ind w:left="3600" w:hanging="360"/>
      </w:pPr>
      <w:rPr>
        <w:rFonts w:ascii="Courier New" w:hAnsi="Courier New" w:hint="default"/>
      </w:rPr>
    </w:lvl>
    <w:lvl w:ilvl="5" w:tplc="E522F002">
      <w:start w:val="1"/>
      <w:numFmt w:val="bullet"/>
      <w:lvlText w:val=""/>
      <w:lvlJc w:val="left"/>
      <w:pPr>
        <w:ind w:left="4320" w:hanging="360"/>
      </w:pPr>
      <w:rPr>
        <w:rFonts w:ascii="Wingdings" w:hAnsi="Wingdings" w:hint="default"/>
      </w:rPr>
    </w:lvl>
    <w:lvl w:ilvl="6" w:tplc="073AA5EE">
      <w:start w:val="1"/>
      <w:numFmt w:val="bullet"/>
      <w:lvlText w:val=""/>
      <w:lvlJc w:val="left"/>
      <w:pPr>
        <w:ind w:left="5040" w:hanging="360"/>
      </w:pPr>
      <w:rPr>
        <w:rFonts w:ascii="Symbol" w:hAnsi="Symbol" w:hint="default"/>
      </w:rPr>
    </w:lvl>
    <w:lvl w:ilvl="7" w:tplc="1FECE0E4">
      <w:start w:val="1"/>
      <w:numFmt w:val="bullet"/>
      <w:lvlText w:val="o"/>
      <w:lvlJc w:val="left"/>
      <w:pPr>
        <w:ind w:left="5760" w:hanging="360"/>
      </w:pPr>
      <w:rPr>
        <w:rFonts w:ascii="Courier New" w:hAnsi="Courier New" w:hint="default"/>
      </w:rPr>
    </w:lvl>
    <w:lvl w:ilvl="8" w:tplc="2304C3F2">
      <w:start w:val="1"/>
      <w:numFmt w:val="bullet"/>
      <w:lvlText w:val=""/>
      <w:lvlJc w:val="left"/>
      <w:pPr>
        <w:ind w:left="6480" w:hanging="360"/>
      </w:pPr>
      <w:rPr>
        <w:rFonts w:ascii="Wingdings" w:hAnsi="Wingdings" w:hint="default"/>
      </w:rPr>
    </w:lvl>
  </w:abstractNum>
  <w:abstractNum w:abstractNumId="7" w15:restartNumberingAfterBreak="0">
    <w:nsid w:val="2545073F"/>
    <w:multiLevelType w:val="hybridMultilevel"/>
    <w:tmpl w:val="53F0730A"/>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E0240FA"/>
    <w:multiLevelType w:val="hybridMultilevel"/>
    <w:tmpl w:val="EC227D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4529A9"/>
    <w:multiLevelType w:val="hybridMultilevel"/>
    <w:tmpl w:val="677EBD1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0A28FD"/>
    <w:multiLevelType w:val="hybridMultilevel"/>
    <w:tmpl w:val="FFFFFFFF"/>
    <w:lvl w:ilvl="0" w:tplc="5DEC7E52">
      <w:start w:val="1"/>
      <w:numFmt w:val="bullet"/>
      <w:lvlText w:val=""/>
      <w:lvlJc w:val="left"/>
      <w:pPr>
        <w:ind w:left="720" w:hanging="360"/>
      </w:pPr>
      <w:rPr>
        <w:rFonts w:ascii="Symbol" w:hAnsi="Symbol" w:hint="default"/>
      </w:rPr>
    </w:lvl>
    <w:lvl w:ilvl="1" w:tplc="6FCC88D8">
      <w:start w:val="1"/>
      <w:numFmt w:val="bullet"/>
      <w:lvlText w:val="o"/>
      <w:lvlJc w:val="left"/>
      <w:pPr>
        <w:ind w:left="1440" w:hanging="360"/>
      </w:pPr>
      <w:rPr>
        <w:rFonts w:ascii="Courier New" w:hAnsi="Courier New" w:hint="default"/>
      </w:rPr>
    </w:lvl>
    <w:lvl w:ilvl="2" w:tplc="6890B258">
      <w:start w:val="1"/>
      <w:numFmt w:val="bullet"/>
      <w:lvlText w:val=""/>
      <w:lvlJc w:val="left"/>
      <w:pPr>
        <w:ind w:left="2160" w:hanging="360"/>
      </w:pPr>
      <w:rPr>
        <w:rFonts w:ascii="Wingdings" w:hAnsi="Wingdings" w:hint="default"/>
      </w:rPr>
    </w:lvl>
    <w:lvl w:ilvl="3" w:tplc="46A240B0">
      <w:start w:val="1"/>
      <w:numFmt w:val="bullet"/>
      <w:lvlText w:val=""/>
      <w:lvlJc w:val="left"/>
      <w:pPr>
        <w:ind w:left="2880" w:hanging="360"/>
      </w:pPr>
      <w:rPr>
        <w:rFonts w:ascii="Symbol" w:hAnsi="Symbol" w:hint="default"/>
      </w:rPr>
    </w:lvl>
    <w:lvl w:ilvl="4" w:tplc="EF92642E">
      <w:start w:val="1"/>
      <w:numFmt w:val="bullet"/>
      <w:lvlText w:val="o"/>
      <w:lvlJc w:val="left"/>
      <w:pPr>
        <w:ind w:left="3600" w:hanging="360"/>
      </w:pPr>
      <w:rPr>
        <w:rFonts w:ascii="Courier New" w:hAnsi="Courier New" w:hint="default"/>
      </w:rPr>
    </w:lvl>
    <w:lvl w:ilvl="5" w:tplc="C07E418E">
      <w:start w:val="1"/>
      <w:numFmt w:val="bullet"/>
      <w:lvlText w:val=""/>
      <w:lvlJc w:val="left"/>
      <w:pPr>
        <w:ind w:left="4320" w:hanging="360"/>
      </w:pPr>
      <w:rPr>
        <w:rFonts w:ascii="Wingdings" w:hAnsi="Wingdings" w:hint="default"/>
      </w:rPr>
    </w:lvl>
    <w:lvl w:ilvl="6" w:tplc="3D8EC682">
      <w:start w:val="1"/>
      <w:numFmt w:val="bullet"/>
      <w:lvlText w:val=""/>
      <w:lvlJc w:val="left"/>
      <w:pPr>
        <w:ind w:left="5040" w:hanging="360"/>
      </w:pPr>
      <w:rPr>
        <w:rFonts w:ascii="Symbol" w:hAnsi="Symbol" w:hint="default"/>
      </w:rPr>
    </w:lvl>
    <w:lvl w:ilvl="7" w:tplc="EE54C776">
      <w:start w:val="1"/>
      <w:numFmt w:val="bullet"/>
      <w:lvlText w:val="o"/>
      <w:lvlJc w:val="left"/>
      <w:pPr>
        <w:ind w:left="5760" w:hanging="360"/>
      </w:pPr>
      <w:rPr>
        <w:rFonts w:ascii="Courier New" w:hAnsi="Courier New" w:hint="default"/>
      </w:rPr>
    </w:lvl>
    <w:lvl w:ilvl="8" w:tplc="98488A26">
      <w:start w:val="1"/>
      <w:numFmt w:val="bullet"/>
      <w:lvlText w:val=""/>
      <w:lvlJc w:val="left"/>
      <w:pPr>
        <w:ind w:left="6480" w:hanging="360"/>
      </w:pPr>
      <w:rPr>
        <w:rFonts w:ascii="Wingdings" w:hAnsi="Wingdings" w:hint="default"/>
      </w:rPr>
    </w:lvl>
  </w:abstractNum>
  <w:abstractNum w:abstractNumId="11" w15:restartNumberingAfterBreak="0">
    <w:nsid w:val="31F71052"/>
    <w:multiLevelType w:val="hybridMultilevel"/>
    <w:tmpl w:val="92BE2A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8F28BC"/>
    <w:multiLevelType w:val="hybridMultilevel"/>
    <w:tmpl w:val="FFFFFFFF"/>
    <w:lvl w:ilvl="0" w:tplc="E848B7E2">
      <w:start w:val="1"/>
      <w:numFmt w:val="bullet"/>
      <w:lvlText w:val=""/>
      <w:lvlJc w:val="left"/>
      <w:pPr>
        <w:ind w:left="720" w:hanging="360"/>
      </w:pPr>
      <w:rPr>
        <w:rFonts w:ascii="Symbol" w:hAnsi="Symbol" w:hint="default"/>
      </w:rPr>
    </w:lvl>
    <w:lvl w:ilvl="1" w:tplc="E1D06A20">
      <w:start w:val="1"/>
      <w:numFmt w:val="bullet"/>
      <w:lvlText w:val="o"/>
      <w:lvlJc w:val="left"/>
      <w:pPr>
        <w:ind w:left="1440" w:hanging="360"/>
      </w:pPr>
      <w:rPr>
        <w:rFonts w:ascii="Courier New" w:hAnsi="Courier New" w:hint="default"/>
      </w:rPr>
    </w:lvl>
    <w:lvl w:ilvl="2" w:tplc="CFBCD99C">
      <w:start w:val="1"/>
      <w:numFmt w:val="bullet"/>
      <w:lvlText w:val=""/>
      <w:lvlJc w:val="left"/>
      <w:pPr>
        <w:ind w:left="2160" w:hanging="360"/>
      </w:pPr>
      <w:rPr>
        <w:rFonts w:ascii="Wingdings" w:hAnsi="Wingdings" w:hint="default"/>
      </w:rPr>
    </w:lvl>
    <w:lvl w:ilvl="3" w:tplc="D4DCB51A">
      <w:start w:val="1"/>
      <w:numFmt w:val="bullet"/>
      <w:lvlText w:val=""/>
      <w:lvlJc w:val="left"/>
      <w:pPr>
        <w:ind w:left="2880" w:hanging="360"/>
      </w:pPr>
      <w:rPr>
        <w:rFonts w:ascii="Symbol" w:hAnsi="Symbol" w:hint="default"/>
      </w:rPr>
    </w:lvl>
    <w:lvl w:ilvl="4" w:tplc="5390393A">
      <w:start w:val="1"/>
      <w:numFmt w:val="bullet"/>
      <w:lvlText w:val="o"/>
      <w:lvlJc w:val="left"/>
      <w:pPr>
        <w:ind w:left="3600" w:hanging="360"/>
      </w:pPr>
      <w:rPr>
        <w:rFonts w:ascii="Courier New" w:hAnsi="Courier New" w:hint="default"/>
      </w:rPr>
    </w:lvl>
    <w:lvl w:ilvl="5" w:tplc="C71CF07C">
      <w:start w:val="1"/>
      <w:numFmt w:val="bullet"/>
      <w:lvlText w:val=""/>
      <w:lvlJc w:val="left"/>
      <w:pPr>
        <w:ind w:left="4320" w:hanging="360"/>
      </w:pPr>
      <w:rPr>
        <w:rFonts w:ascii="Wingdings" w:hAnsi="Wingdings" w:hint="default"/>
      </w:rPr>
    </w:lvl>
    <w:lvl w:ilvl="6" w:tplc="5E287E18">
      <w:start w:val="1"/>
      <w:numFmt w:val="bullet"/>
      <w:lvlText w:val=""/>
      <w:lvlJc w:val="left"/>
      <w:pPr>
        <w:ind w:left="5040" w:hanging="360"/>
      </w:pPr>
      <w:rPr>
        <w:rFonts w:ascii="Symbol" w:hAnsi="Symbol" w:hint="default"/>
      </w:rPr>
    </w:lvl>
    <w:lvl w:ilvl="7" w:tplc="ED26672C">
      <w:start w:val="1"/>
      <w:numFmt w:val="bullet"/>
      <w:lvlText w:val="o"/>
      <w:lvlJc w:val="left"/>
      <w:pPr>
        <w:ind w:left="5760" w:hanging="360"/>
      </w:pPr>
      <w:rPr>
        <w:rFonts w:ascii="Courier New" w:hAnsi="Courier New" w:hint="default"/>
      </w:rPr>
    </w:lvl>
    <w:lvl w:ilvl="8" w:tplc="7916A88C">
      <w:start w:val="1"/>
      <w:numFmt w:val="bullet"/>
      <w:lvlText w:val=""/>
      <w:lvlJc w:val="left"/>
      <w:pPr>
        <w:ind w:left="6480" w:hanging="360"/>
      </w:pPr>
      <w:rPr>
        <w:rFonts w:ascii="Wingdings" w:hAnsi="Wingdings" w:hint="default"/>
      </w:rPr>
    </w:lvl>
  </w:abstractNum>
  <w:abstractNum w:abstractNumId="13" w15:restartNumberingAfterBreak="0">
    <w:nsid w:val="3716177B"/>
    <w:multiLevelType w:val="hybridMultilevel"/>
    <w:tmpl w:val="E6968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7B36FA"/>
    <w:multiLevelType w:val="hybridMultilevel"/>
    <w:tmpl w:val="B18821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A7D59A5"/>
    <w:multiLevelType w:val="hybridMultilevel"/>
    <w:tmpl w:val="C7D48C7C"/>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0D125B"/>
    <w:multiLevelType w:val="hybridMultilevel"/>
    <w:tmpl w:val="FFFFFFFF"/>
    <w:lvl w:ilvl="0" w:tplc="C42EB3DA">
      <w:start w:val="1"/>
      <w:numFmt w:val="bullet"/>
      <w:lvlText w:val=""/>
      <w:lvlJc w:val="left"/>
      <w:pPr>
        <w:ind w:left="720" w:hanging="360"/>
      </w:pPr>
      <w:rPr>
        <w:rFonts w:ascii="Symbol" w:hAnsi="Symbol" w:hint="default"/>
      </w:rPr>
    </w:lvl>
    <w:lvl w:ilvl="1" w:tplc="5AFC00D6">
      <w:start w:val="1"/>
      <w:numFmt w:val="bullet"/>
      <w:lvlText w:val="o"/>
      <w:lvlJc w:val="left"/>
      <w:pPr>
        <w:ind w:left="1440" w:hanging="360"/>
      </w:pPr>
      <w:rPr>
        <w:rFonts w:ascii="Courier New" w:hAnsi="Courier New" w:hint="default"/>
      </w:rPr>
    </w:lvl>
    <w:lvl w:ilvl="2" w:tplc="74BEF78C">
      <w:start w:val="1"/>
      <w:numFmt w:val="bullet"/>
      <w:lvlText w:val=""/>
      <w:lvlJc w:val="left"/>
      <w:pPr>
        <w:ind w:left="2160" w:hanging="360"/>
      </w:pPr>
      <w:rPr>
        <w:rFonts w:ascii="Wingdings" w:hAnsi="Wingdings" w:hint="default"/>
      </w:rPr>
    </w:lvl>
    <w:lvl w:ilvl="3" w:tplc="72163312">
      <w:start w:val="1"/>
      <w:numFmt w:val="bullet"/>
      <w:lvlText w:val=""/>
      <w:lvlJc w:val="left"/>
      <w:pPr>
        <w:ind w:left="2880" w:hanging="360"/>
      </w:pPr>
      <w:rPr>
        <w:rFonts w:ascii="Symbol" w:hAnsi="Symbol" w:hint="default"/>
      </w:rPr>
    </w:lvl>
    <w:lvl w:ilvl="4" w:tplc="BCA0D952">
      <w:start w:val="1"/>
      <w:numFmt w:val="bullet"/>
      <w:lvlText w:val="o"/>
      <w:lvlJc w:val="left"/>
      <w:pPr>
        <w:ind w:left="3600" w:hanging="360"/>
      </w:pPr>
      <w:rPr>
        <w:rFonts w:ascii="Courier New" w:hAnsi="Courier New" w:hint="default"/>
      </w:rPr>
    </w:lvl>
    <w:lvl w:ilvl="5" w:tplc="AFDADC5A">
      <w:start w:val="1"/>
      <w:numFmt w:val="bullet"/>
      <w:lvlText w:val=""/>
      <w:lvlJc w:val="left"/>
      <w:pPr>
        <w:ind w:left="4320" w:hanging="360"/>
      </w:pPr>
      <w:rPr>
        <w:rFonts w:ascii="Wingdings" w:hAnsi="Wingdings" w:hint="default"/>
      </w:rPr>
    </w:lvl>
    <w:lvl w:ilvl="6" w:tplc="E294CEE8">
      <w:start w:val="1"/>
      <w:numFmt w:val="bullet"/>
      <w:lvlText w:val=""/>
      <w:lvlJc w:val="left"/>
      <w:pPr>
        <w:ind w:left="5040" w:hanging="360"/>
      </w:pPr>
      <w:rPr>
        <w:rFonts w:ascii="Symbol" w:hAnsi="Symbol" w:hint="default"/>
      </w:rPr>
    </w:lvl>
    <w:lvl w:ilvl="7" w:tplc="2AE87BDA">
      <w:start w:val="1"/>
      <w:numFmt w:val="bullet"/>
      <w:lvlText w:val="o"/>
      <w:lvlJc w:val="left"/>
      <w:pPr>
        <w:ind w:left="5760" w:hanging="360"/>
      </w:pPr>
      <w:rPr>
        <w:rFonts w:ascii="Courier New" w:hAnsi="Courier New" w:hint="default"/>
      </w:rPr>
    </w:lvl>
    <w:lvl w:ilvl="8" w:tplc="BC96368E">
      <w:start w:val="1"/>
      <w:numFmt w:val="bullet"/>
      <w:lvlText w:val=""/>
      <w:lvlJc w:val="left"/>
      <w:pPr>
        <w:ind w:left="6480" w:hanging="360"/>
      </w:pPr>
      <w:rPr>
        <w:rFonts w:ascii="Wingdings" w:hAnsi="Wingdings" w:hint="default"/>
      </w:rPr>
    </w:lvl>
  </w:abstractNum>
  <w:abstractNum w:abstractNumId="17" w15:restartNumberingAfterBreak="0">
    <w:nsid w:val="55AD0CAA"/>
    <w:multiLevelType w:val="hybridMultilevel"/>
    <w:tmpl w:val="0B8C64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B142921"/>
    <w:multiLevelType w:val="hybridMultilevel"/>
    <w:tmpl w:val="FFFFFFFF"/>
    <w:lvl w:ilvl="0" w:tplc="3E2ED2F2">
      <w:start w:val="1"/>
      <w:numFmt w:val="bullet"/>
      <w:lvlText w:val=""/>
      <w:lvlJc w:val="left"/>
      <w:pPr>
        <w:ind w:left="720" w:hanging="360"/>
      </w:pPr>
      <w:rPr>
        <w:rFonts w:ascii="Symbol" w:hAnsi="Symbol" w:hint="default"/>
      </w:rPr>
    </w:lvl>
    <w:lvl w:ilvl="1" w:tplc="2A208ED2">
      <w:start w:val="1"/>
      <w:numFmt w:val="bullet"/>
      <w:lvlText w:val="o"/>
      <w:lvlJc w:val="left"/>
      <w:pPr>
        <w:ind w:left="1440" w:hanging="360"/>
      </w:pPr>
      <w:rPr>
        <w:rFonts w:ascii="Courier New" w:hAnsi="Courier New" w:hint="default"/>
      </w:rPr>
    </w:lvl>
    <w:lvl w:ilvl="2" w:tplc="77628640">
      <w:start w:val="1"/>
      <w:numFmt w:val="bullet"/>
      <w:lvlText w:val=""/>
      <w:lvlJc w:val="left"/>
      <w:pPr>
        <w:ind w:left="2160" w:hanging="360"/>
      </w:pPr>
      <w:rPr>
        <w:rFonts w:ascii="Wingdings" w:hAnsi="Wingdings" w:hint="default"/>
      </w:rPr>
    </w:lvl>
    <w:lvl w:ilvl="3" w:tplc="C89A52EE">
      <w:start w:val="1"/>
      <w:numFmt w:val="bullet"/>
      <w:lvlText w:val=""/>
      <w:lvlJc w:val="left"/>
      <w:pPr>
        <w:ind w:left="2880" w:hanging="360"/>
      </w:pPr>
      <w:rPr>
        <w:rFonts w:ascii="Symbol" w:hAnsi="Symbol" w:hint="default"/>
      </w:rPr>
    </w:lvl>
    <w:lvl w:ilvl="4" w:tplc="E74AC25C">
      <w:start w:val="1"/>
      <w:numFmt w:val="bullet"/>
      <w:lvlText w:val="o"/>
      <w:lvlJc w:val="left"/>
      <w:pPr>
        <w:ind w:left="3600" w:hanging="360"/>
      </w:pPr>
      <w:rPr>
        <w:rFonts w:ascii="Courier New" w:hAnsi="Courier New" w:hint="default"/>
      </w:rPr>
    </w:lvl>
    <w:lvl w:ilvl="5" w:tplc="CD04AACA">
      <w:start w:val="1"/>
      <w:numFmt w:val="bullet"/>
      <w:lvlText w:val=""/>
      <w:lvlJc w:val="left"/>
      <w:pPr>
        <w:ind w:left="4320" w:hanging="360"/>
      </w:pPr>
      <w:rPr>
        <w:rFonts w:ascii="Wingdings" w:hAnsi="Wingdings" w:hint="default"/>
      </w:rPr>
    </w:lvl>
    <w:lvl w:ilvl="6" w:tplc="98DA6758">
      <w:start w:val="1"/>
      <w:numFmt w:val="bullet"/>
      <w:lvlText w:val=""/>
      <w:lvlJc w:val="left"/>
      <w:pPr>
        <w:ind w:left="5040" w:hanging="360"/>
      </w:pPr>
      <w:rPr>
        <w:rFonts w:ascii="Symbol" w:hAnsi="Symbol" w:hint="default"/>
      </w:rPr>
    </w:lvl>
    <w:lvl w:ilvl="7" w:tplc="FE78FFBA">
      <w:start w:val="1"/>
      <w:numFmt w:val="bullet"/>
      <w:lvlText w:val="o"/>
      <w:lvlJc w:val="left"/>
      <w:pPr>
        <w:ind w:left="5760" w:hanging="360"/>
      </w:pPr>
      <w:rPr>
        <w:rFonts w:ascii="Courier New" w:hAnsi="Courier New" w:hint="default"/>
      </w:rPr>
    </w:lvl>
    <w:lvl w:ilvl="8" w:tplc="424A9C4E">
      <w:start w:val="1"/>
      <w:numFmt w:val="bullet"/>
      <w:lvlText w:val=""/>
      <w:lvlJc w:val="left"/>
      <w:pPr>
        <w:ind w:left="6480" w:hanging="360"/>
      </w:pPr>
      <w:rPr>
        <w:rFonts w:ascii="Wingdings" w:hAnsi="Wingdings" w:hint="default"/>
      </w:rPr>
    </w:lvl>
  </w:abstractNum>
  <w:abstractNum w:abstractNumId="19" w15:restartNumberingAfterBreak="0">
    <w:nsid w:val="6CC47270"/>
    <w:multiLevelType w:val="hybridMultilevel"/>
    <w:tmpl w:val="05EC8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893673"/>
    <w:multiLevelType w:val="hybridMultilevel"/>
    <w:tmpl w:val="4E1A8F2E"/>
    <w:lvl w:ilvl="0" w:tplc="0C09001B">
      <w:start w:val="1"/>
      <w:numFmt w:val="lowerRoman"/>
      <w:lvlText w:val="%1."/>
      <w:lvlJc w:val="righ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15:restartNumberingAfterBreak="0">
    <w:nsid w:val="72A45229"/>
    <w:multiLevelType w:val="hybridMultilevel"/>
    <w:tmpl w:val="715E9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2"/>
  </w:num>
  <w:num w:numId="4">
    <w:abstractNumId w:val="16"/>
  </w:num>
  <w:num w:numId="5">
    <w:abstractNumId w:val="10"/>
  </w:num>
  <w:num w:numId="6">
    <w:abstractNumId w:val="6"/>
  </w:num>
  <w:num w:numId="7">
    <w:abstractNumId w:val="18"/>
  </w:num>
  <w:num w:numId="8">
    <w:abstractNumId w:val="7"/>
  </w:num>
  <w:num w:numId="9">
    <w:abstractNumId w:val="3"/>
  </w:num>
  <w:num w:numId="10">
    <w:abstractNumId w:val="7"/>
  </w:num>
  <w:num w:numId="11">
    <w:abstractNumId w:val="1"/>
  </w:num>
  <w:num w:numId="12">
    <w:abstractNumId w:val="9"/>
  </w:num>
  <w:num w:numId="13">
    <w:abstractNumId w:val="15"/>
  </w:num>
  <w:num w:numId="14">
    <w:abstractNumId w:val="14"/>
  </w:num>
  <w:num w:numId="15">
    <w:abstractNumId w:val="2"/>
  </w:num>
  <w:num w:numId="16">
    <w:abstractNumId w:val="0"/>
  </w:num>
  <w:num w:numId="17">
    <w:abstractNumId w:val="19"/>
  </w:num>
  <w:num w:numId="18">
    <w:abstractNumId w:val="21"/>
  </w:num>
  <w:num w:numId="19">
    <w:abstractNumId w:val="17"/>
  </w:num>
  <w:num w:numId="20">
    <w:abstractNumId w:val="8"/>
  </w:num>
  <w:num w:numId="21">
    <w:abstractNumId w:val="11"/>
  </w:num>
  <w:num w:numId="22">
    <w:abstractNumId w:val="2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94F"/>
    <w:rsid w:val="00001D9E"/>
    <w:rsid w:val="000031FD"/>
    <w:rsid w:val="00006421"/>
    <w:rsid w:val="00010C17"/>
    <w:rsid w:val="00013B27"/>
    <w:rsid w:val="00014499"/>
    <w:rsid w:val="0001684A"/>
    <w:rsid w:val="000219F8"/>
    <w:rsid w:val="00023E34"/>
    <w:rsid w:val="0002411B"/>
    <w:rsid w:val="00032D3A"/>
    <w:rsid w:val="000345AD"/>
    <w:rsid w:val="000407DA"/>
    <w:rsid w:val="00043F59"/>
    <w:rsid w:val="000457C7"/>
    <w:rsid w:val="000517A1"/>
    <w:rsid w:val="000602FB"/>
    <w:rsid w:val="00060D27"/>
    <w:rsid w:val="00061633"/>
    <w:rsid w:val="000704FB"/>
    <w:rsid w:val="000706DF"/>
    <w:rsid w:val="00077A7B"/>
    <w:rsid w:val="00081DA3"/>
    <w:rsid w:val="00084C9B"/>
    <w:rsid w:val="00084EB3"/>
    <w:rsid w:val="00087682"/>
    <w:rsid w:val="00093D80"/>
    <w:rsid w:val="0009569D"/>
    <w:rsid w:val="000A294C"/>
    <w:rsid w:val="000A3104"/>
    <w:rsid w:val="000A5E05"/>
    <w:rsid w:val="000B0108"/>
    <w:rsid w:val="000B45B1"/>
    <w:rsid w:val="000B7189"/>
    <w:rsid w:val="000C129D"/>
    <w:rsid w:val="000C653D"/>
    <w:rsid w:val="000D0A8F"/>
    <w:rsid w:val="000D3153"/>
    <w:rsid w:val="000D47E7"/>
    <w:rsid w:val="000D581D"/>
    <w:rsid w:val="000E6707"/>
    <w:rsid w:val="000F2755"/>
    <w:rsid w:val="000F6B9C"/>
    <w:rsid w:val="000F79FF"/>
    <w:rsid w:val="00100252"/>
    <w:rsid w:val="00105516"/>
    <w:rsid w:val="00105E30"/>
    <w:rsid w:val="00107618"/>
    <w:rsid w:val="00134D8D"/>
    <w:rsid w:val="0014054A"/>
    <w:rsid w:val="001405E0"/>
    <w:rsid w:val="00144EEC"/>
    <w:rsid w:val="00145501"/>
    <w:rsid w:val="00145569"/>
    <w:rsid w:val="001456FC"/>
    <w:rsid w:val="00155B7B"/>
    <w:rsid w:val="00163DE8"/>
    <w:rsid w:val="001755F7"/>
    <w:rsid w:val="001759C0"/>
    <w:rsid w:val="0018798D"/>
    <w:rsid w:val="001913F0"/>
    <w:rsid w:val="001A3807"/>
    <w:rsid w:val="001A55F3"/>
    <w:rsid w:val="001A7D2C"/>
    <w:rsid w:val="001B0803"/>
    <w:rsid w:val="001B24F5"/>
    <w:rsid w:val="001B358A"/>
    <w:rsid w:val="001B7255"/>
    <w:rsid w:val="001C3B82"/>
    <w:rsid w:val="001D051D"/>
    <w:rsid w:val="001D48A9"/>
    <w:rsid w:val="001E5029"/>
    <w:rsid w:val="001E56AB"/>
    <w:rsid w:val="001E5E7C"/>
    <w:rsid w:val="001F1695"/>
    <w:rsid w:val="001F7E1E"/>
    <w:rsid w:val="00202851"/>
    <w:rsid w:val="00203553"/>
    <w:rsid w:val="0020418F"/>
    <w:rsid w:val="00210639"/>
    <w:rsid w:val="002111D1"/>
    <w:rsid w:val="00212193"/>
    <w:rsid w:val="002122AD"/>
    <w:rsid w:val="00220071"/>
    <w:rsid w:val="0022364F"/>
    <w:rsid w:val="00223888"/>
    <w:rsid w:val="00224E31"/>
    <w:rsid w:val="002302CB"/>
    <w:rsid w:val="002318B3"/>
    <w:rsid w:val="0023194D"/>
    <w:rsid w:val="002345EB"/>
    <w:rsid w:val="00235E44"/>
    <w:rsid w:val="002361DD"/>
    <w:rsid w:val="00241C4E"/>
    <w:rsid w:val="00252542"/>
    <w:rsid w:val="0025610C"/>
    <w:rsid w:val="0026093C"/>
    <w:rsid w:val="002612F4"/>
    <w:rsid w:val="002667DF"/>
    <w:rsid w:val="00273666"/>
    <w:rsid w:val="00273A05"/>
    <w:rsid w:val="002847A5"/>
    <w:rsid w:val="002914FC"/>
    <w:rsid w:val="0029382D"/>
    <w:rsid w:val="002A014A"/>
    <w:rsid w:val="002A4CDB"/>
    <w:rsid w:val="002A60C4"/>
    <w:rsid w:val="002A6E57"/>
    <w:rsid w:val="002B07D6"/>
    <w:rsid w:val="002B21F2"/>
    <w:rsid w:val="002B3619"/>
    <w:rsid w:val="002B6A70"/>
    <w:rsid w:val="002C1889"/>
    <w:rsid w:val="002C3759"/>
    <w:rsid w:val="002E323B"/>
    <w:rsid w:val="002E55D2"/>
    <w:rsid w:val="002F1D13"/>
    <w:rsid w:val="002F7CD5"/>
    <w:rsid w:val="00303083"/>
    <w:rsid w:val="00313CE6"/>
    <w:rsid w:val="00320A42"/>
    <w:rsid w:val="003223E9"/>
    <w:rsid w:val="00322DD6"/>
    <w:rsid w:val="003332AC"/>
    <w:rsid w:val="003367B9"/>
    <w:rsid w:val="003369FE"/>
    <w:rsid w:val="00336B7C"/>
    <w:rsid w:val="0034627F"/>
    <w:rsid w:val="0034727C"/>
    <w:rsid w:val="003472AC"/>
    <w:rsid w:val="0035450B"/>
    <w:rsid w:val="003547B8"/>
    <w:rsid w:val="00354FE0"/>
    <w:rsid w:val="0035728D"/>
    <w:rsid w:val="00360D47"/>
    <w:rsid w:val="00364E85"/>
    <w:rsid w:val="00365000"/>
    <w:rsid w:val="00372CCC"/>
    <w:rsid w:val="003738C6"/>
    <w:rsid w:val="003766E6"/>
    <w:rsid w:val="00391A89"/>
    <w:rsid w:val="003995E9"/>
    <w:rsid w:val="003A082E"/>
    <w:rsid w:val="003A1C93"/>
    <w:rsid w:val="003A370D"/>
    <w:rsid w:val="003A3BF2"/>
    <w:rsid w:val="003A6D49"/>
    <w:rsid w:val="003A7FE3"/>
    <w:rsid w:val="003B012E"/>
    <w:rsid w:val="003B067C"/>
    <w:rsid w:val="003B20EC"/>
    <w:rsid w:val="003B4282"/>
    <w:rsid w:val="003B48B3"/>
    <w:rsid w:val="003C2B7D"/>
    <w:rsid w:val="003C44AF"/>
    <w:rsid w:val="003C611D"/>
    <w:rsid w:val="003C7E19"/>
    <w:rsid w:val="003D7A45"/>
    <w:rsid w:val="003E1BC0"/>
    <w:rsid w:val="003E7ADB"/>
    <w:rsid w:val="003F728B"/>
    <w:rsid w:val="004018F4"/>
    <w:rsid w:val="00406419"/>
    <w:rsid w:val="004068EE"/>
    <w:rsid w:val="0041133B"/>
    <w:rsid w:val="0041781C"/>
    <w:rsid w:val="00423BD4"/>
    <w:rsid w:val="00433896"/>
    <w:rsid w:val="00436D24"/>
    <w:rsid w:val="00436D5B"/>
    <w:rsid w:val="0044248C"/>
    <w:rsid w:val="00447015"/>
    <w:rsid w:val="00457264"/>
    <w:rsid w:val="004627B1"/>
    <w:rsid w:val="0046344B"/>
    <w:rsid w:val="004657EB"/>
    <w:rsid w:val="00473413"/>
    <w:rsid w:val="004740E2"/>
    <w:rsid w:val="0047441A"/>
    <w:rsid w:val="00485148"/>
    <w:rsid w:val="004854CC"/>
    <w:rsid w:val="00495C0D"/>
    <w:rsid w:val="0049730B"/>
    <w:rsid w:val="004A0EAE"/>
    <w:rsid w:val="004A4D96"/>
    <w:rsid w:val="004A604E"/>
    <w:rsid w:val="004B00F2"/>
    <w:rsid w:val="004B3ABC"/>
    <w:rsid w:val="004B4CEC"/>
    <w:rsid w:val="004B5C6E"/>
    <w:rsid w:val="004C01BB"/>
    <w:rsid w:val="004C0691"/>
    <w:rsid w:val="004C1B74"/>
    <w:rsid w:val="004C3A06"/>
    <w:rsid w:val="004C4904"/>
    <w:rsid w:val="004C6C5F"/>
    <w:rsid w:val="004D03A1"/>
    <w:rsid w:val="004D581E"/>
    <w:rsid w:val="004E1359"/>
    <w:rsid w:val="004F009F"/>
    <w:rsid w:val="004F01C2"/>
    <w:rsid w:val="004F78BD"/>
    <w:rsid w:val="004F7BFF"/>
    <w:rsid w:val="00507B4A"/>
    <w:rsid w:val="005164FE"/>
    <w:rsid w:val="00516C24"/>
    <w:rsid w:val="00522461"/>
    <w:rsid w:val="005230BE"/>
    <w:rsid w:val="00523801"/>
    <w:rsid w:val="00526AA1"/>
    <w:rsid w:val="005318F0"/>
    <w:rsid w:val="00531B3A"/>
    <w:rsid w:val="005338ED"/>
    <w:rsid w:val="00536F37"/>
    <w:rsid w:val="0053788F"/>
    <w:rsid w:val="005416A2"/>
    <w:rsid w:val="0054357A"/>
    <w:rsid w:val="00543E21"/>
    <w:rsid w:val="00547934"/>
    <w:rsid w:val="00550EAA"/>
    <w:rsid w:val="00551458"/>
    <w:rsid w:val="005518CD"/>
    <w:rsid w:val="00554413"/>
    <w:rsid w:val="00557C2E"/>
    <w:rsid w:val="00557E79"/>
    <w:rsid w:val="0056739F"/>
    <w:rsid w:val="0057010E"/>
    <w:rsid w:val="0057193C"/>
    <w:rsid w:val="00572365"/>
    <w:rsid w:val="005724D2"/>
    <w:rsid w:val="0057575C"/>
    <w:rsid w:val="00581279"/>
    <w:rsid w:val="0058492F"/>
    <w:rsid w:val="0059033C"/>
    <w:rsid w:val="00591019"/>
    <w:rsid w:val="00591F70"/>
    <w:rsid w:val="005950D4"/>
    <w:rsid w:val="005A5E09"/>
    <w:rsid w:val="005A68BE"/>
    <w:rsid w:val="005A6C43"/>
    <w:rsid w:val="005A765F"/>
    <w:rsid w:val="005B3A91"/>
    <w:rsid w:val="005B637D"/>
    <w:rsid w:val="005C0777"/>
    <w:rsid w:val="005C28CD"/>
    <w:rsid w:val="005C3DCB"/>
    <w:rsid w:val="005C79AD"/>
    <w:rsid w:val="005D2934"/>
    <w:rsid w:val="005D3A63"/>
    <w:rsid w:val="005E67CF"/>
    <w:rsid w:val="005E7F76"/>
    <w:rsid w:val="00602348"/>
    <w:rsid w:val="00604527"/>
    <w:rsid w:val="006110E0"/>
    <w:rsid w:val="006111F3"/>
    <w:rsid w:val="00612851"/>
    <w:rsid w:val="00617FB5"/>
    <w:rsid w:val="00624277"/>
    <w:rsid w:val="006262BB"/>
    <w:rsid w:val="00627654"/>
    <w:rsid w:val="00635694"/>
    <w:rsid w:val="006438D4"/>
    <w:rsid w:val="00655320"/>
    <w:rsid w:val="00660579"/>
    <w:rsid w:val="00660640"/>
    <w:rsid w:val="0066492F"/>
    <w:rsid w:val="006731FE"/>
    <w:rsid w:val="0067541B"/>
    <w:rsid w:val="00675CE6"/>
    <w:rsid w:val="006771B3"/>
    <w:rsid w:val="00686D05"/>
    <w:rsid w:val="00690390"/>
    <w:rsid w:val="00690906"/>
    <w:rsid w:val="00690F42"/>
    <w:rsid w:val="00693068"/>
    <w:rsid w:val="0069335A"/>
    <w:rsid w:val="006960F0"/>
    <w:rsid w:val="006A0E5D"/>
    <w:rsid w:val="006A3FA9"/>
    <w:rsid w:val="006A454F"/>
    <w:rsid w:val="006B1E5A"/>
    <w:rsid w:val="006B44F5"/>
    <w:rsid w:val="006C2009"/>
    <w:rsid w:val="006C291D"/>
    <w:rsid w:val="006D0F2E"/>
    <w:rsid w:val="006D0F35"/>
    <w:rsid w:val="006D24EA"/>
    <w:rsid w:val="006E12AB"/>
    <w:rsid w:val="006E3D85"/>
    <w:rsid w:val="006E680D"/>
    <w:rsid w:val="006E73F9"/>
    <w:rsid w:val="006F12F4"/>
    <w:rsid w:val="006F612A"/>
    <w:rsid w:val="00702D3C"/>
    <w:rsid w:val="00703C2D"/>
    <w:rsid w:val="00716386"/>
    <w:rsid w:val="00721857"/>
    <w:rsid w:val="00726AD0"/>
    <w:rsid w:val="0073142D"/>
    <w:rsid w:val="00732419"/>
    <w:rsid w:val="007353A3"/>
    <w:rsid w:val="007364C8"/>
    <w:rsid w:val="007409C7"/>
    <w:rsid w:val="007577E0"/>
    <w:rsid w:val="00763477"/>
    <w:rsid w:val="007645C4"/>
    <w:rsid w:val="0076525A"/>
    <w:rsid w:val="0076544C"/>
    <w:rsid w:val="00782C4A"/>
    <w:rsid w:val="0078361B"/>
    <w:rsid w:val="00787369"/>
    <w:rsid w:val="007973D2"/>
    <w:rsid w:val="007A36F2"/>
    <w:rsid w:val="007A3A58"/>
    <w:rsid w:val="007B0724"/>
    <w:rsid w:val="007B5F28"/>
    <w:rsid w:val="007C36A7"/>
    <w:rsid w:val="007C53FD"/>
    <w:rsid w:val="007C5FC9"/>
    <w:rsid w:val="007D016B"/>
    <w:rsid w:val="007D1D31"/>
    <w:rsid w:val="007D581C"/>
    <w:rsid w:val="007E16C0"/>
    <w:rsid w:val="007E189F"/>
    <w:rsid w:val="007E1D32"/>
    <w:rsid w:val="007E3AE1"/>
    <w:rsid w:val="007F14CA"/>
    <w:rsid w:val="007F4740"/>
    <w:rsid w:val="00801D56"/>
    <w:rsid w:val="0080357A"/>
    <w:rsid w:val="00815892"/>
    <w:rsid w:val="00817760"/>
    <w:rsid w:val="00825689"/>
    <w:rsid w:val="00827001"/>
    <w:rsid w:val="0084049E"/>
    <w:rsid w:val="00840EEF"/>
    <w:rsid w:val="0084209B"/>
    <w:rsid w:val="00842EF5"/>
    <w:rsid w:val="0084354D"/>
    <w:rsid w:val="00855689"/>
    <w:rsid w:val="008708B3"/>
    <w:rsid w:val="0087165C"/>
    <w:rsid w:val="00872057"/>
    <w:rsid w:val="008751AD"/>
    <w:rsid w:val="00884E91"/>
    <w:rsid w:val="0089317D"/>
    <w:rsid w:val="008957EB"/>
    <w:rsid w:val="008979BA"/>
    <w:rsid w:val="008A0504"/>
    <w:rsid w:val="008A0558"/>
    <w:rsid w:val="008A60BE"/>
    <w:rsid w:val="008D0508"/>
    <w:rsid w:val="008E11C1"/>
    <w:rsid w:val="008F03BF"/>
    <w:rsid w:val="008F374A"/>
    <w:rsid w:val="008F40F5"/>
    <w:rsid w:val="008F429A"/>
    <w:rsid w:val="00901ABB"/>
    <w:rsid w:val="00901F18"/>
    <w:rsid w:val="00902965"/>
    <w:rsid w:val="00904C92"/>
    <w:rsid w:val="00905C85"/>
    <w:rsid w:val="00905C97"/>
    <w:rsid w:val="00913BDF"/>
    <w:rsid w:val="009166CF"/>
    <w:rsid w:val="00920B2A"/>
    <w:rsid w:val="009235B6"/>
    <w:rsid w:val="00924364"/>
    <w:rsid w:val="009258CA"/>
    <w:rsid w:val="009269D1"/>
    <w:rsid w:val="00930EB5"/>
    <w:rsid w:val="009332A7"/>
    <w:rsid w:val="009348C3"/>
    <w:rsid w:val="00943215"/>
    <w:rsid w:val="009456FB"/>
    <w:rsid w:val="009521D4"/>
    <w:rsid w:val="009542BD"/>
    <w:rsid w:val="0095480A"/>
    <w:rsid w:val="00957FC1"/>
    <w:rsid w:val="00975064"/>
    <w:rsid w:val="0097664C"/>
    <w:rsid w:val="00977ACD"/>
    <w:rsid w:val="00980E46"/>
    <w:rsid w:val="00981D4A"/>
    <w:rsid w:val="009825C8"/>
    <w:rsid w:val="009826E4"/>
    <w:rsid w:val="009832E4"/>
    <w:rsid w:val="00984DF5"/>
    <w:rsid w:val="00984F71"/>
    <w:rsid w:val="00985127"/>
    <w:rsid w:val="009915A8"/>
    <w:rsid w:val="0099175B"/>
    <w:rsid w:val="00992643"/>
    <w:rsid w:val="00993BFF"/>
    <w:rsid w:val="00994A35"/>
    <w:rsid w:val="009B0382"/>
    <w:rsid w:val="009C3266"/>
    <w:rsid w:val="009C32EB"/>
    <w:rsid w:val="009C4D75"/>
    <w:rsid w:val="009D058E"/>
    <w:rsid w:val="009D1BCD"/>
    <w:rsid w:val="009D7FC7"/>
    <w:rsid w:val="009E6309"/>
    <w:rsid w:val="009F06E4"/>
    <w:rsid w:val="009F542B"/>
    <w:rsid w:val="009F7493"/>
    <w:rsid w:val="00A00A8E"/>
    <w:rsid w:val="00A02E6C"/>
    <w:rsid w:val="00A0312F"/>
    <w:rsid w:val="00A065C0"/>
    <w:rsid w:val="00A07207"/>
    <w:rsid w:val="00A115AB"/>
    <w:rsid w:val="00A135F5"/>
    <w:rsid w:val="00A2003B"/>
    <w:rsid w:val="00A210DE"/>
    <w:rsid w:val="00A23424"/>
    <w:rsid w:val="00A24D78"/>
    <w:rsid w:val="00A256AE"/>
    <w:rsid w:val="00A30C7B"/>
    <w:rsid w:val="00A50063"/>
    <w:rsid w:val="00A61EB6"/>
    <w:rsid w:val="00A658D0"/>
    <w:rsid w:val="00A7194D"/>
    <w:rsid w:val="00A735E0"/>
    <w:rsid w:val="00A7765B"/>
    <w:rsid w:val="00A77AD9"/>
    <w:rsid w:val="00A80A4E"/>
    <w:rsid w:val="00A810EE"/>
    <w:rsid w:val="00A82B82"/>
    <w:rsid w:val="00A84936"/>
    <w:rsid w:val="00A85E76"/>
    <w:rsid w:val="00A90560"/>
    <w:rsid w:val="00A918C7"/>
    <w:rsid w:val="00A92FF5"/>
    <w:rsid w:val="00A95A27"/>
    <w:rsid w:val="00AA4827"/>
    <w:rsid w:val="00AB01AF"/>
    <w:rsid w:val="00AB3871"/>
    <w:rsid w:val="00AB70A7"/>
    <w:rsid w:val="00AC3683"/>
    <w:rsid w:val="00AC41E9"/>
    <w:rsid w:val="00AC5AAC"/>
    <w:rsid w:val="00AC6569"/>
    <w:rsid w:val="00AC74BD"/>
    <w:rsid w:val="00AC7E1C"/>
    <w:rsid w:val="00AD36CD"/>
    <w:rsid w:val="00AD37DC"/>
    <w:rsid w:val="00AD586D"/>
    <w:rsid w:val="00AD7801"/>
    <w:rsid w:val="00AE43E7"/>
    <w:rsid w:val="00AE4A45"/>
    <w:rsid w:val="00AE4DD1"/>
    <w:rsid w:val="00AE681F"/>
    <w:rsid w:val="00AE6A6A"/>
    <w:rsid w:val="00AF6BA8"/>
    <w:rsid w:val="00B01F89"/>
    <w:rsid w:val="00B06557"/>
    <w:rsid w:val="00B100A2"/>
    <w:rsid w:val="00B14D1C"/>
    <w:rsid w:val="00B223D8"/>
    <w:rsid w:val="00B228FB"/>
    <w:rsid w:val="00B253B3"/>
    <w:rsid w:val="00B30EC1"/>
    <w:rsid w:val="00B33BF8"/>
    <w:rsid w:val="00B35E8A"/>
    <w:rsid w:val="00B47E7A"/>
    <w:rsid w:val="00B53A2A"/>
    <w:rsid w:val="00B560F8"/>
    <w:rsid w:val="00B6127A"/>
    <w:rsid w:val="00B62B0A"/>
    <w:rsid w:val="00B64A1D"/>
    <w:rsid w:val="00B658FE"/>
    <w:rsid w:val="00B68577"/>
    <w:rsid w:val="00B7537C"/>
    <w:rsid w:val="00B765CB"/>
    <w:rsid w:val="00B9028F"/>
    <w:rsid w:val="00B90340"/>
    <w:rsid w:val="00B92266"/>
    <w:rsid w:val="00B92B58"/>
    <w:rsid w:val="00B965E0"/>
    <w:rsid w:val="00BA12E6"/>
    <w:rsid w:val="00BA1378"/>
    <w:rsid w:val="00BA1C8E"/>
    <w:rsid w:val="00BA2FB8"/>
    <w:rsid w:val="00BA6E7F"/>
    <w:rsid w:val="00BA6F42"/>
    <w:rsid w:val="00BB21D1"/>
    <w:rsid w:val="00BB5D0F"/>
    <w:rsid w:val="00BC29B0"/>
    <w:rsid w:val="00BD1A41"/>
    <w:rsid w:val="00BD3480"/>
    <w:rsid w:val="00BE0FEF"/>
    <w:rsid w:val="00BE3471"/>
    <w:rsid w:val="00BE37D6"/>
    <w:rsid w:val="00BE4CC3"/>
    <w:rsid w:val="00BE7440"/>
    <w:rsid w:val="00BE7AD5"/>
    <w:rsid w:val="00BE7BD0"/>
    <w:rsid w:val="00BF10C2"/>
    <w:rsid w:val="00BF2398"/>
    <w:rsid w:val="00BF370E"/>
    <w:rsid w:val="00C06013"/>
    <w:rsid w:val="00C15684"/>
    <w:rsid w:val="00C30D66"/>
    <w:rsid w:val="00C3394F"/>
    <w:rsid w:val="00C35CFC"/>
    <w:rsid w:val="00C36508"/>
    <w:rsid w:val="00C47E41"/>
    <w:rsid w:val="00C51007"/>
    <w:rsid w:val="00C5202F"/>
    <w:rsid w:val="00C52D37"/>
    <w:rsid w:val="00C622EE"/>
    <w:rsid w:val="00C632D6"/>
    <w:rsid w:val="00C65851"/>
    <w:rsid w:val="00C71333"/>
    <w:rsid w:val="00C77641"/>
    <w:rsid w:val="00C81F00"/>
    <w:rsid w:val="00C82EA6"/>
    <w:rsid w:val="00C90CF9"/>
    <w:rsid w:val="00C91CCB"/>
    <w:rsid w:val="00C9207F"/>
    <w:rsid w:val="00C9463D"/>
    <w:rsid w:val="00C9573F"/>
    <w:rsid w:val="00C9654F"/>
    <w:rsid w:val="00C973F5"/>
    <w:rsid w:val="00C97449"/>
    <w:rsid w:val="00CA1A78"/>
    <w:rsid w:val="00CA5362"/>
    <w:rsid w:val="00CA7C17"/>
    <w:rsid w:val="00CB141B"/>
    <w:rsid w:val="00CB1980"/>
    <w:rsid w:val="00CB1B7B"/>
    <w:rsid w:val="00CB2D42"/>
    <w:rsid w:val="00CB594C"/>
    <w:rsid w:val="00CC24F0"/>
    <w:rsid w:val="00CC29A4"/>
    <w:rsid w:val="00CC29F8"/>
    <w:rsid w:val="00CC40A1"/>
    <w:rsid w:val="00CD0DE7"/>
    <w:rsid w:val="00CD4881"/>
    <w:rsid w:val="00CD54D2"/>
    <w:rsid w:val="00CE1528"/>
    <w:rsid w:val="00CE40EF"/>
    <w:rsid w:val="00CF053B"/>
    <w:rsid w:val="00CF0656"/>
    <w:rsid w:val="00CF2203"/>
    <w:rsid w:val="00D01465"/>
    <w:rsid w:val="00D03C4F"/>
    <w:rsid w:val="00D117A4"/>
    <w:rsid w:val="00D1342C"/>
    <w:rsid w:val="00D25ACB"/>
    <w:rsid w:val="00D32372"/>
    <w:rsid w:val="00D3492F"/>
    <w:rsid w:val="00D3650B"/>
    <w:rsid w:val="00D411FF"/>
    <w:rsid w:val="00D42909"/>
    <w:rsid w:val="00D43232"/>
    <w:rsid w:val="00D508CE"/>
    <w:rsid w:val="00D6679B"/>
    <w:rsid w:val="00D75352"/>
    <w:rsid w:val="00D75926"/>
    <w:rsid w:val="00D7711E"/>
    <w:rsid w:val="00D846F9"/>
    <w:rsid w:val="00D90929"/>
    <w:rsid w:val="00D91E12"/>
    <w:rsid w:val="00DA1C01"/>
    <w:rsid w:val="00DA4902"/>
    <w:rsid w:val="00DA4F7B"/>
    <w:rsid w:val="00DA62DE"/>
    <w:rsid w:val="00DA6A16"/>
    <w:rsid w:val="00DB0C70"/>
    <w:rsid w:val="00DB2AD6"/>
    <w:rsid w:val="00DB2C19"/>
    <w:rsid w:val="00DB5A3D"/>
    <w:rsid w:val="00DC09B5"/>
    <w:rsid w:val="00DC10D9"/>
    <w:rsid w:val="00DC28E9"/>
    <w:rsid w:val="00DD3D80"/>
    <w:rsid w:val="00DE02B0"/>
    <w:rsid w:val="00DE16BC"/>
    <w:rsid w:val="00DE4B15"/>
    <w:rsid w:val="00DE4BE6"/>
    <w:rsid w:val="00E0374A"/>
    <w:rsid w:val="00E06473"/>
    <w:rsid w:val="00E06531"/>
    <w:rsid w:val="00E10F1D"/>
    <w:rsid w:val="00E136F4"/>
    <w:rsid w:val="00E13FCA"/>
    <w:rsid w:val="00E2109D"/>
    <w:rsid w:val="00E2570C"/>
    <w:rsid w:val="00E268EE"/>
    <w:rsid w:val="00E37BC4"/>
    <w:rsid w:val="00E41669"/>
    <w:rsid w:val="00E521D9"/>
    <w:rsid w:val="00E528A2"/>
    <w:rsid w:val="00E5760B"/>
    <w:rsid w:val="00E6010A"/>
    <w:rsid w:val="00E63481"/>
    <w:rsid w:val="00E638CB"/>
    <w:rsid w:val="00E65BF4"/>
    <w:rsid w:val="00E65C0A"/>
    <w:rsid w:val="00E71969"/>
    <w:rsid w:val="00E73470"/>
    <w:rsid w:val="00E7687F"/>
    <w:rsid w:val="00E7798F"/>
    <w:rsid w:val="00E8455E"/>
    <w:rsid w:val="00E963E7"/>
    <w:rsid w:val="00EA27BE"/>
    <w:rsid w:val="00EB1107"/>
    <w:rsid w:val="00EB66B8"/>
    <w:rsid w:val="00EC0B34"/>
    <w:rsid w:val="00EC2CAE"/>
    <w:rsid w:val="00EC2DB5"/>
    <w:rsid w:val="00EC62B9"/>
    <w:rsid w:val="00ED4575"/>
    <w:rsid w:val="00ED5407"/>
    <w:rsid w:val="00EE41D7"/>
    <w:rsid w:val="00EF340E"/>
    <w:rsid w:val="00EF60B0"/>
    <w:rsid w:val="00F024E9"/>
    <w:rsid w:val="00F04A2F"/>
    <w:rsid w:val="00F05CB0"/>
    <w:rsid w:val="00F07BC1"/>
    <w:rsid w:val="00F11420"/>
    <w:rsid w:val="00F202D6"/>
    <w:rsid w:val="00F21F7B"/>
    <w:rsid w:val="00F221BB"/>
    <w:rsid w:val="00F25A9B"/>
    <w:rsid w:val="00F324BA"/>
    <w:rsid w:val="00F32BD7"/>
    <w:rsid w:val="00F33A61"/>
    <w:rsid w:val="00F42D1D"/>
    <w:rsid w:val="00F55972"/>
    <w:rsid w:val="00F5627E"/>
    <w:rsid w:val="00F57773"/>
    <w:rsid w:val="00F622BC"/>
    <w:rsid w:val="00F649D9"/>
    <w:rsid w:val="00F66052"/>
    <w:rsid w:val="00F6641F"/>
    <w:rsid w:val="00F70F6A"/>
    <w:rsid w:val="00F803BE"/>
    <w:rsid w:val="00F81214"/>
    <w:rsid w:val="00F82500"/>
    <w:rsid w:val="00F850AB"/>
    <w:rsid w:val="00F85594"/>
    <w:rsid w:val="00F86DA5"/>
    <w:rsid w:val="00F87862"/>
    <w:rsid w:val="00F948D3"/>
    <w:rsid w:val="00FA154B"/>
    <w:rsid w:val="00FA3018"/>
    <w:rsid w:val="00FA3E1D"/>
    <w:rsid w:val="00FA5D97"/>
    <w:rsid w:val="00FB3270"/>
    <w:rsid w:val="00FC226E"/>
    <w:rsid w:val="00FC3BDF"/>
    <w:rsid w:val="00FD00CF"/>
    <w:rsid w:val="00FD2684"/>
    <w:rsid w:val="00FE2CA8"/>
    <w:rsid w:val="00FE308A"/>
    <w:rsid w:val="00FE4DFA"/>
    <w:rsid w:val="00FE799D"/>
    <w:rsid w:val="00FF356F"/>
    <w:rsid w:val="00FF4973"/>
    <w:rsid w:val="00FF610E"/>
    <w:rsid w:val="0109DB7C"/>
    <w:rsid w:val="01747ADA"/>
    <w:rsid w:val="0225F221"/>
    <w:rsid w:val="02CE7744"/>
    <w:rsid w:val="02E5ADF1"/>
    <w:rsid w:val="02EE49A1"/>
    <w:rsid w:val="02F6CDA4"/>
    <w:rsid w:val="037B4F40"/>
    <w:rsid w:val="0416D866"/>
    <w:rsid w:val="043E0649"/>
    <w:rsid w:val="04F77AEC"/>
    <w:rsid w:val="0509EF4B"/>
    <w:rsid w:val="053A375F"/>
    <w:rsid w:val="053CF9E6"/>
    <w:rsid w:val="05A5DE6B"/>
    <w:rsid w:val="05D5C4BB"/>
    <w:rsid w:val="068FF6D3"/>
    <w:rsid w:val="0743CE4C"/>
    <w:rsid w:val="0863099C"/>
    <w:rsid w:val="08812A27"/>
    <w:rsid w:val="08A1D891"/>
    <w:rsid w:val="0990E19B"/>
    <w:rsid w:val="09BAEC0C"/>
    <w:rsid w:val="09D9BA7B"/>
    <w:rsid w:val="0A8FDBAB"/>
    <w:rsid w:val="0B11EE39"/>
    <w:rsid w:val="0BD4D400"/>
    <w:rsid w:val="0C04C42A"/>
    <w:rsid w:val="0C0FB78B"/>
    <w:rsid w:val="0C663ED5"/>
    <w:rsid w:val="0C76ECB8"/>
    <w:rsid w:val="0CC7035C"/>
    <w:rsid w:val="0CE76C36"/>
    <w:rsid w:val="0CF95173"/>
    <w:rsid w:val="0D4D1366"/>
    <w:rsid w:val="0D9425F7"/>
    <w:rsid w:val="0D9BA9A5"/>
    <w:rsid w:val="0D9C6478"/>
    <w:rsid w:val="0DA1583C"/>
    <w:rsid w:val="0E5CCADA"/>
    <w:rsid w:val="0E88E0D3"/>
    <w:rsid w:val="0E949DCF"/>
    <w:rsid w:val="0EAE1259"/>
    <w:rsid w:val="0EDABBB2"/>
    <w:rsid w:val="0EE9D079"/>
    <w:rsid w:val="0EF44DB5"/>
    <w:rsid w:val="0F678A20"/>
    <w:rsid w:val="0FFE0CA6"/>
    <w:rsid w:val="10053419"/>
    <w:rsid w:val="10432B23"/>
    <w:rsid w:val="1096A9DB"/>
    <w:rsid w:val="1116BC03"/>
    <w:rsid w:val="11D7F35F"/>
    <w:rsid w:val="12828F7C"/>
    <w:rsid w:val="12C43BD9"/>
    <w:rsid w:val="13390767"/>
    <w:rsid w:val="141622A2"/>
    <w:rsid w:val="141A31F8"/>
    <w:rsid w:val="155AAB4E"/>
    <w:rsid w:val="159FB9A1"/>
    <w:rsid w:val="162B19C2"/>
    <w:rsid w:val="16509927"/>
    <w:rsid w:val="167D84DD"/>
    <w:rsid w:val="1710B476"/>
    <w:rsid w:val="17139966"/>
    <w:rsid w:val="177E38C4"/>
    <w:rsid w:val="18341FB8"/>
    <w:rsid w:val="186B0DE2"/>
    <w:rsid w:val="1881A2F7"/>
    <w:rsid w:val="18BB949F"/>
    <w:rsid w:val="18D7E5A7"/>
    <w:rsid w:val="18D8352E"/>
    <w:rsid w:val="18E61B37"/>
    <w:rsid w:val="18FA9095"/>
    <w:rsid w:val="1932EB6A"/>
    <w:rsid w:val="1939D651"/>
    <w:rsid w:val="1962230C"/>
    <w:rsid w:val="1A588483"/>
    <w:rsid w:val="1A971F58"/>
    <w:rsid w:val="1AAF93EA"/>
    <w:rsid w:val="1AB20C12"/>
    <w:rsid w:val="1BAD0C65"/>
    <w:rsid w:val="1C099B37"/>
    <w:rsid w:val="1C3A8125"/>
    <w:rsid w:val="1C8EEE16"/>
    <w:rsid w:val="1D2E6B56"/>
    <w:rsid w:val="1D3E2850"/>
    <w:rsid w:val="1D65E614"/>
    <w:rsid w:val="1D694EC8"/>
    <w:rsid w:val="1D93641A"/>
    <w:rsid w:val="1F08423A"/>
    <w:rsid w:val="1F8E5244"/>
    <w:rsid w:val="1F9377A4"/>
    <w:rsid w:val="1FCAE799"/>
    <w:rsid w:val="200C93F6"/>
    <w:rsid w:val="202AFAED"/>
    <w:rsid w:val="2086A5FD"/>
    <w:rsid w:val="208CE794"/>
    <w:rsid w:val="20D11453"/>
    <w:rsid w:val="2123E497"/>
    <w:rsid w:val="215B62A2"/>
    <w:rsid w:val="21AED617"/>
    <w:rsid w:val="21E94FCA"/>
    <w:rsid w:val="227F35AF"/>
    <w:rsid w:val="2280649F"/>
    <w:rsid w:val="23455DF6"/>
    <w:rsid w:val="237EF9EF"/>
    <w:rsid w:val="239430D5"/>
    <w:rsid w:val="23B73A6D"/>
    <w:rsid w:val="246933D3"/>
    <w:rsid w:val="24A0E872"/>
    <w:rsid w:val="26208D4B"/>
    <w:rsid w:val="2630EA3E"/>
    <w:rsid w:val="26405FA8"/>
    <w:rsid w:val="266ACAD7"/>
    <w:rsid w:val="26822E6E"/>
    <w:rsid w:val="271404F7"/>
    <w:rsid w:val="278598A1"/>
    <w:rsid w:val="279CAA85"/>
    <w:rsid w:val="288C4D66"/>
    <w:rsid w:val="28A51103"/>
    <w:rsid w:val="28C91DB5"/>
    <w:rsid w:val="29599471"/>
    <w:rsid w:val="29D7D180"/>
    <w:rsid w:val="29E90C57"/>
    <w:rsid w:val="2A3CF6B1"/>
    <w:rsid w:val="2A6A0FE3"/>
    <w:rsid w:val="2AFCD37D"/>
    <w:rsid w:val="2B063560"/>
    <w:rsid w:val="2B5E10D6"/>
    <w:rsid w:val="2B61A957"/>
    <w:rsid w:val="2BE81172"/>
    <w:rsid w:val="2BF31E0A"/>
    <w:rsid w:val="2CC6D007"/>
    <w:rsid w:val="2CCC7759"/>
    <w:rsid w:val="2D1A7260"/>
    <w:rsid w:val="2D2BD082"/>
    <w:rsid w:val="2D54EC13"/>
    <w:rsid w:val="2D731128"/>
    <w:rsid w:val="2D87F6AE"/>
    <w:rsid w:val="2E2D0594"/>
    <w:rsid w:val="2E4BD634"/>
    <w:rsid w:val="2F31A7E7"/>
    <w:rsid w:val="303577BC"/>
    <w:rsid w:val="3039823D"/>
    <w:rsid w:val="30B3FAB1"/>
    <w:rsid w:val="311D6B1F"/>
    <w:rsid w:val="314DB333"/>
    <w:rsid w:val="31DAF6DA"/>
    <w:rsid w:val="31E65B9F"/>
    <w:rsid w:val="32B9A027"/>
    <w:rsid w:val="33443EB6"/>
    <w:rsid w:val="334728FD"/>
    <w:rsid w:val="33574A20"/>
    <w:rsid w:val="33913BC8"/>
    <w:rsid w:val="33CA868B"/>
    <w:rsid w:val="3414142C"/>
    <w:rsid w:val="3424C8F6"/>
    <w:rsid w:val="368DFD8D"/>
    <w:rsid w:val="37930597"/>
    <w:rsid w:val="379978BF"/>
    <w:rsid w:val="37B8936E"/>
    <w:rsid w:val="37F77DD7"/>
    <w:rsid w:val="38848376"/>
    <w:rsid w:val="38F677E7"/>
    <w:rsid w:val="3911F9EE"/>
    <w:rsid w:val="39A25E00"/>
    <w:rsid w:val="39CB84AB"/>
    <w:rsid w:val="3A65AF6D"/>
    <w:rsid w:val="3B26E102"/>
    <w:rsid w:val="3B7D9302"/>
    <w:rsid w:val="3B9EB2A3"/>
    <w:rsid w:val="3C2A4B35"/>
    <w:rsid w:val="3C38313E"/>
    <w:rsid w:val="3C7A0004"/>
    <w:rsid w:val="3C7BF93D"/>
    <w:rsid w:val="3D18BE60"/>
    <w:rsid w:val="3D1D621A"/>
    <w:rsid w:val="3D8F568B"/>
    <w:rsid w:val="3D9B1BF0"/>
    <w:rsid w:val="3E042219"/>
    <w:rsid w:val="3E195D35"/>
    <w:rsid w:val="3E534EDD"/>
    <w:rsid w:val="3E57E2AB"/>
    <w:rsid w:val="3E69D7FE"/>
    <w:rsid w:val="3E960B50"/>
    <w:rsid w:val="3F4C833B"/>
    <w:rsid w:val="3F6845E6"/>
    <w:rsid w:val="3FED9A47"/>
    <w:rsid w:val="3FF9BBA8"/>
    <w:rsid w:val="401FC7C3"/>
    <w:rsid w:val="409FA23D"/>
    <w:rsid w:val="40B5FFA5"/>
    <w:rsid w:val="40C8C33A"/>
    <w:rsid w:val="41F1CF5C"/>
    <w:rsid w:val="41F99EA7"/>
    <w:rsid w:val="4281E1FA"/>
    <w:rsid w:val="43D3758B"/>
    <w:rsid w:val="442E9F19"/>
    <w:rsid w:val="445A44DE"/>
    <w:rsid w:val="44AD78A9"/>
    <w:rsid w:val="4545E30D"/>
    <w:rsid w:val="45564709"/>
    <w:rsid w:val="458992B7"/>
    <w:rsid w:val="4641F57A"/>
    <w:rsid w:val="46429E49"/>
    <w:rsid w:val="465406EA"/>
    <w:rsid w:val="46BDB89B"/>
    <w:rsid w:val="470A7ED5"/>
    <w:rsid w:val="47A9938D"/>
    <w:rsid w:val="4833173F"/>
    <w:rsid w:val="494F328B"/>
    <w:rsid w:val="49E013EC"/>
    <w:rsid w:val="4A344C92"/>
    <w:rsid w:val="4A682478"/>
    <w:rsid w:val="4A98C4D2"/>
    <w:rsid w:val="4ADAF93A"/>
    <w:rsid w:val="4AF59BD9"/>
    <w:rsid w:val="4BDE636D"/>
    <w:rsid w:val="4C48151E"/>
    <w:rsid w:val="4CB93FE3"/>
    <w:rsid w:val="4CE49027"/>
    <w:rsid w:val="4D118DA9"/>
    <w:rsid w:val="4D3A90AC"/>
    <w:rsid w:val="4D697F91"/>
    <w:rsid w:val="4D781DB1"/>
    <w:rsid w:val="4DFD3140"/>
    <w:rsid w:val="4E14F7DC"/>
    <w:rsid w:val="4E267F67"/>
    <w:rsid w:val="4E5050D8"/>
    <w:rsid w:val="4F444350"/>
    <w:rsid w:val="4F7BC957"/>
    <w:rsid w:val="4FAAA201"/>
    <w:rsid w:val="503263EE"/>
    <w:rsid w:val="50A7021A"/>
    <w:rsid w:val="5126B48A"/>
    <w:rsid w:val="51AFFE14"/>
    <w:rsid w:val="51C3766F"/>
    <w:rsid w:val="53196856"/>
    <w:rsid w:val="5343DD75"/>
    <w:rsid w:val="538B9844"/>
    <w:rsid w:val="53991475"/>
    <w:rsid w:val="53DB1A1D"/>
    <w:rsid w:val="53FD8CB5"/>
    <w:rsid w:val="549D6B64"/>
    <w:rsid w:val="549FC93A"/>
    <w:rsid w:val="54F1203D"/>
    <w:rsid w:val="5512F4B1"/>
    <w:rsid w:val="552D0CE1"/>
    <w:rsid w:val="55564125"/>
    <w:rsid w:val="55E53EBF"/>
    <w:rsid w:val="566E197D"/>
    <w:rsid w:val="566E7C9C"/>
    <w:rsid w:val="5676558C"/>
    <w:rsid w:val="56A96027"/>
    <w:rsid w:val="575A0EF4"/>
    <w:rsid w:val="578E9103"/>
    <w:rsid w:val="58453088"/>
    <w:rsid w:val="58531160"/>
    <w:rsid w:val="58578183"/>
    <w:rsid w:val="58C505D1"/>
    <w:rsid w:val="58E2B78A"/>
    <w:rsid w:val="596867E7"/>
    <w:rsid w:val="5AD32F4A"/>
    <w:rsid w:val="5BF5893A"/>
    <w:rsid w:val="5C488DEE"/>
    <w:rsid w:val="5C7C0546"/>
    <w:rsid w:val="5CD8BD74"/>
    <w:rsid w:val="5CFAB369"/>
    <w:rsid w:val="5D7B9F5E"/>
    <w:rsid w:val="5DEF5A37"/>
    <w:rsid w:val="5F5CFE26"/>
    <w:rsid w:val="5F7C613C"/>
    <w:rsid w:val="5FA5CEF3"/>
    <w:rsid w:val="5FDE025F"/>
    <w:rsid w:val="60293938"/>
    <w:rsid w:val="60E16C92"/>
    <w:rsid w:val="628E45F4"/>
    <w:rsid w:val="6344E048"/>
    <w:rsid w:val="63C1F83B"/>
    <w:rsid w:val="63F1B844"/>
    <w:rsid w:val="642BA9EC"/>
    <w:rsid w:val="645D8597"/>
    <w:rsid w:val="65535ACD"/>
    <w:rsid w:val="6622215F"/>
    <w:rsid w:val="663DE40A"/>
    <w:rsid w:val="672FC167"/>
    <w:rsid w:val="67E734D2"/>
    <w:rsid w:val="680305EF"/>
    <w:rsid w:val="6818A277"/>
    <w:rsid w:val="694CB94C"/>
    <w:rsid w:val="69522269"/>
    <w:rsid w:val="69780B07"/>
    <w:rsid w:val="6A41CF03"/>
    <w:rsid w:val="6A793F10"/>
    <w:rsid w:val="6B4EC438"/>
    <w:rsid w:val="6BA237AD"/>
    <w:rsid w:val="6C2AA8A0"/>
    <w:rsid w:val="6CB31E11"/>
    <w:rsid w:val="6D146E28"/>
    <w:rsid w:val="6D265A7C"/>
    <w:rsid w:val="6DCB5988"/>
    <w:rsid w:val="6F307974"/>
    <w:rsid w:val="6F3E3ED7"/>
    <w:rsid w:val="6F9A2B25"/>
    <w:rsid w:val="6FFB3F7C"/>
    <w:rsid w:val="6FFF2B70"/>
    <w:rsid w:val="70304F98"/>
    <w:rsid w:val="7033B0D6"/>
    <w:rsid w:val="706FD2C5"/>
    <w:rsid w:val="70BA35E7"/>
    <w:rsid w:val="70C81BF0"/>
    <w:rsid w:val="710A5058"/>
    <w:rsid w:val="716A63AC"/>
    <w:rsid w:val="71B8F8F8"/>
    <w:rsid w:val="72C8B06C"/>
    <w:rsid w:val="730E1B33"/>
    <w:rsid w:val="7317CCBA"/>
    <w:rsid w:val="73411267"/>
    <w:rsid w:val="736A797C"/>
    <w:rsid w:val="74BE62AE"/>
    <w:rsid w:val="74D2B452"/>
    <w:rsid w:val="75697E97"/>
    <w:rsid w:val="75861F26"/>
    <w:rsid w:val="760A2785"/>
    <w:rsid w:val="762CD986"/>
    <w:rsid w:val="76D65938"/>
    <w:rsid w:val="771D7DA8"/>
    <w:rsid w:val="775FF60A"/>
    <w:rsid w:val="77F1DF41"/>
    <w:rsid w:val="78A8572C"/>
    <w:rsid w:val="7932C62C"/>
    <w:rsid w:val="79E8D64D"/>
    <w:rsid w:val="7A027607"/>
    <w:rsid w:val="7A11E0B5"/>
    <w:rsid w:val="7AB2314F"/>
    <w:rsid w:val="7AEA3CBD"/>
    <w:rsid w:val="7B557298"/>
    <w:rsid w:val="7BD224E9"/>
    <w:rsid w:val="7C3C3C3C"/>
    <w:rsid w:val="7C62859F"/>
    <w:rsid w:val="7C78D191"/>
    <w:rsid w:val="7CB1CCEE"/>
    <w:rsid w:val="7CB7406A"/>
    <w:rsid w:val="7CD1CF53"/>
    <w:rsid w:val="7CF1F8AC"/>
    <w:rsid w:val="7DEF89D6"/>
    <w:rsid w:val="7E3731A5"/>
    <w:rsid w:val="7E4B5349"/>
    <w:rsid w:val="7F14A870"/>
    <w:rsid w:val="7F2E4E9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D81F20"/>
  <w15:chartTrackingRefBased/>
  <w15:docId w15:val="{B27FAFEF-421F-4F7E-9D22-07E0EA32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B5F28"/>
    <w:pPr>
      <w:spacing w:before="360" w:after="120" w:line="240" w:lineRule="auto"/>
      <w:outlineLvl w:val="1"/>
    </w:pPr>
    <w:rPr>
      <w:rFonts w:ascii="Arial" w:eastAsia="Times New Roman" w:hAnsi="Arial" w:cs="Arial"/>
      <w:color w:val="000000"/>
      <w:sz w:val="32"/>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94F"/>
    <w:pPr>
      <w:spacing w:after="0" w:line="240" w:lineRule="auto"/>
      <w:ind w:left="720"/>
    </w:pPr>
    <w:rPr>
      <w:rFonts w:ascii="Calibri" w:hAnsi="Calibri" w:cs="Calibri"/>
    </w:rPr>
  </w:style>
  <w:style w:type="paragraph" w:styleId="Header">
    <w:name w:val="header"/>
    <w:basedOn w:val="Normal"/>
    <w:link w:val="HeaderChar"/>
    <w:uiPriority w:val="99"/>
    <w:unhideWhenUsed/>
    <w:rsid w:val="00B56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0F8"/>
  </w:style>
  <w:style w:type="paragraph" w:styleId="Footer">
    <w:name w:val="footer"/>
    <w:basedOn w:val="Normal"/>
    <w:link w:val="FooterChar"/>
    <w:uiPriority w:val="99"/>
    <w:unhideWhenUsed/>
    <w:rsid w:val="00B560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0F8"/>
  </w:style>
  <w:style w:type="character" w:styleId="CommentReference">
    <w:name w:val="annotation reference"/>
    <w:basedOn w:val="DefaultParagraphFont"/>
    <w:uiPriority w:val="99"/>
    <w:semiHidden/>
    <w:unhideWhenUsed/>
    <w:rsid w:val="00FE2CA8"/>
    <w:rPr>
      <w:sz w:val="16"/>
      <w:szCs w:val="16"/>
    </w:rPr>
  </w:style>
  <w:style w:type="paragraph" w:styleId="CommentText">
    <w:name w:val="annotation text"/>
    <w:basedOn w:val="Normal"/>
    <w:link w:val="CommentTextChar"/>
    <w:uiPriority w:val="99"/>
    <w:semiHidden/>
    <w:unhideWhenUsed/>
    <w:rsid w:val="00FE2CA8"/>
    <w:pPr>
      <w:spacing w:line="240" w:lineRule="auto"/>
    </w:pPr>
    <w:rPr>
      <w:sz w:val="20"/>
      <w:szCs w:val="20"/>
    </w:rPr>
  </w:style>
  <w:style w:type="character" w:customStyle="1" w:styleId="CommentTextChar">
    <w:name w:val="Comment Text Char"/>
    <w:basedOn w:val="DefaultParagraphFont"/>
    <w:link w:val="CommentText"/>
    <w:uiPriority w:val="99"/>
    <w:semiHidden/>
    <w:rsid w:val="00FE2CA8"/>
    <w:rPr>
      <w:sz w:val="20"/>
      <w:szCs w:val="20"/>
    </w:rPr>
  </w:style>
  <w:style w:type="paragraph" w:styleId="CommentSubject">
    <w:name w:val="annotation subject"/>
    <w:basedOn w:val="CommentText"/>
    <w:next w:val="CommentText"/>
    <w:link w:val="CommentSubjectChar"/>
    <w:uiPriority w:val="99"/>
    <w:semiHidden/>
    <w:unhideWhenUsed/>
    <w:rsid w:val="00FE2CA8"/>
    <w:rPr>
      <w:b/>
      <w:bCs/>
    </w:rPr>
  </w:style>
  <w:style w:type="character" w:customStyle="1" w:styleId="CommentSubjectChar">
    <w:name w:val="Comment Subject Char"/>
    <w:basedOn w:val="CommentTextChar"/>
    <w:link w:val="CommentSubject"/>
    <w:uiPriority w:val="99"/>
    <w:semiHidden/>
    <w:rsid w:val="00FE2CA8"/>
    <w:rPr>
      <w:b/>
      <w:bCs/>
      <w:sz w:val="20"/>
      <w:szCs w:val="20"/>
    </w:rPr>
  </w:style>
  <w:style w:type="character" w:styleId="UnresolvedMention">
    <w:name w:val="Unresolved Mention"/>
    <w:basedOn w:val="DefaultParagraphFont"/>
    <w:uiPriority w:val="99"/>
    <w:unhideWhenUsed/>
    <w:rsid w:val="00FE2CA8"/>
    <w:rPr>
      <w:color w:val="605E5C"/>
      <w:shd w:val="clear" w:color="auto" w:fill="E1DFDD"/>
    </w:rPr>
  </w:style>
  <w:style w:type="character" w:styleId="Mention">
    <w:name w:val="Mention"/>
    <w:basedOn w:val="DefaultParagraphFont"/>
    <w:uiPriority w:val="99"/>
    <w:unhideWhenUsed/>
    <w:rsid w:val="00FE2CA8"/>
    <w:rPr>
      <w:color w:val="2B579A"/>
      <w:shd w:val="clear" w:color="auto" w:fill="E1DFDD"/>
    </w:rPr>
  </w:style>
  <w:style w:type="character" w:styleId="Hyperlink">
    <w:name w:val="Hyperlink"/>
    <w:basedOn w:val="DefaultParagraphFont"/>
    <w:uiPriority w:val="99"/>
    <w:unhideWhenUsed/>
    <w:rsid w:val="00485148"/>
    <w:rPr>
      <w:color w:val="0563C1" w:themeColor="hyperlink"/>
      <w:u w:val="single"/>
    </w:rPr>
  </w:style>
  <w:style w:type="character" w:customStyle="1" w:styleId="Heading2Char">
    <w:name w:val="Heading 2 Char"/>
    <w:basedOn w:val="DefaultParagraphFont"/>
    <w:link w:val="Heading2"/>
    <w:uiPriority w:val="9"/>
    <w:rsid w:val="007B5F28"/>
    <w:rPr>
      <w:rFonts w:ascii="Arial" w:eastAsia="Times New Roman" w:hAnsi="Arial" w:cs="Arial"/>
      <w:color w:val="000000"/>
      <w:sz w:val="32"/>
      <w:szCs w:val="24"/>
      <w:lang w:eastAsia="en-AU"/>
    </w:rPr>
  </w:style>
  <w:style w:type="paragraph" w:customStyle="1" w:styleId="SmallBodyText">
    <w:name w:val="Small Body Text"/>
    <w:basedOn w:val="Normal"/>
    <w:qFormat/>
    <w:rsid w:val="00B01F89"/>
    <w:pPr>
      <w:spacing w:before="40" w:after="40" w:line="160" w:lineRule="atLeast"/>
      <w:ind w:right="340"/>
    </w:pPr>
    <w:rPr>
      <w:rFonts w:eastAsia="Times New Roman" w:cs="Arial"/>
      <w:color w:val="000000" w:themeColor="text1"/>
      <w:spacing w:val="2"/>
      <w:sz w:val="12"/>
      <w:szCs w:val="20"/>
      <w:lang w:eastAsia="en-AU"/>
    </w:rPr>
  </w:style>
  <w:style w:type="paragraph" w:customStyle="1" w:styleId="SmallHeading">
    <w:name w:val="Small Heading"/>
    <w:basedOn w:val="Normal"/>
    <w:next w:val="SmallBodyText"/>
    <w:rsid w:val="00B01F89"/>
    <w:pPr>
      <w:spacing w:before="60" w:after="0" w:line="160" w:lineRule="atLeast"/>
      <w:ind w:right="3119"/>
    </w:pPr>
    <w:rPr>
      <w:rFonts w:eastAsia="Times New Roman" w:cs="Arial"/>
      <w:b/>
      <w:color w:val="000000" w:themeColor="text1"/>
      <w:sz w:val="12"/>
      <w:szCs w:val="20"/>
      <w:lang w:eastAsia="en-AU"/>
    </w:rPr>
  </w:style>
  <w:style w:type="paragraph" w:styleId="NormalWeb">
    <w:name w:val="Normal (Web)"/>
    <w:basedOn w:val="Normal"/>
    <w:uiPriority w:val="99"/>
    <w:semiHidden/>
    <w:unhideWhenUsed/>
    <w:rsid w:val="004B5C6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F1D13"/>
  </w:style>
  <w:style w:type="character" w:styleId="Strong">
    <w:name w:val="Strong"/>
    <w:basedOn w:val="DefaultParagraphFont"/>
    <w:uiPriority w:val="22"/>
    <w:qFormat/>
    <w:rsid w:val="00DC09B5"/>
    <w:rPr>
      <w:b/>
      <w:bCs/>
    </w:rPr>
  </w:style>
  <w:style w:type="character" w:styleId="FollowedHyperlink">
    <w:name w:val="FollowedHyperlink"/>
    <w:basedOn w:val="DefaultParagraphFont"/>
    <w:uiPriority w:val="99"/>
    <w:semiHidden/>
    <w:unhideWhenUsed/>
    <w:rsid w:val="00D667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514077">
      <w:bodyDiv w:val="1"/>
      <w:marLeft w:val="0"/>
      <w:marRight w:val="0"/>
      <w:marTop w:val="0"/>
      <w:marBottom w:val="0"/>
      <w:divBdr>
        <w:top w:val="none" w:sz="0" w:space="0" w:color="auto"/>
        <w:left w:val="none" w:sz="0" w:space="0" w:color="auto"/>
        <w:bottom w:val="none" w:sz="0" w:space="0" w:color="auto"/>
        <w:right w:val="none" w:sz="0" w:space="0" w:color="auto"/>
      </w:divBdr>
    </w:div>
    <w:div w:id="541786637">
      <w:bodyDiv w:val="1"/>
      <w:marLeft w:val="0"/>
      <w:marRight w:val="0"/>
      <w:marTop w:val="0"/>
      <w:marBottom w:val="0"/>
      <w:divBdr>
        <w:top w:val="none" w:sz="0" w:space="0" w:color="auto"/>
        <w:left w:val="none" w:sz="0" w:space="0" w:color="auto"/>
        <w:bottom w:val="none" w:sz="0" w:space="0" w:color="auto"/>
        <w:right w:val="none" w:sz="0" w:space="0" w:color="auto"/>
      </w:divBdr>
      <w:divsChild>
        <w:div w:id="2010791064">
          <w:marLeft w:val="0"/>
          <w:marRight w:val="0"/>
          <w:marTop w:val="0"/>
          <w:marBottom w:val="0"/>
          <w:divBdr>
            <w:top w:val="none" w:sz="0" w:space="0" w:color="auto"/>
            <w:left w:val="none" w:sz="0" w:space="0" w:color="auto"/>
            <w:bottom w:val="none" w:sz="0" w:space="0" w:color="auto"/>
            <w:right w:val="none" w:sz="0" w:space="0" w:color="auto"/>
          </w:divBdr>
        </w:div>
        <w:div w:id="914977649">
          <w:marLeft w:val="0"/>
          <w:marRight w:val="0"/>
          <w:marTop w:val="0"/>
          <w:marBottom w:val="0"/>
          <w:divBdr>
            <w:top w:val="none" w:sz="0" w:space="0" w:color="auto"/>
            <w:left w:val="none" w:sz="0" w:space="0" w:color="auto"/>
            <w:bottom w:val="none" w:sz="0" w:space="0" w:color="auto"/>
            <w:right w:val="none" w:sz="0" w:space="0" w:color="auto"/>
          </w:divBdr>
        </w:div>
        <w:div w:id="1443838152">
          <w:marLeft w:val="0"/>
          <w:marRight w:val="0"/>
          <w:marTop w:val="0"/>
          <w:marBottom w:val="0"/>
          <w:divBdr>
            <w:top w:val="none" w:sz="0" w:space="0" w:color="auto"/>
            <w:left w:val="none" w:sz="0" w:space="0" w:color="auto"/>
            <w:bottom w:val="none" w:sz="0" w:space="0" w:color="auto"/>
            <w:right w:val="none" w:sz="0" w:space="0" w:color="auto"/>
          </w:divBdr>
        </w:div>
        <w:div w:id="1564214256">
          <w:marLeft w:val="0"/>
          <w:marRight w:val="0"/>
          <w:marTop w:val="0"/>
          <w:marBottom w:val="0"/>
          <w:divBdr>
            <w:top w:val="none" w:sz="0" w:space="0" w:color="auto"/>
            <w:left w:val="none" w:sz="0" w:space="0" w:color="auto"/>
            <w:bottom w:val="none" w:sz="0" w:space="0" w:color="auto"/>
            <w:right w:val="none" w:sz="0" w:space="0" w:color="auto"/>
          </w:divBdr>
        </w:div>
      </w:divsChild>
    </w:div>
    <w:div w:id="913778576">
      <w:bodyDiv w:val="1"/>
      <w:marLeft w:val="0"/>
      <w:marRight w:val="0"/>
      <w:marTop w:val="0"/>
      <w:marBottom w:val="0"/>
      <w:divBdr>
        <w:top w:val="none" w:sz="0" w:space="0" w:color="auto"/>
        <w:left w:val="none" w:sz="0" w:space="0" w:color="auto"/>
        <w:bottom w:val="none" w:sz="0" w:space="0" w:color="auto"/>
        <w:right w:val="none" w:sz="0" w:space="0" w:color="auto"/>
      </w:divBdr>
    </w:div>
    <w:div w:id="1766727659">
      <w:bodyDiv w:val="1"/>
      <w:marLeft w:val="0"/>
      <w:marRight w:val="0"/>
      <w:marTop w:val="0"/>
      <w:marBottom w:val="0"/>
      <w:divBdr>
        <w:top w:val="none" w:sz="0" w:space="0" w:color="auto"/>
        <w:left w:val="none" w:sz="0" w:space="0" w:color="auto"/>
        <w:bottom w:val="none" w:sz="0" w:space="0" w:color="auto"/>
        <w:right w:val="none" w:sz="0" w:space="0" w:color="auto"/>
      </w:divBdr>
    </w:div>
    <w:div w:id="184038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mailto:digital.cadastre@delwp.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digital.cadastre@delwp.vic.gov.au" TargetMode="External"/><Relationship Id="rId25" Type="http://schemas.openxmlformats.org/officeDocument/2006/relationships/hyperlink" Target="https://www.land.vic.gov.au/maps-and-spatial/projects-and-programs/digital-cadastre-modernisation/readiness-toolkit" TargetMode="External"/><Relationship Id="rId2" Type="http://schemas.openxmlformats.org/officeDocument/2006/relationships/customXml" Target="../customXml/item2.xml"/><Relationship Id="rId16" Type="http://schemas.openxmlformats.org/officeDocument/2006/relationships/hyperlink" Target="https://www.land.vic.gov.au/maps-and-spatial/spatial-data/vicmap-catalogue" TargetMode="External"/><Relationship Id="rId20" Type="http://schemas.openxmlformats.org/officeDocument/2006/relationships/footer" Target="footer1.xml"/><Relationship Id="rId29" Type="http://schemas.openxmlformats.org/officeDocument/2006/relationships/hyperlink" Target="mailto:vicmap@delwp.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land.vic.gov.au/__data/assets/word_doc/0020/531902/Change-272-Vicmap-Property.docx"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land.vic.gov.au/maps-and-spatial/projects-and-programs/digital-cadastre-modernisation" TargetMode="External"/><Relationship Id="rId23" Type="http://schemas.openxmlformats.org/officeDocument/2006/relationships/footer" Target="footer3.xml"/><Relationship Id="rId28" Type="http://schemas.openxmlformats.org/officeDocument/2006/relationships/hyperlink" Target="https://www.land.vic.gov.au/maps-and-spatial/spatial-data/updates-to-vicmap/vicmap-change-notices" TargetMode="Externa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 Id="rId27" Type="http://schemas.openxmlformats.org/officeDocument/2006/relationships/hyperlink" Target="mailto:digital.cadastre@delwp.vic.gov.au" TargetMode="External"/><Relationship Id="rId3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Surveyor-General Victoria</TermName>
          <TermId xmlns="http://schemas.microsoft.com/office/infopath/2007/PartnerControls">c349a8c0-cb28-4025-a3f2-689e8f1975c2</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k303c65773ca4199aee77535843e1888 xmlns="98067684-f3ec-45ca-8c60-abf89f0a4725">
      <Terms xmlns="http://schemas.microsoft.com/office/infopath/2007/PartnerControls"/>
    </k303c65773ca4199aee77535843e1888>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Strategic Land Assessment ＆ Information</TermName>
          <TermId xmlns="http://schemas.microsoft.com/office/infopath/2007/PartnerControls">ad29ee36-035b-4ab7-a607-3c59838bbb5c</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Comms for Vicmap users re Stage 3</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Land Services and First Peoples</TermName>
          <TermId xmlns="http://schemas.microsoft.com/office/infopath/2007/PartnerControls">35232ce7-1039-46ab-a331-4c8e969be43f</TermId>
        </TermInfo>
      </Terms>
    </ic50d0a05a8e4d9791dac67f8a1e716c>
    <_dlc_DocId xmlns="a5f32de4-e402-4188-b034-e71ca7d22e54">DOCID421-20943396-934</_dlc_DocId>
    <_dlc_DocIdUrl xmlns="a5f32de4-e402-4188-b034-e71ca7d22e54">
      <Url>https://delwpvicgovau.sharepoint.com/sites/ecm_421/_layouts/15/DocIdRedir.aspx?ID=DOCID421-20943396-934</Url>
      <Description>DOCID421-20943396-934</Description>
    </_dlc_DocIdUrl>
  </documentManagement>
</p:properties>
</file>

<file path=customXml/item2.xml><?xml version="1.0" encoding="utf-8"?>
<?mso-contentType ?>
<SharedContentType xmlns="Microsoft.SharePoint.Taxonomy.ContentTypeSync" SourceId="797aeec6-0273-40f2-ab3e-beee73212332" ContentTypeId="0x0101002517F445A0F35E449C98AAD631F2B038EC" PreviousValue="false"/>
</file>

<file path=customXml/item3.xml><?xml version="1.0" encoding="utf-8"?>
<?mso-contentType ?>
<customXsn xmlns="http://schemas.microsoft.com/office/2006/metadata/customXsn">
  <xsnLocation/>
  <cached>True</cached>
  <openByDefault>True</openByDefault>
  <xsnScope>/sites/contentTypeHub</xsnScope>
</customXs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ngagement Plan" ma:contentTypeID="0x0101002517F445A0F35E449C98AAD631F2B038EC00D4C215DCB498224BBCDDAD5917B6F673" ma:contentTypeVersion="35" ma:contentTypeDescription="A plan used to involved stakeholders who may be affected by decisions, or can influence implementation of decisions - DELWP" ma:contentTypeScope="" ma:versionID="fe7620f370ee299897d382a2559ed29c">
  <xsd:schema xmlns:xsd="http://www.w3.org/2001/XMLSchema" xmlns:xs="http://www.w3.org/2001/XMLSchema" xmlns:p="http://schemas.microsoft.com/office/2006/metadata/properties" xmlns:ns1="http://schemas.microsoft.com/sharepoint/v3" xmlns:ns2="a5f32de4-e402-4188-b034-e71ca7d22e54" xmlns:ns3="9fd47c19-1c4a-4d7d-b342-c10cef269344" xmlns:ns4="98067684-f3ec-45ca-8c60-abf89f0a4725" targetNamespace="http://schemas.microsoft.com/office/2006/metadata/properties" ma:root="true" ma:fieldsID="843867e60c331e4f63b994c567df0298" ns1:_="" ns2:_="" ns3:_="" ns4:_="">
    <xsd:import namespace="http://schemas.microsoft.com/sharepoint/v3"/>
    <xsd:import namespace="a5f32de4-e402-4188-b034-e71ca7d22e54"/>
    <xsd:import namespace="9fd47c19-1c4a-4d7d-b342-c10cef269344"/>
    <xsd:import namespace="98067684-f3ec-45ca-8c60-abf89f0a4725"/>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k303c65773ca4199aee77535843e188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4;#Surveyor-General Victoria|c349a8c0-cb28-4025-a3f2-689e8f1975c2"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5;#Strategic Land Assessment ＆ Information|ad29ee36-035b-4ab7-a607-3c59838bbb5c"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62b76290-44e0-4b66-9aaa-3e608e30508b}" ma:internalName="TaxCatchAll" ma:showField="CatchAllData" ma:web="98067684-f3ec-45ca-8c60-abf89f0a4725">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62b76290-44e0-4b66-9aaa-3e608e30508b}" ma:internalName="TaxCatchAllLabel" ma:readOnly="true" ma:showField="CatchAllDataLabel" ma:web="98067684-f3ec-45ca-8c60-abf89f0a4725">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7;#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6;#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067684-f3ec-45ca-8c60-abf89f0a4725" elementFormDefault="qualified">
    <xsd:import namespace="http://schemas.microsoft.com/office/2006/documentManagement/types"/>
    <xsd:import namespace="http://schemas.microsoft.com/office/infopath/2007/PartnerControls"/>
    <xsd:element name="k303c65773ca4199aee77535843e1888" ma:index="31" nillable="true" ma:taxonomy="true" ma:internalName="k303c65773ca4199aee77535843e1888" ma:taxonomyFieldName="Document_x0020_type" ma:displayName="Document Type" ma:default="" ma:fieldId="{4303c657-73ca-4199-aee7-7535843e1888}" ma:sspId="797aeec6-0273-40f2-ab3e-beee73212332" ma:termSetId="162ef21e-f4da-4eb0-a65e-f0b2949ca7dc"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ED2CCF-0D4D-4E17-88F5-610C6AE238C4}">
  <ds:schemaRefs>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98067684-f3ec-45ca-8c60-abf89f0a4725"/>
    <ds:schemaRef ds:uri="a5f32de4-e402-4188-b034-e71ca7d22e54"/>
    <ds:schemaRef ds:uri="9fd47c19-1c4a-4d7d-b342-c10cef269344"/>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92ED273-D603-4A2B-98CF-F7CC33F94F3E}">
  <ds:schemaRefs>
    <ds:schemaRef ds:uri="Microsoft.SharePoint.Taxonomy.ContentTypeSync"/>
  </ds:schemaRefs>
</ds:datastoreItem>
</file>

<file path=customXml/itemProps3.xml><?xml version="1.0" encoding="utf-8"?>
<ds:datastoreItem xmlns:ds="http://schemas.openxmlformats.org/officeDocument/2006/customXml" ds:itemID="{3F86027D-AC08-4017-97E2-18776FF12E68}">
  <ds:schemaRefs>
    <ds:schemaRef ds:uri="http://schemas.microsoft.com/office/2006/metadata/customXsn"/>
  </ds:schemaRefs>
</ds:datastoreItem>
</file>

<file path=customXml/itemProps4.xml><?xml version="1.0" encoding="utf-8"?>
<ds:datastoreItem xmlns:ds="http://schemas.openxmlformats.org/officeDocument/2006/customXml" ds:itemID="{852733DF-81F8-4E09-8377-A6DC4DECB5A5}">
  <ds:schemaRefs>
    <ds:schemaRef ds:uri="http://schemas.openxmlformats.org/officeDocument/2006/bibliography"/>
  </ds:schemaRefs>
</ds:datastoreItem>
</file>

<file path=customXml/itemProps5.xml><?xml version="1.0" encoding="utf-8"?>
<ds:datastoreItem xmlns:ds="http://schemas.openxmlformats.org/officeDocument/2006/customXml" ds:itemID="{BFA00504-81FB-4EEA-96FC-3E734493A8E7}">
  <ds:schemaRefs>
    <ds:schemaRef ds:uri="http://schemas.microsoft.com/sharepoint/events"/>
  </ds:schemaRefs>
</ds:datastoreItem>
</file>

<file path=customXml/itemProps6.xml><?xml version="1.0" encoding="utf-8"?>
<ds:datastoreItem xmlns:ds="http://schemas.openxmlformats.org/officeDocument/2006/customXml" ds:itemID="{9B2797DA-17A4-45A3-B67B-9B6B9B860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98067684-f3ec-45ca-8c60-abf89f0a4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6C6A9B8-D050-4DF1-97FA-151293EFF0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879</Words>
  <Characters>5013</Characters>
  <Application>Microsoft Office Word</Application>
  <DocSecurity>0</DocSecurity>
  <Lines>41</Lines>
  <Paragraphs>11</Paragraphs>
  <ScaleCrop>false</ScaleCrop>
  <Company/>
  <LinksUpToDate>false</LinksUpToDate>
  <CharactersWithSpaces>5881</CharactersWithSpaces>
  <SharedDoc>false</SharedDoc>
  <HLinks>
    <vt:vector size="54" baseType="variant">
      <vt:variant>
        <vt:i4>1638435</vt:i4>
      </vt:variant>
      <vt:variant>
        <vt:i4>24</vt:i4>
      </vt:variant>
      <vt:variant>
        <vt:i4>0</vt:i4>
      </vt:variant>
      <vt:variant>
        <vt:i4>5</vt:i4>
      </vt:variant>
      <vt:variant>
        <vt:lpwstr>mailto:vicmap@delwp.vic.gov.au</vt:lpwstr>
      </vt:variant>
      <vt:variant>
        <vt:lpwstr/>
      </vt:variant>
      <vt:variant>
        <vt:i4>1900566</vt:i4>
      </vt:variant>
      <vt:variant>
        <vt:i4>21</vt:i4>
      </vt:variant>
      <vt:variant>
        <vt:i4>0</vt:i4>
      </vt:variant>
      <vt:variant>
        <vt:i4>5</vt:i4>
      </vt:variant>
      <vt:variant>
        <vt:lpwstr>https://www.land.vic.gov.au/maps-and-spatial/spatial-data/updates-to-vicmap/vicmap-change-notices</vt:lpwstr>
      </vt:variant>
      <vt:variant>
        <vt:lpwstr/>
      </vt:variant>
      <vt:variant>
        <vt:i4>7340041</vt:i4>
      </vt:variant>
      <vt:variant>
        <vt:i4>18</vt:i4>
      </vt:variant>
      <vt:variant>
        <vt:i4>0</vt:i4>
      </vt:variant>
      <vt:variant>
        <vt:i4>5</vt:i4>
      </vt:variant>
      <vt:variant>
        <vt:lpwstr>mailto:digital.cadastre@delwp.vic.gov.au</vt:lpwstr>
      </vt:variant>
      <vt:variant>
        <vt:lpwstr/>
      </vt:variant>
      <vt:variant>
        <vt:i4>7340041</vt:i4>
      </vt:variant>
      <vt:variant>
        <vt:i4>15</vt:i4>
      </vt:variant>
      <vt:variant>
        <vt:i4>0</vt:i4>
      </vt:variant>
      <vt:variant>
        <vt:i4>5</vt:i4>
      </vt:variant>
      <vt:variant>
        <vt:lpwstr>mailto:digital.cadastre@delwp.vic.gov.au</vt:lpwstr>
      </vt:variant>
      <vt:variant>
        <vt:lpwstr/>
      </vt:variant>
      <vt:variant>
        <vt:i4>2621489</vt:i4>
      </vt:variant>
      <vt:variant>
        <vt:i4>12</vt:i4>
      </vt:variant>
      <vt:variant>
        <vt:i4>0</vt:i4>
      </vt:variant>
      <vt:variant>
        <vt:i4>5</vt:i4>
      </vt:variant>
      <vt:variant>
        <vt:lpwstr>https://www.land.vic.gov.au/maps-and-spatial/projects-and-programs/digital-cadastre-modernisation/readiness-toolkit</vt:lpwstr>
      </vt:variant>
      <vt:variant>
        <vt:lpwstr/>
      </vt:variant>
      <vt:variant>
        <vt:i4>1638447</vt:i4>
      </vt:variant>
      <vt:variant>
        <vt:i4>9</vt:i4>
      </vt:variant>
      <vt:variant>
        <vt:i4>0</vt:i4>
      </vt:variant>
      <vt:variant>
        <vt:i4>5</vt:i4>
      </vt:variant>
      <vt:variant>
        <vt:lpwstr>https://www.land.vic.gov.au/__data/assets/word_doc/0020/531902/Change-272-Vicmap-Property.docx</vt:lpwstr>
      </vt:variant>
      <vt:variant>
        <vt:lpwstr/>
      </vt:variant>
      <vt:variant>
        <vt:i4>7340041</vt:i4>
      </vt:variant>
      <vt:variant>
        <vt:i4>6</vt:i4>
      </vt:variant>
      <vt:variant>
        <vt:i4>0</vt:i4>
      </vt:variant>
      <vt:variant>
        <vt:i4>5</vt:i4>
      </vt:variant>
      <vt:variant>
        <vt:lpwstr>mailto:digital.cadastre@delwp.vic.gov.au</vt:lpwstr>
      </vt:variant>
      <vt:variant>
        <vt:lpwstr/>
      </vt:variant>
      <vt:variant>
        <vt:i4>2228269</vt:i4>
      </vt:variant>
      <vt:variant>
        <vt:i4>3</vt:i4>
      </vt:variant>
      <vt:variant>
        <vt:i4>0</vt:i4>
      </vt:variant>
      <vt:variant>
        <vt:i4>5</vt:i4>
      </vt:variant>
      <vt:variant>
        <vt:lpwstr>https://www.land.vic.gov.au/maps-and-spatial/spatial-data/vicmap-catalogue</vt:lpwstr>
      </vt:variant>
      <vt:variant>
        <vt:lpwstr/>
      </vt:variant>
      <vt:variant>
        <vt:i4>6029379</vt:i4>
      </vt:variant>
      <vt:variant>
        <vt:i4>0</vt:i4>
      </vt:variant>
      <vt:variant>
        <vt:i4>0</vt:i4>
      </vt:variant>
      <vt:variant>
        <vt:i4>5</vt:i4>
      </vt:variant>
      <vt:variant>
        <vt:lpwstr>https://www.land.vic.gov.au/maps-and-spatial/projects-and-programs/digital-cadastre-modernisation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Mackenzie (DELWP)</dc:creator>
  <cp:keywords/>
  <dc:description/>
  <cp:lastModifiedBy>Penelope Vallentine (DELWP)</cp:lastModifiedBy>
  <cp:revision>2</cp:revision>
  <dcterms:created xsi:type="dcterms:W3CDTF">2022-03-22T23:50:00Z</dcterms:created>
  <dcterms:modified xsi:type="dcterms:W3CDTF">2022-03-22T23:50:00Z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2022-03-07T00:58:03Z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b02d0598-f2b8-4ab1-b210-95476c1822ae</vt:lpwstr>
  </property>
  <property fmtid="{D5CDD505-2E9C-101B-9397-08002B2CF9AE}" pid="8" name="MSIP_Label_4257e2ab-f512-40e2-9c9a-c64247360765_ContentBits">
    <vt:lpwstr>2</vt:lpwstr>
  </property>
  <property fmtid="{D5CDD505-2E9C-101B-9397-08002B2CF9AE}" pid="9" name="ContentTypeId">
    <vt:lpwstr>0x0101002517F445A0F35E449C98AAD631F2B038EC00D4C215DCB498224BBCDDAD5917B6F673</vt:lpwstr>
  </property>
  <property fmtid="{D5CDD505-2E9C-101B-9397-08002B2CF9AE}" pid="10" name="Section">
    <vt:lpwstr>4;#Surveyor-General Victoria|c349a8c0-cb28-4025-a3f2-689e8f1975c2</vt:lpwstr>
  </property>
  <property fmtid="{D5CDD505-2E9C-101B-9397-08002B2CF9AE}" pid="11" name="Sub-Section">
    <vt:lpwstr/>
  </property>
  <property fmtid="{D5CDD505-2E9C-101B-9397-08002B2CF9AE}" pid="12" name="Agency">
    <vt:lpwstr>1;#Department of Environment, Land, Water and Planning|607a3f87-1228-4cd9-82a5-076aa8776274</vt:lpwstr>
  </property>
  <property fmtid="{D5CDD505-2E9C-101B-9397-08002B2CF9AE}" pid="13" name="Branch">
    <vt:lpwstr>5;#Strategic Land Assessment ＆ Information|ad29ee36-035b-4ab7-a607-3c59838bbb5c</vt:lpwstr>
  </property>
  <property fmtid="{D5CDD505-2E9C-101B-9397-08002B2CF9AE}" pid="14" name="o85941e134754762b9719660a258a6e6">
    <vt:lpwstr/>
  </property>
  <property fmtid="{D5CDD505-2E9C-101B-9397-08002B2CF9AE}" pid="15" name="Reference_x0020_Type">
    <vt:lpwstr/>
  </property>
  <property fmtid="{D5CDD505-2E9C-101B-9397-08002B2CF9AE}" pid="16" name="Copyright_x0020_Licence_x0020_Name">
    <vt:lpwstr/>
  </property>
  <property fmtid="{D5CDD505-2E9C-101B-9397-08002B2CF9AE}" pid="17" name="df723ab3fe1c4eb7a0b151674e7ac40d">
    <vt:lpwstr/>
  </property>
  <property fmtid="{D5CDD505-2E9C-101B-9397-08002B2CF9AE}" pid="18" name="Copyright_x0020_License_x0020_Type">
    <vt:lpwstr/>
  </property>
  <property fmtid="{D5CDD505-2E9C-101B-9397-08002B2CF9AE}" pid="19" name="Division">
    <vt:lpwstr>6;#Land Use Victoria|df55b370-7608-494b-9fb4-f51a3f958028</vt:lpwstr>
  </property>
  <property fmtid="{D5CDD505-2E9C-101B-9397-08002B2CF9AE}" pid="20" name="Document type">
    <vt:lpwstr/>
  </property>
  <property fmtid="{D5CDD505-2E9C-101B-9397-08002B2CF9AE}" pid="21" name="Dissemination Limiting Marker">
    <vt:lpwstr>2;#FOUO|955eb6fc-b35a-4808-8aa5-31e514fa3f26</vt:lpwstr>
  </property>
  <property fmtid="{D5CDD505-2E9C-101B-9397-08002B2CF9AE}" pid="22" name="Group1">
    <vt:lpwstr>7;#Land Services and First Peoples|35232ce7-1039-46ab-a331-4c8e969be43f</vt:lpwstr>
  </property>
  <property fmtid="{D5CDD505-2E9C-101B-9397-08002B2CF9AE}" pid="23" name="Security Classification">
    <vt:lpwstr>3;#Unclassified|7fa379f4-4aba-4692-ab80-7d39d3a23cf4</vt:lpwstr>
  </property>
  <property fmtid="{D5CDD505-2E9C-101B-9397-08002B2CF9AE}" pid="24" name="ld508a88e6264ce89693af80a72862cb">
    <vt:lpwstr/>
  </property>
  <property fmtid="{D5CDD505-2E9C-101B-9397-08002B2CF9AE}" pid="25" name="Copyright Licence Name">
    <vt:lpwstr/>
  </property>
  <property fmtid="{D5CDD505-2E9C-101B-9397-08002B2CF9AE}" pid="26" name="Reference Type">
    <vt:lpwstr/>
  </property>
  <property fmtid="{D5CDD505-2E9C-101B-9397-08002B2CF9AE}" pid="27" name="Copyright License Type">
    <vt:lpwstr/>
  </property>
  <property fmtid="{D5CDD505-2E9C-101B-9397-08002B2CF9AE}" pid="28" name="_dlc_DocIdItemGuid">
    <vt:lpwstr>4243a250-733b-45a3-b2f4-dc25562e99df</vt:lpwstr>
  </property>
</Properties>
</file>