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EC09FC" w:rsidP="009B1003">
            <w:pPr>
              <w:pStyle w:val="Title"/>
            </w:pPr>
            <w:r>
              <w:t xml:space="preserve">Example – </w:t>
            </w:r>
            <w:r w:rsidR="003004A5">
              <w:t>general plan of subdivision</w:t>
            </w:r>
          </w:p>
        </w:tc>
      </w:tr>
      <w:tr w:rsidR="00975ED3" w:rsidTr="003F46E9">
        <w:trPr>
          <w:trHeight w:val="1247"/>
        </w:trPr>
        <w:tc>
          <w:tcPr>
            <w:tcW w:w="7761" w:type="dxa"/>
            <w:vAlign w:val="center"/>
          </w:tcPr>
          <w:p w:rsidR="009B1003" w:rsidRPr="009B1003" w:rsidRDefault="003B7260" w:rsidP="009B1003">
            <w:pPr>
              <w:pStyle w:val="Subtitle"/>
            </w:pPr>
            <w:r>
              <w:t xml:space="preserve">Plan under the </w:t>
            </w:r>
            <w:r w:rsidRPr="00EC09FC">
              <w:rPr>
                <w:i/>
              </w:rPr>
              <w:t>Subdivision Act 1988</w:t>
            </w:r>
            <w:bookmarkStart w:id="0" w:name="_GoBack"/>
            <w:bookmarkEnd w:id="0"/>
            <w:r w:rsidR="00B5273C">
              <w:rPr>
                <w:i/>
              </w:rPr>
              <w:t xml:space="preserve">   </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3B7260" w:rsidRDefault="003B7260" w:rsidP="003B7260">
      <w:pPr>
        <w:pStyle w:val="IntroFeatureText"/>
      </w:pPr>
      <w:bookmarkStart w:id="1" w:name="Here"/>
      <w:bookmarkEnd w:id="1"/>
      <w:r>
        <w:t xml:space="preserve">This </w:t>
      </w:r>
      <w:r w:rsidR="00981E2C">
        <w:t xml:space="preserve">is a guide to preparing </w:t>
      </w:r>
      <w:r>
        <w:t xml:space="preserve">a plan under section 22 of the </w:t>
      </w:r>
      <w:r w:rsidRPr="00F313BB">
        <w:rPr>
          <w:i/>
        </w:rPr>
        <w:t>Subdivision Act 1988</w:t>
      </w:r>
      <w:r>
        <w:t>, which includes easements that overlap.</w:t>
      </w:r>
    </w:p>
    <w:p w:rsidR="00254A01" w:rsidRPr="00050253" w:rsidRDefault="003B7260" w:rsidP="003B7260">
      <w:pPr>
        <w:pStyle w:val="IntroFeatureText"/>
      </w:pPr>
      <w:r>
        <w:t xml:space="preserve">This example incorporates the </w:t>
      </w:r>
      <w:r w:rsidRPr="00A71015">
        <w:t>Subdivision (Registrar’s Requirements) Regulations 2011</w:t>
      </w:r>
      <w:r w:rsidR="002F6252">
        <w:t xml:space="preserve">  </w:t>
      </w:r>
      <w:r w:rsidRPr="002F6252">
        <w:t>and</w:t>
      </w:r>
      <w:r>
        <w:t xml:space="preserve"> includes items covered in other published examples.</w:t>
      </w:r>
      <w:r w:rsidR="00254A01" w:rsidRPr="00050253">
        <w:t xml:space="preserve">  </w:t>
      </w:r>
    </w:p>
    <w:p w:rsidR="00254A01" w:rsidRPr="00050253" w:rsidRDefault="00BD2356" w:rsidP="00BD2356">
      <w:pPr>
        <w:pStyle w:val="Heading2"/>
      </w:pPr>
      <w:r w:rsidRPr="00BD2356">
        <w:t>Key elements for preparing a plan of subdivision with easements</w:t>
      </w:r>
    </w:p>
    <w:p w:rsidR="007B4983" w:rsidRDefault="007B4983" w:rsidP="00BD2356"/>
    <w:p w:rsidR="00BD2356" w:rsidRDefault="00BD2356" w:rsidP="00A71015">
      <w:pPr>
        <w:pStyle w:val="BodyText"/>
      </w:pPr>
      <w:r>
        <w:t>Note: some of the points below are referenced on the pages that follow.</w:t>
      </w:r>
    </w:p>
    <w:p w:rsidR="00BD2356" w:rsidRDefault="00BD2356" w:rsidP="00BD2356">
      <w:pPr>
        <w:pStyle w:val="ListNumber"/>
      </w:pPr>
      <w:r>
        <w:t xml:space="preserve">Plans should use the latest templates </w:t>
      </w:r>
      <w:r w:rsidR="00C05140">
        <w:t xml:space="preserve">on </w:t>
      </w:r>
      <w:r>
        <w:t xml:space="preserve">the SPEAR website </w:t>
      </w:r>
      <w:r w:rsidR="00C05140">
        <w:t xml:space="preserve">at </w:t>
      </w:r>
      <w:r>
        <w:t>www.spear.land.vic.gov.au</w:t>
      </w:r>
      <w:r w:rsidR="003F5521">
        <w:t>.</w:t>
      </w:r>
    </w:p>
    <w:p w:rsidR="00BD2356" w:rsidRDefault="00BD2356" w:rsidP="00BD2356">
      <w:pPr>
        <w:pStyle w:val="ListNumber"/>
      </w:pPr>
      <w:r>
        <w:t xml:space="preserve">The </w:t>
      </w:r>
      <w:r w:rsidR="003F5521">
        <w:t>‘</w:t>
      </w:r>
      <w:r>
        <w:t>location of land</w:t>
      </w:r>
      <w:r w:rsidR="003F5521">
        <w:t>’</w:t>
      </w:r>
      <w:r>
        <w:t xml:space="preserve"> panel must be completed and contain the latest title and plan references of the land subject to the plan. The plan must also show the relevant depth limitation, staging and survey notations.</w:t>
      </w:r>
    </w:p>
    <w:p w:rsidR="00BD2356" w:rsidRDefault="00BD2356" w:rsidP="00BD2356">
      <w:pPr>
        <w:pStyle w:val="ListNumber"/>
      </w:pPr>
      <w:r>
        <w:t xml:space="preserve">The </w:t>
      </w:r>
      <w:r w:rsidR="003F5521">
        <w:t>‘</w:t>
      </w:r>
      <w:r>
        <w:t>vesting of roads and reserves</w:t>
      </w:r>
      <w:r w:rsidR="003F5521">
        <w:t>’</w:t>
      </w:r>
      <w:r>
        <w:t xml:space="preserve"> panel must be completed even </w:t>
      </w:r>
      <w:r w:rsidR="003F5521">
        <w:t xml:space="preserve">when </w:t>
      </w:r>
      <w:r>
        <w:t>no roads and/or reserves are being created in the plan.</w:t>
      </w:r>
    </w:p>
    <w:p w:rsidR="00BD2356" w:rsidRDefault="00BD2356" w:rsidP="00BD2356">
      <w:pPr>
        <w:pStyle w:val="ListNumber"/>
      </w:pPr>
      <w:r>
        <w:t xml:space="preserve">The </w:t>
      </w:r>
      <w:r w:rsidR="003F5521">
        <w:t>‘</w:t>
      </w:r>
      <w:r>
        <w:t>easement table</w:t>
      </w:r>
      <w:r w:rsidR="003F5521">
        <w:t>’</w:t>
      </w:r>
      <w:r>
        <w:t xml:space="preserve"> must be complete</w:t>
      </w:r>
      <w:r w:rsidR="003F5521">
        <w:t>d</w:t>
      </w:r>
      <w:r>
        <w:t xml:space="preserve"> and show all information regarding existing and new easements.</w:t>
      </w:r>
    </w:p>
    <w:p w:rsidR="00BD2356" w:rsidRDefault="007B4983" w:rsidP="007B4983">
      <w:pPr>
        <w:pStyle w:val="ListNumber"/>
      </w:pPr>
      <w:r>
        <w:t xml:space="preserve">For existing easements: </w:t>
      </w:r>
      <w:r>
        <w:br/>
      </w:r>
      <w:r w:rsidR="003F5521">
        <w:t xml:space="preserve">When </w:t>
      </w:r>
      <w:r w:rsidR="00BD2356">
        <w:t>the beneficiary of an existing easement is an authority, the original name of the authority at the time of the creation of the easement must be shown, not a current organisation name or successors in law.</w:t>
      </w:r>
      <w:r>
        <w:br/>
      </w:r>
      <w:r>
        <w:br/>
      </w:r>
      <w:r>
        <w:br/>
      </w:r>
    </w:p>
    <w:p w:rsidR="00BD2356" w:rsidRDefault="00BD2356" w:rsidP="00BD2356">
      <w:pPr>
        <w:pStyle w:val="ListNumber"/>
      </w:pPr>
      <w:r>
        <w:t xml:space="preserve">For new easements: </w:t>
      </w:r>
      <w:r w:rsidR="007B4983">
        <w:br/>
      </w:r>
      <w:r>
        <w:t xml:space="preserve">Ensure that the purpose </w:t>
      </w:r>
      <w:r w:rsidR="00F313BB">
        <w:t>is valid as per the Acceptable easement p</w:t>
      </w:r>
      <w:r>
        <w:t>urposes guide</w:t>
      </w:r>
      <w:r w:rsidR="00A71015">
        <w:t xml:space="preserve"> </w:t>
      </w:r>
      <w:r>
        <w:t>available at www.propertyandlandtitles.vic.gov.au/land-titles/subdivision-and-consolidation</w:t>
      </w:r>
      <w:r w:rsidR="00C05140">
        <w:t>.</w:t>
      </w:r>
    </w:p>
    <w:p w:rsidR="00BD2356" w:rsidRDefault="00BD2356" w:rsidP="00BD2356">
      <w:pPr>
        <w:pStyle w:val="ListNumber"/>
      </w:pPr>
      <w:r>
        <w:t>The plan diagram must be clear and easy to read when reduced to A4 size.</w:t>
      </w:r>
    </w:p>
    <w:p w:rsidR="00BD2356" w:rsidRDefault="00BD2356" w:rsidP="00BD2356">
      <w:pPr>
        <w:pStyle w:val="ListNumber"/>
      </w:pPr>
      <w:r>
        <w:t>Boundaries and dimensions must be drawn to an acceptable standard. All boundaries that are not shown as a building boundary or an existing natural boundary must be fully dimensioned with a bearing and distance.</w:t>
      </w:r>
    </w:p>
    <w:p w:rsidR="00BD2356" w:rsidRDefault="00BD2356" w:rsidP="00BD2356">
      <w:pPr>
        <w:pStyle w:val="ListNumber"/>
      </w:pPr>
      <w:r>
        <w:t>Brackets must be used to show ‘through distances’ between parcel boundaries</w:t>
      </w:r>
      <w:r w:rsidR="003F5521">
        <w:t>,</w:t>
      </w:r>
      <w:r>
        <w:t xml:space="preserve"> where an easement intersects that dimension</w:t>
      </w:r>
      <w:r w:rsidR="003F5521">
        <w:t>.</w:t>
      </w:r>
    </w:p>
    <w:p w:rsidR="00BD2356" w:rsidRDefault="00BD2356" w:rsidP="00BD2356">
      <w:pPr>
        <w:pStyle w:val="ListNumber"/>
      </w:pPr>
      <w:r>
        <w:t>A unique easement identifier must be shown for each easement that differs in purpose, origin or land benefited.</w:t>
      </w:r>
    </w:p>
    <w:p w:rsidR="00BD2356" w:rsidRDefault="003F5521" w:rsidP="00BD2356">
      <w:pPr>
        <w:pStyle w:val="ListNumber"/>
      </w:pPr>
      <w:r>
        <w:t xml:space="preserve">When </w:t>
      </w:r>
      <w:r w:rsidR="00BD2356">
        <w:t xml:space="preserve">two or more easements intersect or overlap, one unique easement identifier is to be shown in each portion of the easement on the plan diagram. Do not use two easement identifiers in one portion of an easement to depict an overlap. </w:t>
      </w:r>
    </w:p>
    <w:p w:rsidR="008C77EF" w:rsidRDefault="003F5521" w:rsidP="008C77EF">
      <w:pPr>
        <w:pStyle w:val="ListNumber"/>
      </w:pPr>
      <w:r>
        <w:t xml:space="preserve">When </w:t>
      </w:r>
      <w:r w:rsidR="00BD2356">
        <w:t>an easement completely overlaps a separate existing easement, widths must be shown for each segment of easement shown on the plan diagram, not a cumulative width on the easement table.</w:t>
      </w:r>
      <w:r w:rsidR="008C77EF">
        <w:t xml:space="preserve"> </w:t>
      </w:r>
      <w:r w:rsidR="008C77EF">
        <w:br/>
      </w:r>
      <w:r w:rsidR="008C77EF">
        <w:br/>
        <w:t>Note: The following example is a 2-lot subdivision with existing and new easements</w:t>
      </w:r>
    </w:p>
    <w:p w:rsidR="008C77EF" w:rsidRDefault="008C77EF" w:rsidP="008C77EF">
      <w:r>
        <w:br w:type="page"/>
      </w:r>
    </w:p>
    <w:p w:rsidR="008C77EF" w:rsidRDefault="008C77EF" w:rsidP="008C77EF">
      <w:pPr>
        <w:pStyle w:val="BodyText"/>
        <w:sectPr w:rsidR="008C77EF" w:rsidSect="0033793B">
          <w:type w:val="continuous"/>
          <w:pgSz w:w="11907" w:h="16840" w:code="9"/>
          <w:pgMar w:top="2211" w:right="851" w:bottom="1758" w:left="851" w:header="284" w:footer="284" w:gutter="0"/>
          <w:cols w:num="2" w:space="284"/>
          <w:docGrid w:linePitch="360"/>
        </w:sectPr>
      </w:pPr>
    </w:p>
    <w:p w:rsidR="008C77EF" w:rsidRDefault="00145613" w:rsidP="008C77EF">
      <w:pPr>
        <w:pStyle w:val="BodyText"/>
        <w:jc w:val="center"/>
      </w:pPr>
      <w:r w:rsidRPr="00145613">
        <w:rPr>
          <w:noProof/>
          <w:lang w:eastAsia="en-AU"/>
        </w:rPr>
        <w:lastRenderedPageBreak/>
        <mc:AlternateContent>
          <mc:Choice Requires="wps">
            <w:drawing>
              <wp:anchor distT="0" distB="0" distL="114300" distR="114300" simplePos="0" relativeHeight="251681280" behindDoc="0" locked="0" layoutInCell="1" allowOverlap="1" wp14:anchorId="4DB51BC0" wp14:editId="37F67841">
                <wp:simplePos x="0" y="0"/>
                <wp:positionH relativeFrom="column">
                  <wp:posOffset>5524500</wp:posOffset>
                </wp:positionH>
                <wp:positionV relativeFrom="paragraph">
                  <wp:posOffset>6438900</wp:posOffset>
                </wp:positionV>
                <wp:extent cx="495300" cy="431800"/>
                <wp:effectExtent l="76200" t="0" r="19050" b="25400"/>
                <wp:wrapNone/>
                <wp:docPr id="3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3781"/>
                            <a:gd name="adj2" fmla="val -44852"/>
                          </a:avLst>
                        </a:prstGeom>
                        <a:solidFill>
                          <a:schemeClr val="bg2">
                            <a:lumMod val="90000"/>
                          </a:schemeClr>
                        </a:solidFill>
                        <a:ln w="9525" cap="flat" cmpd="sng" algn="ctr">
                          <a:solidFill>
                            <a:sysClr val="windowText" lastClr="000000"/>
                          </a:solidFill>
                          <a:prstDash val="solid"/>
                        </a:ln>
                        <a:effectLst/>
                      </wps:spPr>
                      <wps:txbx>
                        <w:txbxContent>
                          <w:p w:rsidR="00145613" w:rsidRPr="00B15778" w:rsidRDefault="00145613" w:rsidP="00145613">
                            <w:pPr>
                              <w:jc w:val="center"/>
                              <w:rPr>
                                <w:rFonts w:ascii="Arial" w:hAnsi="Arial"/>
                              </w:rPr>
                            </w:pPr>
                            <w:r>
                              <w:rPr>
                                <w:rFonts w:ascii="Arial" w:hAnsi="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B51B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435pt;margin-top:507pt;width:39pt;height:34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" adj="-2977,1112" fillcolor="#eac5c7 [2894]" strokecolor="windowText">
                <v:textbox>
                  <w:txbxContent>
                    <w:p w:rsidR="00145613" w:rsidRPr="00B15778" w:rsidRDefault="00145613" w:rsidP="00145613">
                      <w:pPr>
                        <w:jc w:val="center"/>
                        <w:rPr>
                          <w:rFonts w:ascii="Arial" w:hAnsi="Arial"/>
                        </w:rPr>
                      </w:pPr>
                      <w:r>
                        <w:rPr>
                          <w:rFonts w:ascii="Arial" w:hAnsi="Arial"/>
                        </w:rPr>
                        <w:t>5</w:t>
                      </w:r>
                    </w:p>
                  </w:txbxContent>
                </v:textbox>
              </v:shape>
            </w:pict>
          </mc:Fallback>
        </mc:AlternateContent>
      </w:r>
      <w:r w:rsidRPr="00145613">
        <w:rPr>
          <w:noProof/>
          <w:lang w:eastAsia="en-AU"/>
        </w:rPr>
        <mc:AlternateContent>
          <mc:Choice Requires="wps">
            <w:drawing>
              <wp:anchor distT="0" distB="0" distL="114300" distR="114300" simplePos="0" relativeHeight="251595264" behindDoc="0" locked="0" layoutInCell="1" allowOverlap="1" wp14:anchorId="40F04EC7" wp14:editId="5E0AF70B">
                <wp:simplePos x="0" y="0"/>
                <wp:positionH relativeFrom="column">
                  <wp:posOffset>2609850</wp:posOffset>
                </wp:positionH>
                <wp:positionV relativeFrom="paragraph">
                  <wp:posOffset>6934200</wp:posOffset>
                </wp:positionV>
                <wp:extent cx="495300" cy="431800"/>
                <wp:effectExtent l="38100" t="114300" r="38100" b="44450"/>
                <wp:wrapNone/>
                <wp:docPr id="13"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54167"/>
                            <a:gd name="adj2" fmla="val -75735"/>
                          </a:avLst>
                        </a:prstGeom>
                        <a:solidFill>
                          <a:schemeClr val="bg2">
                            <a:lumMod val="90000"/>
                          </a:schemeClr>
                        </a:solidFill>
                        <a:ln w="9525" cap="flat" cmpd="sng" algn="ctr">
                          <a:solidFill>
                            <a:sysClr val="windowText" lastClr="000000"/>
                          </a:solidFill>
                          <a:prstDash val="solid"/>
                        </a:ln>
                        <a:effectLst/>
                      </wps:spPr>
                      <wps:txbx>
                        <w:txbxContent>
                          <w:p w:rsidR="00145613" w:rsidRPr="00B15778" w:rsidRDefault="00145613" w:rsidP="00145613">
                            <w:pPr>
                              <w:jc w:val="center"/>
                              <w:rPr>
                                <w:rFonts w:ascii="Arial" w:hAnsi="Arial"/>
                              </w:rPr>
                            </w:pPr>
                            <w:r>
                              <w:rPr>
                                <w:rFonts w:ascii="Arial" w:hAnsi="Arial"/>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F04EC7" id="_x0000_s1027" type="#_x0000_t63" style="position:absolute;left:0;text-align:left;margin-left:205.5pt;margin-top:546pt;width:39pt;height:34pt;z-index:25159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" adj="-900,-5559" fillcolor="#eac5c7 [2894]" strokecolor="windowText">
                <v:textbox>
                  <w:txbxContent>
                    <w:p w:rsidR="00145613" w:rsidRPr="00B15778" w:rsidRDefault="00145613" w:rsidP="00145613">
                      <w:pPr>
                        <w:jc w:val="center"/>
                        <w:rPr>
                          <w:rFonts w:ascii="Arial" w:hAnsi="Arial"/>
                        </w:rPr>
                      </w:pPr>
                      <w:r>
                        <w:rPr>
                          <w:rFonts w:ascii="Arial" w:hAnsi="Arial"/>
                        </w:rPr>
                        <w:t>12</w:t>
                      </w:r>
                    </w:p>
                  </w:txbxContent>
                </v:textbox>
              </v:shape>
            </w:pict>
          </mc:Fallback>
        </mc:AlternateContent>
      </w:r>
      <w:r w:rsidR="008C77EF">
        <w:rPr>
          <w:noProof/>
          <w:lang w:eastAsia="en-AU"/>
        </w:rPr>
        <w:drawing>
          <wp:inline distT="0" distB="0" distL="0" distR="0">
            <wp:extent cx="5774400" cy="8172000"/>
            <wp:effectExtent l="0" t="0" r="0" b="635"/>
            <wp:docPr id="26" name="Picture 26" descr="Sheet 1 of plan includes location of land and easement details" title="Plan of Subdivision She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 General plan sheet 1.tif"/>
                    <pic:cNvPicPr/>
                  </pic:nvPicPr>
                  <pic:blipFill>
                    <a:blip r:embed="rId14"/>
                    <a:stretch>
                      <a:fillRect/>
                    </a:stretch>
                  </pic:blipFill>
                  <pic:spPr>
                    <a:xfrm>
                      <a:off x="0" y="0"/>
                      <a:ext cx="5774400" cy="8172000"/>
                    </a:xfrm>
                    <a:prstGeom prst="rect">
                      <a:avLst/>
                    </a:prstGeom>
                  </pic:spPr>
                </pic:pic>
              </a:graphicData>
            </a:graphic>
          </wp:inline>
        </w:drawing>
      </w:r>
    </w:p>
    <w:p w:rsidR="008C77EF" w:rsidRDefault="00D52C8D" w:rsidP="008C77EF">
      <w:pPr>
        <w:jc w:val="center"/>
        <w:rPr>
          <w:rFonts w:cs="Times New Roman"/>
          <w:lang w:eastAsia="en-US"/>
        </w:rPr>
      </w:pPr>
      <w:r w:rsidRPr="00145613">
        <w:rPr>
          <w:rFonts w:cs="Times New Roman"/>
          <w:noProof/>
        </w:rPr>
        <w:lastRenderedPageBreak/>
        <mc:AlternateContent>
          <mc:Choice Requires="wps">
            <w:drawing>
              <wp:anchor distT="0" distB="0" distL="114300" distR="114300" simplePos="0" relativeHeight="251724288" behindDoc="0" locked="0" layoutInCell="1" allowOverlap="1" wp14:anchorId="68CD78A8" wp14:editId="2D9AA88A">
                <wp:simplePos x="0" y="0"/>
                <wp:positionH relativeFrom="column">
                  <wp:posOffset>3714750</wp:posOffset>
                </wp:positionH>
                <wp:positionV relativeFrom="paragraph">
                  <wp:posOffset>2143125</wp:posOffset>
                </wp:positionV>
                <wp:extent cx="495300" cy="431800"/>
                <wp:effectExtent l="95250" t="19050" r="19050" b="25400"/>
                <wp:wrapNone/>
                <wp:docPr id="28"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7628"/>
                            <a:gd name="adj2" fmla="val -53677"/>
                          </a:avLst>
                        </a:prstGeom>
                        <a:solidFill>
                          <a:schemeClr val="bg2">
                            <a:lumMod val="90000"/>
                          </a:schemeClr>
                        </a:solidFill>
                        <a:ln w="9525" cap="flat" cmpd="sng" algn="ctr">
                          <a:solidFill>
                            <a:sysClr val="windowText" lastClr="000000"/>
                          </a:solidFill>
                          <a:prstDash val="solid"/>
                        </a:ln>
                        <a:effectLst/>
                      </wps:spPr>
                      <wps:txbx>
                        <w:txbxContent>
                          <w:p w:rsidR="00145613" w:rsidRPr="00B15778" w:rsidRDefault="00145613" w:rsidP="00145613">
                            <w:pPr>
                              <w:jc w:val="center"/>
                              <w:rPr>
                                <w:rFonts w:ascii="Arial" w:hAnsi="Arial"/>
                              </w:rPr>
                            </w:pPr>
                            <w:r>
                              <w:rPr>
                                <w:rFonts w:ascii="Arial" w:hAnsi="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D78A8" id="_x0000_s1028" type="#_x0000_t63" style="position:absolute;left:0;text-align:left;margin-left:292.5pt;margin-top:168.75pt;width:39pt;height:34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" adj="-3808,-794" fillcolor="#eac5c7 [2894]" strokecolor="windowText">
                <v:textbox>
                  <w:txbxContent>
                    <w:p w:rsidR="00145613" w:rsidRPr="00B15778" w:rsidRDefault="00145613" w:rsidP="00145613">
                      <w:pPr>
                        <w:jc w:val="center"/>
                        <w:rPr>
                          <w:rFonts w:ascii="Arial" w:hAnsi="Arial"/>
                        </w:rPr>
                      </w:pPr>
                      <w:r>
                        <w:rPr>
                          <w:rFonts w:ascii="Arial" w:hAnsi="Arial"/>
                        </w:rPr>
                        <w:t>9</w:t>
                      </w:r>
                    </w:p>
                  </w:txbxContent>
                </v:textbox>
              </v:shape>
            </w:pict>
          </mc:Fallback>
        </mc:AlternateContent>
      </w:r>
      <w:r w:rsidRPr="00145613">
        <w:rPr>
          <w:rFonts w:cs="Times New Roman"/>
          <w:noProof/>
        </w:rPr>
        <mc:AlternateContent>
          <mc:Choice Requires="wps">
            <w:drawing>
              <wp:anchor distT="0" distB="0" distL="114300" distR="114300" simplePos="0" relativeHeight="251767296" behindDoc="0" locked="0" layoutInCell="1" allowOverlap="1" wp14:anchorId="406248DC" wp14:editId="1591F81E">
                <wp:simplePos x="0" y="0"/>
                <wp:positionH relativeFrom="column">
                  <wp:posOffset>2371725</wp:posOffset>
                </wp:positionH>
                <wp:positionV relativeFrom="paragraph">
                  <wp:posOffset>5210175</wp:posOffset>
                </wp:positionV>
                <wp:extent cx="495300" cy="431800"/>
                <wp:effectExtent l="57150" t="0" r="19050" b="158750"/>
                <wp:wrapNone/>
                <wp:docPr id="3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59935"/>
                            <a:gd name="adj2" fmla="val 76470"/>
                          </a:avLst>
                        </a:prstGeom>
                        <a:solidFill>
                          <a:schemeClr val="bg2">
                            <a:lumMod val="90000"/>
                          </a:schemeClr>
                        </a:solidFill>
                        <a:ln w="9525" cap="flat" cmpd="sng" algn="ctr">
                          <a:solidFill>
                            <a:sysClr val="windowText" lastClr="000000"/>
                          </a:solidFill>
                          <a:prstDash val="solid"/>
                        </a:ln>
                        <a:effectLst/>
                      </wps:spPr>
                      <wps:txbx>
                        <w:txbxContent>
                          <w:p w:rsidR="00145613" w:rsidRPr="00B15778" w:rsidRDefault="00145613" w:rsidP="00145613">
                            <w:pPr>
                              <w:jc w:val="center"/>
                              <w:rPr>
                                <w:rFonts w:ascii="Arial" w:hAnsi="Arial"/>
                              </w:rPr>
                            </w:pPr>
                            <w:r>
                              <w:rPr>
                                <w:rFonts w:ascii="Arial" w:hAnsi="Arial"/>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6248DC" id="_x0000_s1029" type="#_x0000_t63" style="position:absolute;left:0;text-align:left;margin-left:186.75pt;margin-top:410.25pt;width:39pt;height:34pt;z-index:25176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" adj="-2146,27318" fillcolor="#eac5c7 [2894]" strokecolor="windowText">
                <v:textbox>
                  <w:txbxContent>
                    <w:p w:rsidR="00145613" w:rsidRPr="00B15778" w:rsidRDefault="00145613" w:rsidP="00145613">
                      <w:pPr>
                        <w:jc w:val="center"/>
                        <w:rPr>
                          <w:rFonts w:ascii="Arial" w:hAnsi="Arial"/>
                        </w:rPr>
                      </w:pPr>
                      <w:r>
                        <w:rPr>
                          <w:rFonts w:ascii="Arial" w:hAnsi="Arial"/>
                        </w:rPr>
                        <w:t>12</w:t>
                      </w:r>
                    </w:p>
                  </w:txbxContent>
                </v:textbox>
              </v:shape>
            </w:pict>
          </mc:Fallback>
        </mc:AlternateContent>
      </w:r>
      <w:r w:rsidRPr="00145613">
        <w:rPr>
          <w:rFonts w:cs="Times New Roman"/>
          <w:noProof/>
        </w:rPr>
        <mc:AlternateContent>
          <mc:Choice Requires="wps">
            <w:drawing>
              <wp:anchor distT="0" distB="0" distL="114300" distR="114300" simplePos="0" relativeHeight="251806208" behindDoc="0" locked="0" layoutInCell="1" allowOverlap="1" wp14:anchorId="38468463" wp14:editId="04518FF4">
                <wp:simplePos x="0" y="0"/>
                <wp:positionH relativeFrom="column">
                  <wp:posOffset>5286375</wp:posOffset>
                </wp:positionH>
                <wp:positionV relativeFrom="paragraph">
                  <wp:posOffset>6038850</wp:posOffset>
                </wp:positionV>
                <wp:extent cx="495300" cy="431800"/>
                <wp:effectExtent l="0" t="152400" r="38100" b="44450"/>
                <wp:wrapNone/>
                <wp:docPr id="32"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38781"/>
                            <a:gd name="adj2" fmla="val -84560"/>
                          </a:avLst>
                        </a:prstGeom>
                        <a:solidFill>
                          <a:schemeClr val="bg2">
                            <a:lumMod val="90000"/>
                          </a:schemeClr>
                        </a:solidFill>
                        <a:ln w="9525" cap="flat" cmpd="sng" algn="ctr">
                          <a:solidFill>
                            <a:sysClr val="windowText" lastClr="000000"/>
                          </a:solidFill>
                          <a:prstDash val="solid"/>
                        </a:ln>
                        <a:effectLst/>
                      </wps:spPr>
                      <wps:txbx>
                        <w:txbxContent>
                          <w:p w:rsidR="00145613" w:rsidRPr="00B15778" w:rsidRDefault="00145613" w:rsidP="00145613">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468463" id="_x0000_s1030" type="#_x0000_t63" style="position:absolute;left:0;text-align:left;margin-left:416.25pt;margin-top:475.5pt;width:39pt;height:34pt;z-index:251806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" adj="2423,-7465" fillcolor="#eac5c7 [2894]" strokecolor="windowText">
                <v:textbox>
                  <w:txbxContent>
                    <w:p w:rsidR="00145613" w:rsidRPr="00B15778" w:rsidRDefault="00145613" w:rsidP="00145613">
                      <w:pPr>
                        <w:jc w:val="center"/>
                        <w:rPr>
                          <w:rFonts w:ascii="Arial" w:hAnsi="Arial"/>
                        </w:rPr>
                      </w:pPr>
                      <w:r>
                        <w:rPr>
                          <w:rFonts w:ascii="Arial" w:hAnsi="Arial"/>
                        </w:rPr>
                        <w:t>11</w:t>
                      </w:r>
                    </w:p>
                  </w:txbxContent>
                </v:textbox>
              </v:shape>
            </w:pict>
          </mc:Fallback>
        </mc:AlternateContent>
      </w:r>
      <w:r w:rsidR="008C77EF">
        <w:rPr>
          <w:rFonts w:cs="Times New Roman"/>
          <w:noProof/>
        </w:rPr>
        <w:drawing>
          <wp:inline distT="0" distB="0" distL="0" distR="0">
            <wp:extent cx="5778000" cy="8172000"/>
            <wp:effectExtent l="0" t="0" r="0" b="635"/>
            <wp:docPr id="27" name="Picture 27" descr="Sheet 2 of the plan includes diagram of two lots with several easements shown" title="Plan of Subdivision Shee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2. General plan sheet 2.tif"/>
                    <pic:cNvPicPr/>
                  </pic:nvPicPr>
                  <pic:blipFill>
                    <a:blip r:embed="rId15"/>
                    <a:stretch>
                      <a:fillRect/>
                    </a:stretch>
                  </pic:blipFill>
                  <pic:spPr>
                    <a:xfrm>
                      <a:off x="0" y="0"/>
                      <a:ext cx="5778000" cy="8172000"/>
                    </a:xfrm>
                    <a:prstGeom prst="rect">
                      <a:avLst/>
                    </a:prstGeom>
                  </pic:spPr>
                </pic:pic>
              </a:graphicData>
            </a:graphic>
          </wp:inline>
        </w:drawing>
      </w:r>
    </w:p>
    <w:p w:rsidR="008C77EF" w:rsidRDefault="008C77EF" w:rsidP="008C77EF">
      <w:pPr>
        <w:pStyle w:val="BodyText"/>
        <w:jc w:val="center"/>
      </w:pPr>
    </w:p>
    <w:p w:rsidR="007B4983" w:rsidRDefault="007B4983" w:rsidP="008C77EF">
      <w:pPr>
        <w:pStyle w:val="BodyText"/>
      </w:pPr>
    </w:p>
    <w:p w:rsidR="00254A01" w:rsidRDefault="00254A01" w:rsidP="007B4983">
      <w:pPr>
        <w:pStyle w:val="BodyText"/>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367AB2">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C35FE">
              <w:rPr>
                <w:noProof/>
              </w:rPr>
              <w:t>2017</w:t>
            </w:r>
            <w:r>
              <w:fldChar w:fldCharType="end"/>
            </w:r>
          </w:p>
          <w:p w:rsidR="00254A01" w:rsidRDefault="00254A01" w:rsidP="00AC028D">
            <w:pPr>
              <w:pStyle w:val="SmallBodyText"/>
            </w:pPr>
            <w:r>
              <w:rPr>
                <w:noProof/>
              </w:rPr>
              <w:drawing>
                <wp:anchor distT="0" distB="0" distL="114300" distR="36195" simplePos="0" relativeHeight="251657216"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254A01" w:rsidRDefault="00254A01" w:rsidP="00AC028D">
            <w:pPr>
              <w:pStyle w:val="SmallBodyText"/>
            </w:pPr>
          </w:p>
        </w:tc>
      </w:tr>
    </w:tbl>
    <w:p w:rsidR="006E1C8D" w:rsidRDefault="006E1C8D" w:rsidP="005D0B1C">
      <w:pPr>
        <w:pStyle w:val="BodyText"/>
      </w:pPr>
    </w:p>
    <w:sectPr w:rsidR="006E1C8D" w:rsidSect="008C77EF">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89" w:rsidRDefault="00C94389">
      <w:r>
        <w:separator/>
      </w:r>
    </w:p>
    <w:p w:rsidR="00C94389" w:rsidRDefault="00C94389"/>
    <w:p w:rsidR="00C94389" w:rsidRDefault="00C94389"/>
  </w:endnote>
  <w:endnote w:type="continuationSeparator" w:id="0">
    <w:p w:rsidR="00C94389" w:rsidRDefault="00C94389">
      <w:r>
        <w:continuationSeparator/>
      </w:r>
    </w:p>
    <w:p w:rsidR="00C94389" w:rsidRDefault="00C94389"/>
    <w:p w:rsidR="00C94389" w:rsidRDefault="00C9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965002"/>
      <w:docPartObj>
        <w:docPartGallery w:val="Page Numbers (Bottom of Page)"/>
        <w:docPartUnique/>
      </w:docPartObj>
    </w:sdtPr>
    <w:sdtEndPr>
      <w:rPr>
        <w:noProof/>
      </w:rPr>
    </w:sdtEndPr>
    <w:sdtContent>
      <w:p w:rsidR="00E856D7" w:rsidRDefault="00E856D7">
        <w:pPr>
          <w:pStyle w:val="Footer"/>
        </w:pPr>
        <w:r>
          <w:fldChar w:fldCharType="begin"/>
        </w:r>
        <w:r>
          <w:instrText xml:space="preserve"> PAGE   \* MERGEFORMAT </w:instrText>
        </w:r>
        <w:r>
          <w:fldChar w:fldCharType="separate"/>
        </w:r>
        <w:r w:rsidR="00DC35FE">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156015"/>
      <w:docPartObj>
        <w:docPartGallery w:val="Page Numbers (Bottom of Page)"/>
        <w:docPartUnique/>
      </w:docPartObj>
    </w:sdtPr>
    <w:sdtEndPr>
      <w:rPr>
        <w:noProof/>
      </w:rPr>
    </w:sdtEndPr>
    <w:sdtContent>
      <w:p w:rsidR="00E856D7" w:rsidRDefault="00E856D7">
        <w:pPr>
          <w:pStyle w:val="Footer"/>
        </w:pPr>
        <w:r>
          <w:fldChar w:fldCharType="begin"/>
        </w:r>
        <w:r>
          <w:instrText xml:space="preserve"> PAGE   \* MERGEFORMAT </w:instrText>
        </w:r>
        <w:r>
          <w:fldChar w:fldCharType="separate"/>
        </w:r>
        <w:r w:rsidR="00DC35FE">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3872"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1"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848"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1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89" w:rsidRPr="008F5280" w:rsidRDefault="00C94389" w:rsidP="008F5280">
      <w:pPr>
        <w:pStyle w:val="FootnoteSeparator"/>
      </w:pPr>
    </w:p>
    <w:p w:rsidR="00C94389" w:rsidRDefault="00C94389"/>
  </w:footnote>
  <w:footnote w:type="continuationSeparator" w:id="0">
    <w:p w:rsidR="00C94389" w:rsidRDefault="00C94389" w:rsidP="008F5280">
      <w:pPr>
        <w:pStyle w:val="FootnoteSeparator"/>
      </w:pPr>
    </w:p>
    <w:p w:rsidR="00C94389" w:rsidRDefault="00C94389"/>
    <w:p w:rsidR="00C94389" w:rsidRDefault="00C94389"/>
  </w:footnote>
  <w:footnote w:type="continuationNotice" w:id="1">
    <w:p w:rsidR="00C94389" w:rsidRDefault="00C94389" w:rsidP="00D55628"/>
    <w:p w:rsidR="00C94389" w:rsidRDefault="00C94389"/>
    <w:p w:rsidR="00C94389" w:rsidRDefault="00C94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C05140" w:rsidP="00AC028D">
          <w:pPr>
            <w:pStyle w:val="Header"/>
          </w:pPr>
          <w:fldSimple w:instr=" STYLEREF  Title  \* MERGEFORMAT ">
            <w:r w:rsidR="00DC35FE">
              <w:rPr>
                <w:noProof/>
              </w:rPr>
              <w:t>Example – general plan of subdivision</w:t>
            </w:r>
          </w:fldSimple>
        </w:p>
      </w:tc>
    </w:tr>
  </w:tbl>
  <w:p w:rsidR="00E962AA" w:rsidRPr="00254A01" w:rsidRDefault="00254A01" w:rsidP="00254A01">
    <w:pPr>
      <w:pStyle w:val="Header"/>
    </w:pPr>
    <w:r w:rsidRPr="00806AB6">
      <w:rPr>
        <w:noProof/>
      </w:rPr>
      <mc:AlternateContent>
        <mc:Choice Requires="wps">
          <w:drawing>
            <wp:anchor distT="0" distB="0" distL="114300" distR="114300" simplePos="0" relativeHeight="251659776"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B2861"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81CC7F" id="TriangleLeft" o:spid="_x0000_s1026" style="position:absolute;margin-left:22.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85B39C" id="Rectangle" o:spid="_x0000_s1026" style="position:absolute;margin-left:22.7pt;margin-top:22.7pt;width:552.7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C05140" w:rsidP="00AC028D">
          <w:pPr>
            <w:pStyle w:val="Header"/>
          </w:pPr>
          <w:fldSimple w:instr=" STYLEREF  Title  \* MERGEFORMAT ">
            <w:r w:rsidR="00DC35FE">
              <w:rPr>
                <w:noProof/>
              </w:rPr>
              <w:t>Example – general plan of subdivision</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0288"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BC901"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6C443" id="TriangleLeft" o:spid="_x0000_s1026" style="position:absolute;margin-left:22.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B12543"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65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EA478"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0FB0D"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6057F"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E9006"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FB00A2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C9438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D2A"/>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613"/>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1ED9"/>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0F7"/>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252"/>
    <w:rsid w:val="002F6632"/>
    <w:rsid w:val="002F6A05"/>
    <w:rsid w:val="002F6C77"/>
    <w:rsid w:val="002F71D3"/>
    <w:rsid w:val="002F7537"/>
    <w:rsid w:val="002F76E9"/>
    <w:rsid w:val="002F7E42"/>
    <w:rsid w:val="002F7F6A"/>
    <w:rsid w:val="00300224"/>
    <w:rsid w:val="003002D2"/>
    <w:rsid w:val="003003E2"/>
    <w:rsid w:val="003004A5"/>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AB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260"/>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521"/>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98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7EF"/>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4DF"/>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E2C"/>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015"/>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73C"/>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8D"/>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56"/>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140"/>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389"/>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C8D"/>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5FE"/>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7"/>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9FC"/>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3BB"/>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5:docId w15:val="{7C315177-4DDA-4C51-8A9D-0BBF6875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67AB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68C9-06B9-403D-B201-FAD846219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134</TotalTime>
  <Pages>4</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Wendy Bowran (DELWP)</dc:creator>
  <cp:keywords/>
  <dc:description/>
  <cp:lastModifiedBy>Jason F Matthews (DELWP)</cp:lastModifiedBy>
  <cp:revision>16</cp:revision>
  <cp:lastPrinted>2016-09-08T07:20:00Z</cp:lastPrinted>
  <dcterms:created xsi:type="dcterms:W3CDTF">2017-07-17T01:24:00Z</dcterms:created>
  <dcterms:modified xsi:type="dcterms:W3CDTF">2017-08-28T23:33:00Z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