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641E0586" w14:textId="77777777" w:rsidTr="003F46E9">
        <w:trPr>
          <w:trHeight w:hRule="exact" w:val="1418"/>
        </w:trPr>
        <w:tc>
          <w:tcPr>
            <w:tcW w:w="7761" w:type="dxa"/>
            <w:vAlign w:val="center"/>
          </w:tcPr>
          <w:p w14:paraId="7562A342" w14:textId="59FCBA0D" w:rsidR="009B1003" w:rsidRPr="009B1003" w:rsidRDefault="0031727C" w:rsidP="009B1003">
            <w:pPr>
              <w:pStyle w:val="Title"/>
            </w:pPr>
            <w:r>
              <w:t xml:space="preserve">Vicmap Product Development </w:t>
            </w:r>
          </w:p>
        </w:tc>
      </w:tr>
      <w:tr w:rsidR="0031727C" w14:paraId="5B630F54" w14:textId="77777777" w:rsidTr="003F46E9">
        <w:trPr>
          <w:trHeight w:val="1247"/>
        </w:trPr>
        <w:tc>
          <w:tcPr>
            <w:tcW w:w="7761" w:type="dxa"/>
            <w:vAlign w:val="center"/>
          </w:tcPr>
          <w:p w14:paraId="6EC6CAE8" w14:textId="40859990" w:rsidR="0031727C" w:rsidRPr="007F5217" w:rsidRDefault="00544F93" w:rsidP="0031727C">
            <w:pPr>
              <w:pStyle w:val="Subtitle"/>
            </w:pPr>
            <w:r>
              <w:t>REVISED</w:t>
            </w:r>
            <w:r w:rsidR="0008622D">
              <w:t xml:space="preserve">: </w:t>
            </w:r>
            <w:r w:rsidR="0031727C">
              <w:t>Change Notice #</w:t>
            </w:r>
            <w:r w:rsidR="00BC48BC">
              <w:t xml:space="preserve"> </w:t>
            </w:r>
            <w:r w:rsidR="00B960B0">
              <w:t>265</w:t>
            </w:r>
            <w:r w:rsidR="0008622D">
              <w:t>.1</w:t>
            </w:r>
          </w:p>
        </w:tc>
      </w:tr>
    </w:tbl>
    <w:p w14:paraId="024FFCD6" w14:textId="77777777" w:rsidR="00806AB6" w:rsidRDefault="0031727C" w:rsidP="0031727C">
      <w:pPr>
        <w:pStyle w:val="BodyText"/>
        <w:ind w:left="-426"/>
        <w:sectPr w:rsidR="00806AB6"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r>
        <w:rPr>
          <w:noProof/>
          <w:lang w:eastAsia="en-AU"/>
        </w:rPr>
        <w:drawing>
          <wp:inline distT="0" distB="0" distL="0" distR="0" wp14:anchorId="2EEF31D2" wp14:editId="5A0F1F91">
            <wp:extent cx="6983095" cy="1781175"/>
            <wp:effectExtent l="0" t="0" r="825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maptopo_Image_12.jpg"/>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7023621" cy="1791512"/>
                    </a:xfrm>
                    <a:prstGeom prst="rect">
                      <a:avLst/>
                    </a:prstGeom>
                    <a:ln>
                      <a:noFill/>
                    </a:ln>
                    <a:extLst>
                      <a:ext uri="{53640926-AAD7-44D8-BBD7-CCE9431645EC}">
                        <a14:shadowObscured xmlns:a14="http://schemas.microsoft.com/office/drawing/2010/main"/>
                      </a:ext>
                    </a:extLst>
                  </pic:spPr>
                </pic:pic>
              </a:graphicData>
            </a:graphic>
          </wp:inline>
        </w:drawing>
      </w:r>
    </w:p>
    <w:p w14:paraId="5C98F22A" w14:textId="63F2142E" w:rsidR="00FA2F30" w:rsidRDefault="00CB4C5B" w:rsidP="00960868">
      <w:pPr>
        <w:pStyle w:val="IntroFeatureText"/>
        <w:rPr>
          <w:sz w:val="28"/>
          <w:szCs w:val="28"/>
        </w:rPr>
      </w:pPr>
      <w:r w:rsidRPr="00CB4C5B">
        <w:rPr>
          <w:sz w:val="28"/>
          <w:szCs w:val="28"/>
        </w:rPr>
        <w:t xml:space="preserve">Vicmap </w:t>
      </w:r>
      <w:r w:rsidR="00D701F6">
        <w:rPr>
          <w:sz w:val="28"/>
          <w:szCs w:val="28"/>
        </w:rPr>
        <w:t>Basemaps</w:t>
      </w:r>
      <w:r w:rsidR="0031727C" w:rsidRPr="00CB4C5B">
        <w:rPr>
          <w:sz w:val="28"/>
          <w:szCs w:val="28"/>
        </w:rPr>
        <w:t xml:space="preserve"> </w:t>
      </w:r>
      <w:r w:rsidRPr="00CB4C5B">
        <w:rPr>
          <w:sz w:val="28"/>
          <w:szCs w:val="28"/>
        </w:rPr>
        <w:t>–</w:t>
      </w:r>
      <w:r w:rsidR="00F678CB">
        <w:rPr>
          <w:sz w:val="28"/>
          <w:szCs w:val="28"/>
        </w:rPr>
        <w:t xml:space="preserve"> S</w:t>
      </w:r>
      <w:r w:rsidR="001D0A21">
        <w:rPr>
          <w:sz w:val="28"/>
          <w:szCs w:val="28"/>
        </w:rPr>
        <w:t>ervice</w:t>
      </w:r>
      <w:r w:rsidR="00F678CB">
        <w:rPr>
          <w:sz w:val="28"/>
          <w:szCs w:val="28"/>
        </w:rPr>
        <w:t xml:space="preserve"> changes</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tblBorders>
        <w:tblLook w:val="04A0" w:firstRow="1" w:lastRow="0" w:firstColumn="1" w:lastColumn="0" w:noHBand="0" w:noVBand="1"/>
      </w:tblPr>
      <w:tblGrid>
        <w:gridCol w:w="10215"/>
      </w:tblGrid>
      <w:tr w:rsidR="000840F8" w14:paraId="7BEBF3C9" w14:textId="77777777" w:rsidTr="00C65626">
        <w:trPr>
          <w:cnfStyle w:val="100000000000" w:firstRow="1" w:lastRow="0" w:firstColumn="0" w:lastColumn="0" w:oddVBand="0" w:evenVBand="0" w:oddHBand="0" w:evenHBand="0" w:firstRowFirstColumn="0" w:firstRowLastColumn="0" w:lastRowFirstColumn="0" w:lastRowLastColumn="0"/>
          <w:trHeight w:val="4080"/>
        </w:trPr>
        <w:tc>
          <w:tcPr>
            <w:cnfStyle w:val="000000000100" w:firstRow="0" w:lastRow="0" w:firstColumn="0" w:lastColumn="0" w:oddVBand="0" w:evenVBand="0" w:oddHBand="0" w:evenHBand="0" w:firstRowFirstColumn="1" w:firstRowLastColumn="0" w:lastRowFirstColumn="0" w:lastRowLastColumn="0"/>
            <w:tcW w:w="10421" w:type="dxa"/>
            <w:shd w:val="clear" w:color="auto" w:fill="F9EDEE" w:themeFill="accent5" w:themeFillTint="33"/>
            <w:vAlign w:val="top"/>
          </w:tcPr>
          <w:p w14:paraId="236ED5D9" w14:textId="77777777" w:rsidR="00C65626" w:rsidRPr="00755B20" w:rsidRDefault="00C65626" w:rsidP="00C65626">
            <w:pPr>
              <w:ind w:left="0"/>
              <w:jc w:val="center"/>
              <w:rPr>
                <w:rFonts w:eastAsia="Calibri"/>
                <w:b/>
                <w:bCs/>
                <w:color w:val="FF0000"/>
              </w:rPr>
            </w:pPr>
            <w:r w:rsidRPr="00755B20">
              <w:rPr>
                <w:rFonts w:eastAsia="Calibri"/>
                <w:b/>
                <w:bCs/>
                <w:color w:val="FF0000"/>
              </w:rPr>
              <w:t>Document version control</w:t>
            </w:r>
          </w:p>
          <w:tbl>
            <w:tblPr>
              <w:tblStyle w:val="TableGrid"/>
              <w:tblW w:w="9072" w:type="dxa"/>
              <w:tblInd w:w="567" w:type="dxa"/>
              <w:tblLook w:val="04A0" w:firstRow="1" w:lastRow="0" w:firstColumn="1" w:lastColumn="0" w:noHBand="0" w:noVBand="1"/>
            </w:tblPr>
            <w:tblGrid>
              <w:gridCol w:w="2551"/>
              <w:gridCol w:w="2551"/>
              <w:gridCol w:w="2551"/>
              <w:gridCol w:w="1419"/>
            </w:tblGrid>
            <w:tr w:rsidR="00C65626" w14:paraId="7ABFE957" w14:textId="77777777" w:rsidTr="00E41DE9">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551" w:type="dxa"/>
                  <w:vAlign w:val="top"/>
                </w:tcPr>
                <w:p w14:paraId="6E0EADB0" w14:textId="77777777" w:rsidR="00C65626" w:rsidRPr="00A82918" w:rsidRDefault="00C65626" w:rsidP="00C65626">
                  <w:pPr>
                    <w:rPr>
                      <w:rFonts w:eastAsia="Calibri"/>
                      <w:b/>
                      <w:bCs/>
                      <w:color w:val="FFFFFF" w:themeColor="background1"/>
                    </w:rPr>
                  </w:pPr>
                  <w:r w:rsidRPr="00A82918">
                    <w:rPr>
                      <w:rFonts w:eastAsia="Calibri"/>
                      <w:b/>
                      <w:bCs/>
                      <w:color w:val="FFFFFF" w:themeColor="background1"/>
                    </w:rPr>
                    <w:t>Version Number</w:t>
                  </w:r>
                </w:p>
              </w:tc>
              <w:tc>
                <w:tcPr>
                  <w:tcW w:w="2551" w:type="dxa"/>
                  <w:vAlign w:val="top"/>
                </w:tcPr>
                <w:p w14:paraId="442A1A32" w14:textId="77777777" w:rsidR="00C65626" w:rsidRPr="00A82918" w:rsidRDefault="00C65626" w:rsidP="00C65626">
                  <w:pPr>
                    <w:cnfStyle w:val="100000000000" w:firstRow="1" w:lastRow="0" w:firstColumn="0" w:lastColumn="0" w:oddVBand="0" w:evenVBand="0" w:oddHBand="0" w:evenHBand="0" w:firstRowFirstColumn="0" w:firstRowLastColumn="0" w:lastRowFirstColumn="0" w:lastRowLastColumn="0"/>
                    <w:rPr>
                      <w:rFonts w:eastAsia="Calibri"/>
                      <w:b/>
                      <w:bCs/>
                      <w:color w:val="FFFFFF" w:themeColor="background1"/>
                    </w:rPr>
                  </w:pPr>
                  <w:r w:rsidRPr="00A82918">
                    <w:rPr>
                      <w:rFonts w:eastAsia="Calibri"/>
                      <w:b/>
                      <w:bCs/>
                      <w:color w:val="FFFFFF" w:themeColor="background1"/>
                    </w:rPr>
                    <w:t xml:space="preserve">Author </w:t>
                  </w:r>
                </w:p>
              </w:tc>
              <w:tc>
                <w:tcPr>
                  <w:tcW w:w="2551" w:type="dxa"/>
                  <w:vAlign w:val="top"/>
                </w:tcPr>
                <w:p w14:paraId="1E3BC150" w14:textId="77777777" w:rsidR="00C65626" w:rsidRPr="00A82918" w:rsidRDefault="00C65626" w:rsidP="00C65626">
                  <w:pPr>
                    <w:cnfStyle w:val="100000000000" w:firstRow="1" w:lastRow="0" w:firstColumn="0" w:lastColumn="0" w:oddVBand="0" w:evenVBand="0" w:oddHBand="0" w:evenHBand="0" w:firstRowFirstColumn="0" w:firstRowLastColumn="0" w:lastRowFirstColumn="0" w:lastRowLastColumn="0"/>
                    <w:rPr>
                      <w:rFonts w:eastAsia="Calibri"/>
                      <w:b/>
                      <w:bCs/>
                      <w:color w:val="FFFFFF" w:themeColor="background1"/>
                    </w:rPr>
                  </w:pPr>
                  <w:r w:rsidRPr="00A82918">
                    <w:rPr>
                      <w:rFonts w:eastAsia="Calibri"/>
                      <w:b/>
                      <w:bCs/>
                      <w:color w:val="FFFFFF" w:themeColor="background1"/>
                    </w:rPr>
                    <w:t xml:space="preserve">Comment </w:t>
                  </w:r>
                </w:p>
              </w:tc>
              <w:tc>
                <w:tcPr>
                  <w:tcW w:w="1419" w:type="dxa"/>
                  <w:vAlign w:val="top"/>
                </w:tcPr>
                <w:p w14:paraId="7573E909" w14:textId="77777777" w:rsidR="00C65626" w:rsidRPr="00A82918" w:rsidRDefault="00C65626" w:rsidP="00C65626">
                  <w:pPr>
                    <w:cnfStyle w:val="100000000000" w:firstRow="1" w:lastRow="0" w:firstColumn="0" w:lastColumn="0" w:oddVBand="0" w:evenVBand="0" w:oddHBand="0" w:evenHBand="0" w:firstRowFirstColumn="0" w:firstRowLastColumn="0" w:lastRowFirstColumn="0" w:lastRowLastColumn="0"/>
                    <w:rPr>
                      <w:rFonts w:eastAsia="Calibri"/>
                      <w:b/>
                      <w:bCs/>
                      <w:color w:val="FFFFFF" w:themeColor="background1"/>
                    </w:rPr>
                  </w:pPr>
                  <w:r w:rsidRPr="00A82918">
                    <w:rPr>
                      <w:rFonts w:eastAsia="Calibri"/>
                      <w:b/>
                      <w:bCs/>
                      <w:color w:val="FFFFFF" w:themeColor="background1"/>
                    </w:rPr>
                    <w:t>Date</w:t>
                  </w:r>
                </w:p>
              </w:tc>
            </w:tr>
            <w:tr w:rsidR="00C65626" w14:paraId="7880DB0D" w14:textId="77777777" w:rsidTr="00F530B9">
              <w:tc>
                <w:tcPr>
                  <w:tcW w:w="2551" w:type="dxa"/>
                </w:tcPr>
                <w:p w14:paraId="2F679E2D" w14:textId="77777777" w:rsidR="00C65626" w:rsidRPr="00755B20" w:rsidRDefault="00C65626" w:rsidP="00C65626">
                  <w:pPr>
                    <w:rPr>
                      <w:rFonts w:eastAsia="Calibri"/>
                      <w:color w:val="auto"/>
                    </w:rPr>
                  </w:pPr>
                  <w:r w:rsidRPr="00755B20">
                    <w:rPr>
                      <w:rFonts w:eastAsia="Calibri"/>
                      <w:color w:val="auto"/>
                    </w:rPr>
                    <w:t xml:space="preserve">265 </w:t>
                  </w:r>
                </w:p>
              </w:tc>
              <w:tc>
                <w:tcPr>
                  <w:tcW w:w="2551" w:type="dxa"/>
                </w:tcPr>
                <w:p w14:paraId="352BE9A8" w14:textId="77777777" w:rsidR="00C65626" w:rsidRPr="00755B20" w:rsidRDefault="00C65626" w:rsidP="00C65626">
                  <w:pPr>
                    <w:rPr>
                      <w:rFonts w:eastAsia="Calibri"/>
                      <w:color w:val="auto"/>
                    </w:rPr>
                  </w:pPr>
                  <w:r w:rsidRPr="00755B20">
                    <w:rPr>
                      <w:rFonts w:eastAsia="Calibri"/>
                      <w:color w:val="auto"/>
                    </w:rPr>
                    <w:t>A Densley</w:t>
                  </w:r>
                </w:p>
              </w:tc>
              <w:tc>
                <w:tcPr>
                  <w:tcW w:w="2551" w:type="dxa"/>
                </w:tcPr>
                <w:p w14:paraId="70AFAC8B" w14:textId="77777777" w:rsidR="00C65626" w:rsidRPr="00755B20" w:rsidRDefault="00C65626" w:rsidP="00C65626">
                  <w:pPr>
                    <w:rPr>
                      <w:rFonts w:eastAsia="Calibri"/>
                      <w:color w:val="auto"/>
                    </w:rPr>
                  </w:pPr>
                  <w:r>
                    <w:rPr>
                      <w:rFonts w:eastAsia="Calibri"/>
                      <w:color w:val="auto"/>
                    </w:rPr>
                    <w:t>Initial notice</w:t>
                  </w:r>
                </w:p>
              </w:tc>
              <w:tc>
                <w:tcPr>
                  <w:tcW w:w="1419" w:type="dxa"/>
                </w:tcPr>
                <w:p w14:paraId="1E7B3A86" w14:textId="1F8E00E0" w:rsidR="00C65626" w:rsidRPr="00755B20" w:rsidRDefault="185CDF54" w:rsidP="00C65626">
                  <w:pPr>
                    <w:rPr>
                      <w:rFonts w:eastAsia="Calibri"/>
                      <w:color w:val="auto"/>
                    </w:rPr>
                  </w:pPr>
                  <w:r w:rsidRPr="53F54B47">
                    <w:rPr>
                      <w:rFonts w:eastAsia="Calibri"/>
                      <w:color w:val="auto"/>
                    </w:rPr>
                    <w:t>12</w:t>
                  </w:r>
                  <w:r w:rsidR="355DED98" w:rsidRPr="53F54B47">
                    <w:rPr>
                      <w:rFonts w:eastAsia="Calibri"/>
                      <w:color w:val="auto"/>
                    </w:rPr>
                    <w:t>/</w:t>
                  </w:r>
                  <w:r w:rsidR="0D259B0F" w:rsidRPr="53F54B47">
                    <w:rPr>
                      <w:rFonts w:eastAsia="Calibri"/>
                      <w:color w:val="auto"/>
                    </w:rPr>
                    <w:t>02</w:t>
                  </w:r>
                  <w:r w:rsidR="355DED98" w:rsidRPr="53F54B47">
                    <w:rPr>
                      <w:rFonts w:eastAsia="Calibri"/>
                      <w:color w:val="auto"/>
                    </w:rPr>
                    <w:t>/</w:t>
                  </w:r>
                  <w:r w:rsidR="395A7416" w:rsidRPr="53F54B47">
                    <w:rPr>
                      <w:rFonts w:eastAsia="Calibri"/>
                      <w:color w:val="auto"/>
                    </w:rPr>
                    <w:t>2021</w:t>
                  </w:r>
                </w:p>
              </w:tc>
            </w:tr>
            <w:tr w:rsidR="00C65626" w14:paraId="6AE1879D" w14:textId="77777777" w:rsidTr="00F530B9">
              <w:tc>
                <w:tcPr>
                  <w:tcW w:w="2551" w:type="dxa"/>
                </w:tcPr>
                <w:p w14:paraId="026080A8" w14:textId="77777777" w:rsidR="00C65626" w:rsidRPr="00755B20" w:rsidRDefault="00C65626" w:rsidP="00C65626">
                  <w:pPr>
                    <w:rPr>
                      <w:rFonts w:eastAsia="Calibri"/>
                      <w:color w:val="auto"/>
                    </w:rPr>
                  </w:pPr>
                  <w:r w:rsidRPr="00755B20">
                    <w:rPr>
                      <w:rFonts w:eastAsia="Calibri"/>
                      <w:color w:val="auto"/>
                    </w:rPr>
                    <w:t>265.1</w:t>
                  </w:r>
                </w:p>
              </w:tc>
              <w:tc>
                <w:tcPr>
                  <w:tcW w:w="2551" w:type="dxa"/>
                </w:tcPr>
                <w:p w14:paraId="4B34551E" w14:textId="77777777" w:rsidR="00C65626" w:rsidRPr="00755B20" w:rsidRDefault="00C65626" w:rsidP="00C65626">
                  <w:pPr>
                    <w:rPr>
                      <w:rFonts w:eastAsia="Calibri"/>
                      <w:color w:val="auto"/>
                    </w:rPr>
                  </w:pPr>
                  <w:r w:rsidRPr="00755B20">
                    <w:rPr>
                      <w:rFonts w:eastAsia="Calibri"/>
                      <w:color w:val="auto"/>
                    </w:rPr>
                    <w:t>A Densley</w:t>
                  </w:r>
                </w:p>
              </w:tc>
              <w:tc>
                <w:tcPr>
                  <w:tcW w:w="2551" w:type="dxa"/>
                </w:tcPr>
                <w:p w14:paraId="31B2408F" w14:textId="77777777" w:rsidR="00C65626" w:rsidRPr="00755B20" w:rsidRDefault="00C65626" w:rsidP="00C65626">
                  <w:pPr>
                    <w:rPr>
                      <w:rFonts w:eastAsia="Calibri"/>
                      <w:color w:val="auto"/>
                    </w:rPr>
                  </w:pPr>
                  <w:r w:rsidRPr="00755B20">
                    <w:rPr>
                      <w:rFonts w:eastAsia="Calibri"/>
                      <w:color w:val="auto"/>
                    </w:rPr>
                    <w:t>Revised schedule &amp; scope</w:t>
                  </w:r>
                </w:p>
              </w:tc>
              <w:tc>
                <w:tcPr>
                  <w:tcW w:w="1419" w:type="dxa"/>
                </w:tcPr>
                <w:p w14:paraId="1E638492" w14:textId="14D97EA9" w:rsidR="00C65626" w:rsidRPr="00755B20" w:rsidRDefault="009E586B" w:rsidP="00C65626">
                  <w:pPr>
                    <w:rPr>
                      <w:rFonts w:eastAsia="Calibri"/>
                      <w:color w:val="auto"/>
                    </w:rPr>
                  </w:pPr>
                  <w:r>
                    <w:rPr>
                      <w:rFonts w:eastAsia="Calibri"/>
                      <w:color w:val="auto"/>
                    </w:rPr>
                    <w:t>16/06</w:t>
                  </w:r>
                  <w:r w:rsidR="00C65626" w:rsidRPr="00755B20">
                    <w:rPr>
                      <w:rFonts w:eastAsia="Calibri"/>
                      <w:color w:val="auto"/>
                    </w:rPr>
                    <w:t>/</w:t>
                  </w:r>
                  <w:r>
                    <w:rPr>
                      <w:rFonts w:eastAsia="Calibri"/>
                      <w:color w:val="auto"/>
                    </w:rPr>
                    <w:t>2021</w:t>
                  </w:r>
                </w:p>
              </w:tc>
            </w:tr>
          </w:tbl>
          <w:p w14:paraId="691C832D" w14:textId="77777777" w:rsidR="00C65626" w:rsidRPr="00E32C30" w:rsidRDefault="00C65626" w:rsidP="00C65626">
            <w:pPr>
              <w:ind w:left="0"/>
              <w:rPr>
                <w:rFonts w:eastAsia="Calibri"/>
                <w:color w:val="FF0000"/>
              </w:rPr>
            </w:pPr>
          </w:p>
          <w:p w14:paraId="5C58109B" w14:textId="3851E81D" w:rsidR="00D30016" w:rsidRPr="00D30016" w:rsidRDefault="00D30016" w:rsidP="00D30016">
            <w:pPr>
              <w:pStyle w:val="BodyText"/>
              <w:jc w:val="center"/>
              <w:rPr>
                <w:b/>
                <w:bCs/>
                <w:color w:val="FF0000"/>
                <w:lang w:eastAsia="en-AU"/>
              </w:rPr>
            </w:pPr>
            <w:r w:rsidRPr="00D30016">
              <w:rPr>
                <w:b/>
                <w:bCs/>
                <w:color w:val="FF0000"/>
                <w:lang w:eastAsia="en-AU"/>
              </w:rPr>
              <w:t>Amendment notes</w:t>
            </w:r>
          </w:p>
          <w:p w14:paraId="667971FD" w14:textId="65320470" w:rsidR="002F445A" w:rsidRPr="00E32C30" w:rsidRDefault="004C4B4C" w:rsidP="002F445A">
            <w:pPr>
              <w:pStyle w:val="BodyText"/>
              <w:rPr>
                <w:color w:val="FF0000"/>
                <w:lang w:eastAsia="en-AU"/>
              </w:rPr>
            </w:pPr>
            <w:r>
              <w:rPr>
                <w:color w:val="FF0000"/>
                <w:lang w:eastAsia="en-AU"/>
              </w:rPr>
              <w:t xml:space="preserve">This amendment explains the </w:t>
            </w:r>
            <w:r w:rsidRPr="00E32C30">
              <w:rPr>
                <w:color w:val="FF0000"/>
                <w:lang w:eastAsia="en-AU"/>
              </w:rPr>
              <w:t>revision of Vicmap Change Notice #265 published [</w:t>
            </w:r>
            <w:r w:rsidR="349DEEC6" w:rsidRPr="53F54B47">
              <w:rPr>
                <w:color w:val="FF0000"/>
                <w:lang w:eastAsia="en-AU"/>
              </w:rPr>
              <w:t>12/02/2021</w:t>
            </w:r>
            <w:r w:rsidRPr="00E32C30">
              <w:rPr>
                <w:color w:val="FF0000"/>
                <w:lang w:eastAsia="en-AU"/>
              </w:rPr>
              <w:t>]</w:t>
            </w:r>
            <w:r w:rsidR="002F445A" w:rsidRPr="00E32C30">
              <w:rPr>
                <w:color w:val="FF0000"/>
                <w:lang w:eastAsia="en-AU"/>
              </w:rPr>
              <w:t xml:space="preserve"> following feedback received.</w:t>
            </w:r>
            <w:r w:rsidRPr="00E32C30">
              <w:rPr>
                <w:color w:val="FF0000"/>
                <w:lang w:eastAsia="en-AU"/>
              </w:rPr>
              <w:t xml:space="preserve"> </w:t>
            </w:r>
          </w:p>
          <w:p w14:paraId="7B3B57FC" w14:textId="7050E6BB" w:rsidR="002F445A" w:rsidRPr="00E32C30" w:rsidRDefault="002F445A" w:rsidP="00E1755C">
            <w:pPr>
              <w:pStyle w:val="BodyText"/>
              <w:numPr>
                <w:ilvl w:val="0"/>
                <w:numId w:val="20"/>
              </w:numPr>
              <w:rPr>
                <w:color w:val="FF0000"/>
                <w:lang w:eastAsia="en-AU"/>
              </w:rPr>
            </w:pPr>
            <w:r w:rsidRPr="00E32C30">
              <w:rPr>
                <w:color w:val="FF0000"/>
                <w:lang w:eastAsia="en-AU"/>
              </w:rPr>
              <w:t xml:space="preserve">Withdrawal of the addition of </w:t>
            </w:r>
            <w:r w:rsidRPr="00E32C30">
              <w:rPr>
                <w:color w:val="FF0000"/>
              </w:rPr>
              <w:t xml:space="preserve">“Vicmap </w:t>
            </w:r>
            <w:r w:rsidR="00D701F6">
              <w:rPr>
                <w:color w:val="FF0000"/>
              </w:rPr>
              <w:t>Basemaps</w:t>
            </w:r>
            <w:r w:rsidRPr="00E32C30">
              <w:rPr>
                <w:color w:val="FF0000"/>
              </w:rPr>
              <w:t xml:space="preserve"> - VicGrid 2020 – Cartographic</w:t>
            </w:r>
            <w:r w:rsidR="00642C9E" w:rsidRPr="00E32C30">
              <w:rPr>
                <w:color w:val="FF0000"/>
              </w:rPr>
              <w:t xml:space="preserve">” service to Vicmap </w:t>
            </w:r>
            <w:r w:rsidR="00D701F6">
              <w:rPr>
                <w:color w:val="FF0000"/>
              </w:rPr>
              <w:t>Basemaps</w:t>
            </w:r>
            <w:r w:rsidR="00642C9E" w:rsidRPr="00E32C30">
              <w:rPr>
                <w:color w:val="FF0000"/>
              </w:rPr>
              <w:t>.</w:t>
            </w:r>
          </w:p>
          <w:p w14:paraId="64562049" w14:textId="7294D576" w:rsidR="00E1755C" w:rsidRPr="00E32C30" w:rsidRDefault="00E1755C" w:rsidP="00E1755C">
            <w:pPr>
              <w:pStyle w:val="BodyText"/>
              <w:numPr>
                <w:ilvl w:val="0"/>
                <w:numId w:val="20"/>
              </w:numPr>
              <w:rPr>
                <w:color w:val="FF0000"/>
                <w:lang w:eastAsia="en-AU"/>
              </w:rPr>
            </w:pPr>
            <w:r w:rsidRPr="00E32C30">
              <w:rPr>
                <w:color w:val="FF0000"/>
                <w:lang w:eastAsia="en-AU"/>
              </w:rPr>
              <w:t xml:space="preserve">Modified </w:t>
            </w:r>
            <w:r w:rsidR="00CC7765" w:rsidRPr="00E32C30">
              <w:rPr>
                <w:color w:val="FF0000"/>
                <w:lang w:eastAsia="en-AU"/>
              </w:rPr>
              <w:t xml:space="preserve">implementation </w:t>
            </w:r>
            <w:r w:rsidRPr="00E32C30">
              <w:rPr>
                <w:color w:val="FF0000"/>
                <w:lang w:eastAsia="en-AU"/>
              </w:rPr>
              <w:t xml:space="preserve">schedule for </w:t>
            </w:r>
            <w:r w:rsidR="00CC7765" w:rsidRPr="00E32C30">
              <w:rPr>
                <w:color w:val="FF0000"/>
              </w:rPr>
              <w:t>the addition of</w:t>
            </w:r>
            <w:r w:rsidRPr="00E32C30">
              <w:rPr>
                <w:color w:val="FF0000"/>
              </w:rPr>
              <w:t xml:space="preserve"> “Vicmap </w:t>
            </w:r>
            <w:r w:rsidR="00D701F6">
              <w:rPr>
                <w:color w:val="FF0000"/>
              </w:rPr>
              <w:t>Basemaps</w:t>
            </w:r>
            <w:r w:rsidRPr="00E32C30">
              <w:rPr>
                <w:color w:val="FF0000"/>
              </w:rPr>
              <w:t xml:space="preserve"> - Web Mercator - Cartographic (256 pixel tiles)” </w:t>
            </w:r>
            <w:r w:rsidR="00CC7765" w:rsidRPr="00E32C30">
              <w:rPr>
                <w:color w:val="FF0000"/>
              </w:rPr>
              <w:t xml:space="preserve">to Vicmap </w:t>
            </w:r>
            <w:r w:rsidR="00D701F6">
              <w:rPr>
                <w:color w:val="FF0000"/>
              </w:rPr>
              <w:t>Basemaps</w:t>
            </w:r>
            <w:r w:rsidR="00CC7765" w:rsidRPr="00E32C30">
              <w:rPr>
                <w:color w:val="FF0000"/>
              </w:rPr>
              <w:t>.</w:t>
            </w:r>
          </w:p>
          <w:p w14:paraId="7FE8D06E" w14:textId="6060FE5B" w:rsidR="000840F8" w:rsidRPr="00E32C30" w:rsidRDefault="00CC7765" w:rsidP="009F7E3A">
            <w:pPr>
              <w:pStyle w:val="ListParagraph"/>
              <w:numPr>
                <w:ilvl w:val="0"/>
                <w:numId w:val="20"/>
              </w:numPr>
              <w:rPr>
                <w:rFonts w:eastAsia="Calibri"/>
                <w:color w:val="FF0000"/>
              </w:rPr>
            </w:pPr>
            <w:r w:rsidRPr="00E32C30">
              <w:rPr>
                <w:color w:val="FF0000"/>
              </w:rPr>
              <w:t xml:space="preserve">Modified implementation schedule for </w:t>
            </w:r>
            <w:r w:rsidR="00E1755C" w:rsidRPr="00E32C30">
              <w:rPr>
                <w:color w:val="FF0000"/>
              </w:rPr>
              <w:t>styling changes to the Vicmap Cartographic and Overlay services</w:t>
            </w:r>
            <w:r w:rsidR="00E1755C" w:rsidRPr="00E32C30">
              <w:rPr>
                <w:rFonts w:eastAsia="Calibri"/>
                <w:color w:val="FF0000"/>
              </w:rPr>
              <w:t>.</w:t>
            </w:r>
          </w:p>
          <w:p w14:paraId="7A140752" w14:textId="5FE499D1" w:rsidR="006B0683" w:rsidRPr="00C65626" w:rsidRDefault="00E32C30" w:rsidP="00E32C30">
            <w:pPr>
              <w:ind w:left="0"/>
              <w:rPr>
                <w:color w:val="FF0000"/>
              </w:rPr>
            </w:pPr>
            <w:r w:rsidRPr="00E32C30">
              <w:rPr>
                <w:rFonts w:eastAsia="Calibri"/>
                <w:color w:val="FF0000"/>
              </w:rPr>
              <w:t xml:space="preserve">  </w:t>
            </w:r>
            <w:r w:rsidR="00544F93" w:rsidRPr="00E32C30">
              <w:rPr>
                <w:rFonts w:eastAsia="Calibri"/>
                <w:color w:val="FF0000"/>
              </w:rPr>
              <w:t xml:space="preserve">The revised </w:t>
            </w:r>
            <w:r w:rsidR="00544F93" w:rsidRPr="00E32C30">
              <w:rPr>
                <w:color w:val="FF0000"/>
              </w:rPr>
              <w:t xml:space="preserve">Vicmap Change Notice #265.1 is provided </w:t>
            </w:r>
            <w:r w:rsidRPr="00E32C30">
              <w:rPr>
                <w:color w:val="FF0000"/>
              </w:rPr>
              <w:t>below.</w:t>
            </w:r>
          </w:p>
          <w:p w14:paraId="73541664" w14:textId="2A75AFDF" w:rsidR="009F7E3A" w:rsidRPr="00C65626" w:rsidRDefault="009F7E3A" w:rsidP="00C65626">
            <w:pPr>
              <w:rPr>
                <w:rFonts w:eastAsia="Calibri"/>
              </w:rPr>
            </w:pPr>
          </w:p>
        </w:tc>
      </w:tr>
    </w:tbl>
    <w:p w14:paraId="4736FEDC" w14:textId="77777777" w:rsidR="00DB01C4" w:rsidRPr="00DB01C4" w:rsidRDefault="00DB01C4" w:rsidP="00DB01C4">
      <w:pPr>
        <w:pStyle w:val="BodyText"/>
        <w:rPr>
          <w:lang w:eastAsia="en-AU"/>
        </w:rPr>
      </w:pPr>
    </w:p>
    <w:p w14:paraId="19F70AD3" w14:textId="77777777" w:rsidR="0031727C" w:rsidRDefault="0031727C" w:rsidP="0031727C">
      <w:pPr>
        <w:pStyle w:val="Heading2"/>
        <w:rPr>
          <w:rFonts w:eastAsia="Calibri"/>
        </w:rPr>
      </w:pPr>
      <w:r w:rsidRPr="00C059A4">
        <w:rPr>
          <w:rFonts w:eastAsia="Calibri"/>
        </w:rPr>
        <w:t>What is happening</w:t>
      </w:r>
    </w:p>
    <w:p w14:paraId="3FD2F9CF" w14:textId="445FCA53" w:rsidR="00F678CB" w:rsidRDefault="00126257" w:rsidP="00F678CB">
      <w:r>
        <w:t>C</w:t>
      </w:r>
      <w:r w:rsidR="00F678CB">
        <w:t xml:space="preserve">hanges occurring to modernise the Vicmap </w:t>
      </w:r>
      <w:r w:rsidR="00D701F6">
        <w:t>Basemaps</w:t>
      </w:r>
      <w:r w:rsidR="00F678CB">
        <w:t xml:space="preserve"> product</w:t>
      </w:r>
      <w:r>
        <w:t xml:space="preserve"> </w:t>
      </w:r>
      <w:r w:rsidR="00F678CB">
        <w:t>are:</w:t>
      </w:r>
    </w:p>
    <w:p w14:paraId="1F10534D" w14:textId="3018F31D" w:rsidR="00F678CB" w:rsidRPr="00F678CB" w:rsidRDefault="00F678CB" w:rsidP="00B023BE">
      <w:pPr>
        <w:pStyle w:val="ListParagraph"/>
        <w:numPr>
          <w:ilvl w:val="0"/>
          <w:numId w:val="16"/>
        </w:numPr>
        <w:rPr>
          <w:rFonts w:eastAsia="Calibri"/>
        </w:rPr>
      </w:pPr>
      <w:r>
        <w:t>A new service called “</w:t>
      </w:r>
      <w:r w:rsidRPr="00F678CB">
        <w:t xml:space="preserve">Vicmap </w:t>
      </w:r>
      <w:r w:rsidR="00D701F6">
        <w:t>Basemaps</w:t>
      </w:r>
      <w:r w:rsidRPr="00F678CB">
        <w:t xml:space="preserve"> - Web Mercator - Cartographic (256</w:t>
      </w:r>
      <w:r w:rsidR="003065FD">
        <w:t xml:space="preserve"> </w:t>
      </w:r>
      <w:r w:rsidRPr="00F678CB">
        <w:t>p</w:t>
      </w:r>
      <w:r w:rsidR="003065FD">
        <w:t>i</w:t>
      </w:r>
      <w:r w:rsidRPr="00F678CB">
        <w:t>x</w:t>
      </w:r>
      <w:r w:rsidR="003065FD">
        <w:t>el tiles</w:t>
      </w:r>
      <w:r w:rsidRPr="00F678CB">
        <w:t>)</w:t>
      </w:r>
      <w:r w:rsidR="00480F51">
        <w:t>”</w:t>
      </w:r>
      <w:r w:rsidRPr="00F678CB">
        <w:t xml:space="preserve"> </w:t>
      </w:r>
      <w:r>
        <w:t xml:space="preserve">will be added to the Vicmap suite of </w:t>
      </w:r>
      <w:r w:rsidR="00D701F6">
        <w:t>Basemap</w:t>
      </w:r>
      <w:r>
        <w:t xml:space="preserve">s. </w:t>
      </w:r>
    </w:p>
    <w:p w14:paraId="424A1471" w14:textId="5C1806E8" w:rsidR="00AC2559" w:rsidRPr="00F678CB" w:rsidRDefault="00F678CB" w:rsidP="00B023BE">
      <w:pPr>
        <w:pStyle w:val="ListParagraph"/>
        <w:numPr>
          <w:ilvl w:val="0"/>
          <w:numId w:val="16"/>
        </w:numPr>
        <w:rPr>
          <w:rFonts w:eastAsia="Calibri"/>
        </w:rPr>
      </w:pPr>
      <w:r>
        <w:t>Multiple styling changes (detailed below) will be applied to the Vicmap Cartographic and Overlay services</w:t>
      </w:r>
      <w:r w:rsidR="00AC2559" w:rsidRPr="00F678CB">
        <w:rPr>
          <w:rFonts w:eastAsia="Calibri"/>
        </w:rPr>
        <w:t xml:space="preserve">. </w:t>
      </w:r>
    </w:p>
    <w:p w14:paraId="19272937" w14:textId="7F04985D" w:rsidR="0004746E" w:rsidRDefault="0004746E" w:rsidP="005926B2">
      <w:pPr>
        <w:pStyle w:val="Heading2"/>
        <w:rPr>
          <w:rFonts w:eastAsia="Calibri"/>
        </w:rPr>
      </w:pPr>
      <w:r>
        <w:rPr>
          <w:rFonts w:eastAsia="Calibri"/>
        </w:rPr>
        <w:t xml:space="preserve">Why </w:t>
      </w:r>
      <w:r w:rsidRPr="00C059A4">
        <w:rPr>
          <w:rFonts w:eastAsia="Calibri"/>
        </w:rPr>
        <w:t xml:space="preserve">this change </w:t>
      </w:r>
      <w:r>
        <w:rPr>
          <w:rFonts w:eastAsia="Calibri"/>
        </w:rPr>
        <w:t xml:space="preserve">is </w:t>
      </w:r>
      <w:r w:rsidRPr="00C059A4">
        <w:rPr>
          <w:rFonts w:eastAsia="Calibri"/>
        </w:rPr>
        <w:t>occurring</w:t>
      </w:r>
    </w:p>
    <w:p w14:paraId="0B6BB6E3" w14:textId="03576AFB" w:rsidR="00480F51" w:rsidRPr="006F2AB0" w:rsidRDefault="00480F51" w:rsidP="00480F51">
      <w:pPr>
        <w:pStyle w:val="Body"/>
        <w:numPr>
          <w:ilvl w:val="0"/>
          <w:numId w:val="17"/>
        </w:numPr>
        <w:rPr>
          <w:rFonts w:asciiTheme="minorHAnsi" w:hAnsiTheme="minorHAnsi" w:cstheme="minorHAnsi"/>
          <w:sz w:val="20"/>
          <w:szCs w:val="22"/>
        </w:rPr>
      </w:pPr>
      <w:r w:rsidRPr="006F2AB0">
        <w:rPr>
          <w:rFonts w:asciiTheme="minorHAnsi" w:eastAsia="Calibri" w:hAnsiTheme="minorHAnsi" w:cstheme="minorHAnsi"/>
          <w:sz w:val="20"/>
          <w:szCs w:val="22"/>
        </w:rPr>
        <w:t xml:space="preserve">The </w:t>
      </w:r>
      <w:r w:rsidRPr="006F2AB0">
        <w:rPr>
          <w:rFonts w:asciiTheme="minorHAnsi" w:hAnsiTheme="minorHAnsi" w:cstheme="minorHAnsi"/>
          <w:sz w:val="20"/>
          <w:szCs w:val="22"/>
        </w:rPr>
        <w:t xml:space="preserve">Vicmap </w:t>
      </w:r>
      <w:r w:rsidR="00D701F6">
        <w:rPr>
          <w:rFonts w:asciiTheme="minorHAnsi" w:hAnsiTheme="minorHAnsi" w:cstheme="minorHAnsi"/>
          <w:sz w:val="20"/>
          <w:szCs w:val="22"/>
        </w:rPr>
        <w:t>Basemaps</w:t>
      </w:r>
      <w:r w:rsidRPr="006F2AB0">
        <w:rPr>
          <w:rFonts w:asciiTheme="minorHAnsi" w:hAnsiTheme="minorHAnsi" w:cstheme="minorHAnsi"/>
          <w:sz w:val="20"/>
          <w:szCs w:val="22"/>
        </w:rPr>
        <w:t xml:space="preserve"> - Web Mercator - Cartographic (256px) service will be made </w:t>
      </w:r>
      <w:r w:rsidR="00CA3902" w:rsidRPr="006F2AB0">
        <w:rPr>
          <w:rFonts w:asciiTheme="minorHAnsi" w:hAnsiTheme="minorHAnsi" w:cstheme="minorHAnsi"/>
          <w:sz w:val="20"/>
          <w:szCs w:val="22"/>
        </w:rPr>
        <w:t>to comply with the standards of the</w:t>
      </w:r>
      <w:r w:rsidRPr="006F2AB0">
        <w:rPr>
          <w:rFonts w:asciiTheme="minorHAnsi" w:hAnsiTheme="minorHAnsi" w:cstheme="minorHAnsi"/>
          <w:sz w:val="20"/>
          <w:szCs w:val="22"/>
        </w:rPr>
        <w:t xml:space="preserve"> Web Mercator coordinate reference system</w:t>
      </w:r>
      <w:r w:rsidR="00CA3902" w:rsidRPr="006F2AB0">
        <w:rPr>
          <w:rFonts w:asciiTheme="minorHAnsi" w:hAnsiTheme="minorHAnsi" w:cstheme="minorHAnsi"/>
          <w:sz w:val="20"/>
          <w:szCs w:val="22"/>
        </w:rPr>
        <w:t xml:space="preserve"> </w:t>
      </w:r>
      <w:r w:rsidRPr="006F2AB0">
        <w:rPr>
          <w:rFonts w:asciiTheme="minorHAnsi" w:hAnsiTheme="minorHAnsi" w:cstheme="minorHAnsi"/>
          <w:sz w:val="20"/>
          <w:szCs w:val="22"/>
        </w:rPr>
        <w:t xml:space="preserve">(EPSG:3857) </w:t>
      </w:r>
      <w:r w:rsidR="00CA3902" w:rsidRPr="006F2AB0">
        <w:rPr>
          <w:rFonts w:asciiTheme="minorHAnsi" w:hAnsiTheme="minorHAnsi" w:cstheme="minorHAnsi"/>
          <w:sz w:val="20"/>
          <w:szCs w:val="22"/>
        </w:rPr>
        <w:t xml:space="preserve">used </w:t>
      </w:r>
      <w:r w:rsidRPr="006F2AB0">
        <w:rPr>
          <w:rFonts w:asciiTheme="minorHAnsi" w:hAnsiTheme="minorHAnsi" w:cstheme="minorHAnsi"/>
          <w:sz w:val="20"/>
          <w:szCs w:val="22"/>
        </w:rPr>
        <w:t xml:space="preserve">in services such as Google Maps and OpenStreetMap (OSM). </w:t>
      </w:r>
      <w:r w:rsidR="00CA3902" w:rsidRPr="006F2AB0">
        <w:rPr>
          <w:rFonts w:asciiTheme="minorHAnsi" w:hAnsiTheme="minorHAnsi" w:cstheme="minorHAnsi"/>
          <w:sz w:val="20"/>
          <w:szCs w:val="22"/>
        </w:rPr>
        <w:t xml:space="preserve">The change will see </w:t>
      </w:r>
      <w:r w:rsidRPr="006F2AB0">
        <w:rPr>
          <w:rFonts w:asciiTheme="minorHAnsi" w:hAnsiTheme="minorHAnsi" w:cstheme="minorHAnsi"/>
          <w:sz w:val="20"/>
          <w:szCs w:val="22"/>
        </w:rPr>
        <w:t xml:space="preserve">the tile resolution </w:t>
      </w:r>
      <w:r w:rsidR="00CA3902" w:rsidRPr="006F2AB0">
        <w:rPr>
          <w:rFonts w:asciiTheme="minorHAnsi" w:hAnsiTheme="minorHAnsi" w:cstheme="minorHAnsi"/>
          <w:sz w:val="20"/>
          <w:szCs w:val="22"/>
        </w:rPr>
        <w:t xml:space="preserve">size </w:t>
      </w:r>
      <w:r w:rsidRPr="006F2AB0">
        <w:rPr>
          <w:rFonts w:asciiTheme="minorHAnsi" w:hAnsiTheme="minorHAnsi" w:cstheme="minorHAnsi"/>
          <w:sz w:val="20"/>
          <w:szCs w:val="22"/>
        </w:rPr>
        <w:t>change from 512 x 512 pixel</w:t>
      </w:r>
      <w:r w:rsidR="00CA3902" w:rsidRPr="006F2AB0">
        <w:rPr>
          <w:rFonts w:asciiTheme="minorHAnsi" w:hAnsiTheme="minorHAnsi" w:cstheme="minorHAnsi"/>
          <w:sz w:val="20"/>
          <w:szCs w:val="22"/>
        </w:rPr>
        <w:t xml:space="preserve">s </w:t>
      </w:r>
      <w:r w:rsidRPr="006F2AB0">
        <w:rPr>
          <w:rFonts w:asciiTheme="minorHAnsi" w:hAnsiTheme="minorHAnsi" w:cstheme="minorHAnsi"/>
          <w:sz w:val="20"/>
          <w:szCs w:val="22"/>
        </w:rPr>
        <w:t xml:space="preserve">to 256 x 256 pixels. </w:t>
      </w:r>
    </w:p>
    <w:p w14:paraId="757827AC" w14:textId="11F53C68" w:rsidR="00CA3902" w:rsidRPr="006F2AB0" w:rsidRDefault="00CA3902" w:rsidP="00480F51">
      <w:pPr>
        <w:pStyle w:val="Body"/>
        <w:numPr>
          <w:ilvl w:val="0"/>
          <w:numId w:val="17"/>
        </w:numPr>
        <w:rPr>
          <w:rFonts w:asciiTheme="minorHAnsi" w:hAnsiTheme="minorHAnsi" w:cstheme="minorHAnsi"/>
          <w:sz w:val="20"/>
          <w:szCs w:val="22"/>
        </w:rPr>
      </w:pPr>
      <w:r w:rsidRPr="006F2AB0">
        <w:rPr>
          <w:rFonts w:asciiTheme="minorHAnsi" w:hAnsiTheme="minorHAnsi" w:cstheme="minorHAnsi"/>
          <w:sz w:val="20"/>
          <w:szCs w:val="22"/>
        </w:rPr>
        <w:lastRenderedPageBreak/>
        <w:t xml:space="preserve">Extensive stakeholder consultation on the styling of the Vicmap Cartographic and Overlay services has resulted in recommendations to implement </w:t>
      </w:r>
      <w:r w:rsidR="003A1E3F" w:rsidRPr="006F2AB0">
        <w:rPr>
          <w:rFonts w:asciiTheme="minorHAnsi" w:hAnsiTheme="minorHAnsi" w:cstheme="minorHAnsi"/>
          <w:sz w:val="20"/>
          <w:szCs w:val="22"/>
        </w:rPr>
        <w:t>multiple</w:t>
      </w:r>
      <w:r w:rsidRPr="006F2AB0">
        <w:rPr>
          <w:rFonts w:asciiTheme="minorHAnsi" w:hAnsiTheme="minorHAnsi" w:cstheme="minorHAnsi"/>
          <w:sz w:val="20"/>
          <w:szCs w:val="22"/>
        </w:rPr>
        <w:t xml:space="preserve"> changes </w:t>
      </w:r>
      <w:r w:rsidR="00196B3C">
        <w:rPr>
          <w:rFonts w:asciiTheme="minorHAnsi" w:hAnsiTheme="minorHAnsi" w:cstheme="minorHAnsi"/>
          <w:sz w:val="20"/>
          <w:szCs w:val="22"/>
        </w:rPr>
        <w:t>listed in Table 1</w:t>
      </w:r>
      <w:r w:rsidRPr="006F2AB0">
        <w:rPr>
          <w:rFonts w:asciiTheme="minorHAnsi" w:hAnsiTheme="minorHAnsi" w:cstheme="minorHAnsi"/>
          <w:sz w:val="20"/>
          <w:szCs w:val="22"/>
        </w:rPr>
        <w:t>:</w:t>
      </w:r>
    </w:p>
    <w:tbl>
      <w:tblPr>
        <w:tblStyle w:val="GridTable5Dark-Accent1"/>
        <w:tblW w:w="10916" w:type="dxa"/>
        <w:tblInd w:w="-176" w:type="dxa"/>
        <w:tblLook w:val="04A0" w:firstRow="1" w:lastRow="0" w:firstColumn="1" w:lastColumn="0" w:noHBand="0" w:noVBand="1"/>
      </w:tblPr>
      <w:tblGrid>
        <w:gridCol w:w="483"/>
        <w:gridCol w:w="1502"/>
        <w:gridCol w:w="1418"/>
        <w:gridCol w:w="3547"/>
        <w:gridCol w:w="983"/>
        <w:gridCol w:w="2983"/>
      </w:tblGrid>
      <w:tr w:rsidR="0008622D" w:rsidRPr="006F2AB0" w14:paraId="39953C8A" w14:textId="77777777" w:rsidTr="00C656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Borders>
              <w:top w:val="none" w:sz="0" w:space="0" w:color="auto"/>
              <w:left w:val="none" w:sz="0" w:space="0" w:color="auto"/>
              <w:bottom w:val="single" w:sz="4" w:space="0" w:color="FFFFFF" w:themeColor="background1"/>
              <w:right w:val="none" w:sz="0" w:space="0" w:color="auto"/>
            </w:tcBorders>
            <w:shd w:val="clear" w:color="auto" w:fill="B3272F" w:themeFill="text2"/>
            <w:vAlign w:val="bottom"/>
          </w:tcPr>
          <w:p w14:paraId="39AD20E0" w14:textId="6AF0F3A6" w:rsidR="003A1E3F" w:rsidRPr="00C65626" w:rsidRDefault="003A1E3F" w:rsidP="003A1E3F">
            <w:pPr>
              <w:pStyle w:val="Body"/>
              <w:rPr>
                <w:rFonts w:asciiTheme="minorHAnsi" w:hAnsiTheme="minorHAnsi" w:cstheme="minorHAnsi"/>
                <w:color w:val="FFFFFF" w:themeColor="background1"/>
                <w:sz w:val="18"/>
                <w:szCs w:val="18"/>
              </w:rPr>
            </w:pPr>
            <w:r w:rsidRPr="00C65626">
              <w:rPr>
                <w:rFonts w:asciiTheme="minorHAnsi" w:hAnsiTheme="minorHAnsi" w:cstheme="minorHAnsi"/>
                <w:color w:val="FFFFFF" w:themeColor="background1"/>
                <w:sz w:val="18"/>
                <w:szCs w:val="18"/>
              </w:rPr>
              <w:t>No</w:t>
            </w:r>
          </w:p>
        </w:tc>
        <w:tc>
          <w:tcPr>
            <w:tcW w:w="1502" w:type="dxa"/>
            <w:tcBorders>
              <w:top w:val="none" w:sz="0" w:space="0" w:color="auto"/>
              <w:left w:val="none" w:sz="0" w:space="0" w:color="auto"/>
              <w:bottom w:val="single" w:sz="4" w:space="0" w:color="FFFFFF" w:themeColor="background1"/>
              <w:right w:val="none" w:sz="0" w:space="0" w:color="auto"/>
            </w:tcBorders>
            <w:shd w:val="clear" w:color="auto" w:fill="B3272F" w:themeFill="text2"/>
            <w:vAlign w:val="bottom"/>
          </w:tcPr>
          <w:p w14:paraId="415EBA9C" w14:textId="49A4E40F" w:rsidR="003A1E3F" w:rsidRPr="00C65626" w:rsidRDefault="003A1E3F" w:rsidP="003A1E3F">
            <w:pPr>
              <w:pStyle w:val="Body"/>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rPr>
            </w:pPr>
            <w:r w:rsidRPr="00C65626">
              <w:rPr>
                <w:rFonts w:asciiTheme="minorHAnsi" w:hAnsiTheme="minorHAnsi" w:cstheme="minorHAnsi"/>
                <w:color w:val="FFFFFF" w:themeColor="background1"/>
                <w:sz w:val="18"/>
                <w:szCs w:val="18"/>
              </w:rPr>
              <w:t>Service</w:t>
            </w:r>
          </w:p>
        </w:tc>
        <w:tc>
          <w:tcPr>
            <w:tcW w:w="1418" w:type="dxa"/>
            <w:tcBorders>
              <w:top w:val="none" w:sz="0" w:space="0" w:color="auto"/>
              <w:left w:val="none" w:sz="0" w:space="0" w:color="auto"/>
              <w:bottom w:val="single" w:sz="4" w:space="0" w:color="FFFFFF" w:themeColor="background1"/>
              <w:right w:val="none" w:sz="0" w:space="0" w:color="auto"/>
            </w:tcBorders>
            <w:shd w:val="clear" w:color="auto" w:fill="B3272F" w:themeFill="text2"/>
            <w:vAlign w:val="bottom"/>
          </w:tcPr>
          <w:p w14:paraId="41D30179" w14:textId="3D6AB2EB" w:rsidR="003A1E3F" w:rsidRPr="00C65626" w:rsidRDefault="003A1E3F" w:rsidP="003A1E3F">
            <w:pPr>
              <w:pStyle w:val="Body"/>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rPr>
            </w:pPr>
            <w:r w:rsidRPr="00C65626">
              <w:rPr>
                <w:rFonts w:asciiTheme="minorHAnsi" w:hAnsiTheme="minorHAnsi" w:cstheme="minorHAnsi"/>
                <w:color w:val="FFFFFF" w:themeColor="background1"/>
                <w:sz w:val="18"/>
                <w:szCs w:val="18"/>
              </w:rPr>
              <w:t>Item Class</w:t>
            </w:r>
          </w:p>
        </w:tc>
        <w:tc>
          <w:tcPr>
            <w:tcW w:w="3547" w:type="dxa"/>
            <w:tcBorders>
              <w:top w:val="none" w:sz="0" w:space="0" w:color="auto"/>
              <w:left w:val="none" w:sz="0" w:space="0" w:color="auto"/>
              <w:bottom w:val="single" w:sz="4" w:space="0" w:color="FFFFFF" w:themeColor="background1"/>
              <w:right w:val="none" w:sz="0" w:space="0" w:color="auto"/>
            </w:tcBorders>
            <w:shd w:val="clear" w:color="auto" w:fill="B3272F" w:themeFill="text2"/>
            <w:vAlign w:val="bottom"/>
          </w:tcPr>
          <w:p w14:paraId="56EC5F77" w14:textId="56E1BEAA" w:rsidR="003A1E3F" w:rsidRPr="00C65626" w:rsidRDefault="003A1E3F" w:rsidP="003A1E3F">
            <w:pPr>
              <w:pStyle w:val="Body"/>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rPr>
            </w:pPr>
            <w:r w:rsidRPr="00C65626">
              <w:rPr>
                <w:rFonts w:asciiTheme="minorHAnsi" w:hAnsiTheme="minorHAnsi" w:cstheme="minorHAnsi"/>
                <w:color w:val="FFFFFF" w:themeColor="background1"/>
                <w:sz w:val="18"/>
                <w:szCs w:val="18"/>
              </w:rPr>
              <w:t>Description</w:t>
            </w:r>
          </w:p>
        </w:tc>
        <w:tc>
          <w:tcPr>
            <w:tcW w:w="983" w:type="dxa"/>
            <w:tcBorders>
              <w:top w:val="none" w:sz="0" w:space="0" w:color="auto"/>
              <w:left w:val="none" w:sz="0" w:space="0" w:color="auto"/>
              <w:bottom w:val="single" w:sz="4" w:space="0" w:color="FFFFFF" w:themeColor="background1"/>
              <w:right w:val="none" w:sz="0" w:space="0" w:color="auto"/>
            </w:tcBorders>
            <w:shd w:val="clear" w:color="auto" w:fill="B3272F" w:themeFill="text2"/>
            <w:vAlign w:val="bottom"/>
          </w:tcPr>
          <w:p w14:paraId="45173045" w14:textId="67A8F9B2" w:rsidR="003A1E3F" w:rsidRPr="00C65626" w:rsidRDefault="003A1E3F" w:rsidP="003A1E3F">
            <w:pPr>
              <w:pStyle w:val="Body"/>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rPr>
            </w:pPr>
            <w:r w:rsidRPr="00C65626">
              <w:rPr>
                <w:rFonts w:asciiTheme="minorHAnsi" w:hAnsiTheme="minorHAnsi" w:cstheme="minorHAnsi"/>
                <w:color w:val="FFFFFF" w:themeColor="background1"/>
                <w:sz w:val="18"/>
                <w:szCs w:val="18"/>
              </w:rPr>
              <w:t>Scales affected</w:t>
            </w:r>
          </w:p>
        </w:tc>
        <w:tc>
          <w:tcPr>
            <w:tcW w:w="2983" w:type="dxa"/>
            <w:tcBorders>
              <w:top w:val="none" w:sz="0" w:space="0" w:color="auto"/>
              <w:left w:val="none" w:sz="0" w:space="0" w:color="auto"/>
              <w:bottom w:val="single" w:sz="4" w:space="0" w:color="FFFFFF" w:themeColor="background1"/>
              <w:right w:val="none" w:sz="0" w:space="0" w:color="auto"/>
            </w:tcBorders>
            <w:shd w:val="clear" w:color="auto" w:fill="B3272F" w:themeFill="text2"/>
            <w:vAlign w:val="bottom"/>
          </w:tcPr>
          <w:p w14:paraId="13D639A2" w14:textId="77D24A7F" w:rsidR="003A1E3F" w:rsidRPr="00C65626" w:rsidRDefault="003A1E3F" w:rsidP="003A1E3F">
            <w:pPr>
              <w:pStyle w:val="Body"/>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rPr>
            </w:pPr>
            <w:r w:rsidRPr="00C65626">
              <w:rPr>
                <w:rFonts w:asciiTheme="minorHAnsi" w:hAnsiTheme="minorHAnsi" w:cstheme="minorHAnsi"/>
                <w:color w:val="FFFFFF" w:themeColor="background1"/>
                <w:sz w:val="18"/>
                <w:szCs w:val="18"/>
              </w:rPr>
              <w:t>Implementation</w:t>
            </w:r>
          </w:p>
        </w:tc>
      </w:tr>
      <w:tr w:rsidR="0008622D" w:rsidRPr="006F2AB0" w14:paraId="1DDF1D5E" w14:textId="77777777" w:rsidTr="00C656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Borders>
              <w:left w:val="none" w:sz="0" w:space="0" w:color="auto"/>
              <w:bottom w:val="single" w:sz="4" w:space="0" w:color="auto"/>
            </w:tcBorders>
            <w:shd w:val="clear" w:color="auto" w:fill="FFFFFF" w:themeFill="background1"/>
          </w:tcPr>
          <w:p w14:paraId="2D4041EA" w14:textId="3B995BED" w:rsidR="003A1E3F" w:rsidRPr="00C65626" w:rsidRDefault="003A1E3F" w:rsidP="003A1E3F">
            <w:pPr>
              <w:pStyle w:val="Body"/>
              <w:rPr>
                <w:rFonts w:asciiTheme="minorHAnsi" w:hAnsiTheme="minorHAnsi" w:cstheme="minorHAnsi"/>
                <w:sz w:val="18"/>
                <w:szCs w:val="18"/>
              </w:rPr>
            </w:pPr>
            <w:r w:rsidRPr="00C65626">
              <w:rPr>
                <w:rFonts w:asciiTheme="minorHAnsi" w:hAnsiTheme="minorHAnsi" w:cstheme="minorHAnsi"/>
                <w:color w:val="000000"/>
                <w:sz w:val="18"/>
                <w:szCs w:val="18"/>
              </w:rPr>
              <w:t>1</w:t>
            </w:r>
          </w:p>
        </w:tc>
        <w:tc>
          <w:tcPr>
            <w:tcW w:w="1502" w:type="dxa"/>
            <w:tcBorders>
              <w:bottom w:val="single" w:sz="4" w:space="0" w:color="auto"/>
            </w:tcBorders>
            <w:shd w:val="clear" w:color="auto" w:fill="FFFFFF" w:themeFill="background1"/>
          </w:tcPr>
          <w:p w14:paraId="62831925" w14:textId="55CDECFD" w:rsidR="003A1E3F" w:rsidRPr="00C65626" w:rsidRDefault="003A1E3F" w:rsidP="003A1E3F">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C65626">
              <w:rPr>
                <w:rFonts w:asciiTheme="minorHAnsi" w:hAnsiTheme="minorHAnsi" w:cstheme="minorHAnsi"/>
                <w:b/>
                <w:bCs/>
                <w:color w:val="000000"/>
                <w:sz w:val="18"/>
                <w:szCs w:val="18"/>
              </w:rPr>
              <w:t>Carto</w:t>
            </w:r>
          </w:p>
        </w:tc>
        <w:tc>
          <w:tcPr>
            <w:tcW w:w="1418" w:type="dxa"/>
            <w:tcBorders>
              <w:bottom w:val="single" w:sz="4" w:space="0" w:color="auto"/>
            </w:tcBorders>
            <w:shd w:val="clear" w:color="auto" w:fill="FFFFFF" w:themeFill="background1"/>
          </w:tcPr>
          <w:p w14:paraId="152D884D" w14:textId="6A29D952" w:rsidR="003A1E3F" w:rsidRPr="00C65626" w:rsidRDefault="003A1E3F" w:rsidP="003A1E3F">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5626">
              <w:rPr>
                <w:rFonts w:asciiTheme="minorHAnsi" w:hAnsiTheme="minorHAnsi" w:cstheme="minorHAnsi"/>
                <w:color w:val="000000"/>
                <w:sz w:val="18"/>
                <w:szCs w:val="18"/>
              </w:rPr>
              <w:t>Road labels</w:t>
            </w:r>
          </w:p>
        </w:tc>
        <w:tc>
          <w:tcPr>
            <w:tcW w:w="3547" w:type="dxa"/>
            <w:tcBorders>
              <w:bottom w:val="single" w:sz="4" w:space="0" w:color="auto"/>
            </w:tcBorders>
            <w:shd w:val="clear" w:color="auto" w:fill="FFFFFF" w:themeFill="background1"/>
            <w:vAlign w:val="center"/>
          </w:tcPr>
          <w:p w14:paraId="0ED2A0BB" w14:textId="3F63404C" w:rsidR="003A1E3F" w:rsidRPr="00C65626" w:rsidRDefault="003A1E3F" w:rsidP="003A1E3F">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5626">
              <w:rPr>
                <w:rFonts w:asciiTheme="minorHAnsi" w:hAnsiTheme="minorHAnsi" w:cstheme="minorHAnsi"/>
                <w:color w:val="000000"/>
                <w:sz w:val="18"/>
                <w:szCs w:val="18"/>
              </w:rPr>
              <w:t xml:space="preserve">Road labelling in regions is very sparse when zoomed. Users must drag the tiles a few times to learn what the road name is. </w:t>
            </w:r>
          </w:p>
        </w:tc>
        <w:tc>
          <w:tcPr>
            <w:tcW w:w="983" w:type="dxa"/>
            <w:tcBorders>
              <w:bottom w:val="single" w:sz="4" w:space="0" w:color="auto"/>
            </w:tcBorders>
            <w:shd w:val="clear" w:color="auto" w:fill="FFFFFF" w:themeFill="background1"/>
          </w:tcPr>
          <w:p w14:paraId="416CE699" w14:textId="5BD32390" w:rsidR="003A1E3F" w:rsidRPr="00C65626" w:rsidRDefault="003A1E3F" w:rsidP="003A1E3F">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5626">
              <w:rPr>
                <w:rFonts w:asciiTheme="minorHAnsi" w:hAnsiTheme="minorHAnsi" w:cstheme="minorHAnsi"/>
                <w:color w:val="000000"/>
                <w:sz w:val="18"/>
                <w:szCs w:val="18"/>
              </w:rPr>
              <w:t>10k to 1:800</w:t>
            </w:r>
          </w:p>
        </w:tc>
        <w:tc>
          <w:tcPr>
            <w:tcW w:w="2983" w:type="dxa"/>
            <w:tcBorders>
              <w:bottom w:val="single" w:sz="4" w:space="0" w:color="auto"/>
            </w:tcBorders>
            <w:shd w:val="clear" w:color="auto" w:fill="FFFFFF" w:themeFill="background1"/>
          </w:tcPr>
          <w:p w14:paraId="238D9213" w14:textId="50DD2B3B" w:rsidR="003A1E3F" w:rsidRPr="00C65626" w:rsidRDefault="003A1E3F" w:rsidP="003A1E3F">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5626">
              <w:rPr>
                <w:rFonts w:asciiTheme="minorHAnsi" w:hAnsiTheme="minorHAnsi" w:cstheme="minorHAnsi"/>
                <w:color w:val="000000"/>
                <w:sz w:val="18"/>
                <w:szCs w:val="18"/>
              </w:rPr>
              <w:t>Increased the frequency of labels and ticked 'never remove' in some cases.</w:t>
            </w:r>
          </w:p>
        </w:tc>
      </w:tr>
      <w:tr w:rsidR="0008622D" w:rsidRPr="006F2AB0" w14:paraId="78153564" w14:textId="77777777" w:rsidTr="00C65626">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auto"/>
              <w:left w:val="none" w:sz="0" w:space="0" w:color="auto"/>
              <w:bottom w:val="single" w:sz="4" w:space="0" w:color="auto"/>
            </w:tcBorders>
            <w:shd w:val="clear" w:color="auto" w:fill="FFFFFF" w:themeFill="background1"/>
          </w:tcPr>
          <w:p w14:paraId="137656C0" w14:textId="1258E2AA" w:rsidR="003A1E3F" w:rsidRPr="00C65626" w:rsidRDefault="003A1E3F" w:rsidP="003A1E3F">
            <w:pPr>
              <w:pStyle w:val="Body"/>
              <w:rPr>
                <w:rFonts w:asciiTheme="minorHAnsi" w:hAnsiTheme="minorHAnsi" w:cstheme="minorHAnsi"/>
                <w:sz w:val="18"/>
                <w:szCs w:val="18"/>
              </w:rPr>
            </w:pPr>
            <w:r w:rsidRPr="00C65626">
              <w:rPr>
                <w:rFonts w:asciiTheme="minorHAnsi" w:hAnsiTheme="minorHAnsi" w:cstheme="minorHAnsi"/>
                <w:color w:val="000000"/>
                <w:sz w:val="18"/>
                <w:szCs w:val="18"/>
              </w:rPr>
              <w:t>2</w:t>
            </w:r>
          </w:p>
        </w:tc>
        <w:tc>
          <w:tcPr>
            <w:tcW w:w="1502" w:type="dxa"/>
            <w:tcBorders>
              <w:top w:val="single" w:sz="4" w:space="0" w:color="auto"/>
              <w:bottom w:val="single" w:sz="4" w:space="0" w:color="auto"/>
            </w:tcBorders>
            <w:shd w:val="clear" w:color="auto" w:fill="FFFFFF" w:themeFill="background1"/>
          </w:tcPr>
          <w:p w14:paraId="78B724D4" w14:textId="06ABF1B0" w:rsidR="003A1E3F" w:rsidRPr="00C65626" w:rsidRDefault="003A1E3F" w:rsidP="003A1E3F">
            <w:pPr>
              <w:pStyle w:val="Body"/>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C65626">
              <w:rPr>
                <w:rFonts w:asciiTheme="minorHAnsi" w:hAnsiTheme="minorHAnsi" w:cstheme="minorHAnsi"/>
                <w:b/>
                <w:bCs/>
                <w:color w:val="000000"/>
                <w:sz w:val="18"/>
                <w:szCs w:val="18"/>
              </w:rPr>
              <w:t>Carto</w:t>
            </w:r>
            <w:r w:rsidR="009459E7" w:rsidRPr="00C65626">
              <w:rPr>
                <w:rFonts w:asciiTheme="minorHAnsi" w:hAnsiTheme="minorHAnsi" w:cstheme="minorHAnsi"/>
                <w:b/>
                <w:bCs/>
                <w:color w:val="000000"/>
                <w:sz w:val="18"/>
                <w:szCs w:val="18"/>
              </w:rPr>
              <w:t xml:space="preserve"> &amp; Overlay</w:t>
            </w:r>
          </w:p>
        </w:tc>
        <w:tc>
          <w:tcPr>
            <w:tcW w:w="1418" w:type="dxa"/>
            <w:tcBorders>
              <w:top w:val="single" w:sz="4" w:space="0" w:color="auto"/>
              <w:bottom w:val="single" w:sz="4" w:space="0" w:color="auto"/>
            </w:tcBorders>
            <w:shd w:val="clear" w:color="auto" w:fill="FFFFFF" w:themeFill="background1"/>
          </w:tcPr>
          <w:p w14:paraId="3DEAAEAF" w14:textId="5A689208" w:rsidR="003A1E3F" w:rsidRPr="00C65626" w:rsidRDefault="003A1E3F" w:rsidP="003A1E3F">
            <w:pPr>
              <w:pStyle w:val="Body"/>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5626">
              <w:rPr>
                <w:rFonts w:asciiTheme="minorHAnsi" w:hAnsiTheme="minorHAnsi" w:cstheme="minorHAnsi"/>
                <w:color w:val="000000"/>
                <w:sz w:val="18"/>
                <w:szCs w:val="18"/>
              </w:rPr>
              <w:t>Address labels</w:t>
            </w:r>
          </w:p>
        </w:tc>
        <w:tc>
          <w:tcPr>
            <w:tcW w:w="3547" w:type="dxa"/>
            <w:tcBorders>
              <w:top w:val="single" w:sz="4" w:space="0" w:color="auto"/>
              <w:bottom w:val="single" w:sz="4" w:space="0" w:color="auto"/>
            </w:tcBorders>
            <w:shd w:val="clear" w:color="auto" w:fill="FFFFFF" w:themeFill="background1"/>
          </w:tcPr>
          <w:p w14:paraId="6F3C4C7C" w14:textId="0D1F4548" w:rsidR="003A1E3F" w:rsidRPr="00C65626" w:rsidRDefault="003A1E3F" w:rsidP="0021717E">
            <w:pPr>
              <w:pStyle w:val="Body"/>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5626">
              <w:rPr>
                <w:rFonts w:asciiTheme="minorHAnsi" w:hAnsiTheme="minorHAnsi" w:cstheme="minorHAnsi"/>
                <w:color w:val="000000"/>
                <w:sz w:val="18"/>
                <w:szCs w:val="18"/>
              </w:rPr>
              <w:t xml:space="preserve">Address Parcel labelling is too small and faint at the smaller scales. There are congestion issues in built up areas. </w:t>
            </w:r>
          </w:p>
        </w:tc>
        <w:tc>
          <w:tcPr>
            <w:tcW w:w="983" w:type="dxa"/>
            <w:tcBorders>
              <w:top w:val="single" w:sz="4" w:space="0" w:color="auto"/>
              <w:bottom w:val="single" w:sz="4" w:space="0" w:color="auto"/>
            </w:tcBorders>
            <w:shd w:val="clear" w:color="auto" w:fill="FFFFFF" w:themeFill="background1"/>
          </w:tcPr>
          <w:p w14:paraId="774F13E0" w14:textId="60EE2CD8" w:rsidR="003A1E3F" w:rsidRPr="00C65626" w:rsidRDefault="003A1E3F" w:rsidP="0021717E">
            <w:pPr>
              <w:pStyle w:val="Body"/>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5626">
              <w:rPr>
                <w:rFonts w:asciiTheme="minorHAnsi" w:hAnsiTheme="minorHAnsi" w:cstheme="minorHAnsi"/>
                <w:color w:val="000000"/>
                <w:sz w:val="18"/>
                <w:szCs w:val="18"/>
              </w:rPr>
              <w:t>800 - 2500</w:t>
            </w:r>
          </w:p>
        </w:tc>
        <w:tc>
          <w:tcPr>
            <w:tcW w:w="2983" w:type="dxa"/>
            <w:tcBorders>
              <w:top w:val="single" w:sz="4" w:space="0" w:color="auto"/>
              <w:bottom w:val="single" w:sz="4" w:space="0" w:color="auto"/>
            </w:tcBorders>
            <w:shd w:val="clear" w:color="auto" w:fill="FFFFFF" w:themeFill="background1"/>
          </w:tcPr>
          <w:p w14:paraId="1D4F32EF" w14:textId="10C8FF57" w:rsidR="003A1E3F" w:rsidRPr="00C65626" w:rsidRDefault="003A1E3F" w:rsidP="009459E7">
            <w:pPr>
              <w:pStyle w:val="Body"/>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5626">
              <w:rPr>
                <w:rFonts w:asciiTheme="minorHAnsi" w:hAnsiTheme="minorHAnsi" w:cstheme="minorHAnsi"/>
                <w:color w:val="000000"/>
                <w:sz w:val="18"/>
                <w:szCs w:val="18"/>
              </w:rPr>
              <w:t>Changed to a darker colour</w:t>
            </w:r>
            <w:r w:rsidR="009459E7" w:rsidRPr="00C65626">
              <w:rPr>
                <w:rFonts w:asciiTheme="minorHAnsi" w:hAnsiTheme="minorHAnsi" w:cstheme="minorHAnsi"/>
                <w:color w:val="000000"/>
                <w:sz w:val="18"/>
                <w:szCs w:val="18"/>
              </w:rPr>
              <w:t>, increased halo</w:t>
            </w:r>
            <w:r w:rsidRPr="00C65626">
              <w:rPr>
                <w:rFonts w:asciiTheme="minorHAnsi" w:hAnsiTheme="minorHAnsi" w:cstheme="minorHAnsi"/>
                <w:color w:val="000000"/>
                <w:sz w:val="18"/>
                <w:szCs w:val="18"/>
              </w:rPr>
              <w:t xml:space="preserve"> and font size</w:t>
            </w:r>
            <w:r w:rsidR="009459E7" w:rsidRPr="00C65626">
              <w:rPr>
                <w:rFonts w:asciiTheme="minorHAnsi" w:hAnsiTheme="minorHAnsi" w:cstheme="minorHAnsi"/>
                <w:color w:val="000000"/>
                <w:sz w:val="18"/>
                <w:szCs w:val="18"/>
              </w:rPr>
              <w:t>.</w:t>
            </w:r>
          </w:p>
        </w:tc>
      </w:tr>
      <w:tr w:rsidR="0008622D" w:rsidRPr="003A1E3F" w14:paraId="386E2E0F" w14:textId="77777777" w:rsidTr="00C656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auto"/>
              <w:left w:val="none" w:sz="0" w:space="0" w:color="auto"/>
              <w:bottom w:val="single" w:sz="4" w:space="0" w:color="auto"/>
            </w:tcBorders>
            <w:shd w:val="clear" w:color="auto" w:fill="FFFFFF" w:themeFill="background1"/>
          </w:tcPr>
          <w:p w14:paraId="60AE4181" w14:textId="48342FBC" w:rsidR="003A1E3F" w:rsidRPr="00C65626" w:rsidRDefault="003A1E3F" w:rsidP="003A1E3F">
            <w:pPr>
              <w:pStyle w:val="Body"/>
              <w:rPr>
                <w:rFonts w:asciiTheme="minorHAnsi" w:hAnsiTheme="minorHAnsi" w:cstheme="minorHAnsi"/>
                <w:sz w:val="18"/>
                <w:szCs w:val="18"/>
              </w:rPr>
            </w:pPr>
            <w:r w:rsidRPr="00C65626">
              <w:rPr>
                <w:rFonts w:asciiTheme="minorHAnsi" w:hAnsiTheme="minorHAnsi" w:cstheme="minorHAnsi"/>
                <w:color w:val="000000"/>
                <w:sz w:val="18"/>
                <w:szCs w:val="18"/>
              </w:rPr>
              <w:t>3</w:t>
            </w:r>
          </w:p>
        </w:tc>
        <w:tc>
          <w:tcPr>
            <w:tcW w:w="1502" w:type="dxa"/>
            <w:tcBorders>
              <w:top w:val="single" w:sz="4" w:space="0" w:color="auto"/>
              <w:bottom w:val="single" w:sz="4" w:space="0" w:color="auto"/>
            </w:tcBorders>
            <w:shd w:val="clear" w:color="auto" w:fill="FFFFFF" w:themeFill="background1"/>
          </w:tcPr>
          <w:p w14:paraId="78972F6E" w14:textId="1B4634E1" w:rsidR="003A1E3F" w:rsidRPr="00C65626" w:rsidRDefault="003A1E3F" w:rsidP="003A1E3F">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C65626">
              <w:rPr>
                <w:rFonts w:asciiTheme="minorHAnsi" w:hAnsiTheme="minorHAnsi" w:cstheme="minorHAnsi"/>
                <w:b/>
                <w:bCs/>
                <w:color w:val="000000"/>
                <w:sz w:val="18"/>
                <w:szCs w:val="18"/>
              </w:rPr>
              <w:t>Carto</w:t>
            </w:r>
            <w:r w:rsidR="009459E7" w:rsidRPr="00C65626">
              <w:rPr>
                <w:rFonts w:asciiTheme="minorHAnsi" w:hAnsiTheme="minorHAnsi" w:cstheme="minorHAnsi"/>
                <w:b/>
                <w:bCs/>
                <w:color w:val="000000"/>
                <w:sz w:val="18"/>
                <w:szCs w:val="18"/>
              </w:rPr>
              <w:t xml:space="preserve"> &amp; Overlay</w:t>
            </w:r>
          </w:p>
        </w:tc>
        <w:tc>
          <w:tcPr>
            <w:tcW w:w="1418" w:type="dxa"/>
            <w:tcBorders>
              <w:top w:val="single" w:sz="4" w:space="0" w:color="auto"/>
              <w:bottom w:val="single" w:sz="4" w:space="0" w:color="auto"/>
            </w:tcBorders>
            <w:shd w:val="clear" w:color="auto" w:fill="FFFFFF" w:themeFill="background1"/>
          </w:tcPr>
          <w:p w14:paraId="1813CC4E" w14:textId="250CD6BF" w:rsidR="003A1E3F" w:rsidRPr="00C65626" w:rsidRDefault="003A1E3F" w:rsidP="003A1E3F">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5626">
              <w:rPr>
                <w:rFonts w:asciiTheme="minorHAnsi" w:hAnsiTheme="minorHAnsi" w:cstheme="minorHAnsi"/>
                <w:color w:val="000000"/>
                <w:sz w:val="18"/>
                <w:szCs w:val="18"/>
              </w:rPr>
              <w:t>Address labels</w:t>
            </w:r>
          </w:p>
        </w:tc>
        <w:tc>
          <w:tcPr>
            <w:tcW w:w="3547" w:type="dxa"/>
            <w:tcBorders>
              <w:top w:val="single" w:sz="4" w:space="0" w:color="auto"/>
              <w:bottom w:val="single" w:sz="4" w:space="0" w:color="auto"/>
            </w:tcBorders>
            <w:shd w:val="clear" w:color="auto" w:fill="FFFFFF" w:themeFill="background1"/>
            <w:vAlign w:val="center"/>
          </w:tcPr>
          <w:p w14:paraId="4A918907" w14:textId="24007858" w:rsidR="003A1E3F" w:rsidRPr="00C65626" w:rsidRDefault="0021717E" w:rsidP="003A1E3F">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5626">
              <w:rPr>
                <w:rFonts w:asciiTheme="minorHAnsi" w:hAnsiTheme="minorHAnsi" w:cstheme="minorHAnsi"/>
                <w:color w:val="000000"/>
                <w:sz w:val="18"/>
                <w:szCs w:val="18"/>
              </w:rPr>
              <w:t>I</w:t>
            </w:r>
            <w:r w:rsidR="003A1E3F" w:rsidRPr="00C65626">
              <w:rPr>
                <w:rFonts w:asciiTheme="minorHAnsi" w:hAnsiTheme="minorHAnsi" w:cstheme="minorHAnsi"/>
                <w:color w:val="000000"/>
                <w:sz w:val="18"/>
                <w:szCs w:val="18"/>
              </w:rPr>
              <w:t>n sparsely populated areas where parcels are very large it is difficult to see the numbers. They are only shown between 800 and 2500 which doesn’t work well in these areas. </w:t>
            </w:r>
          </w:p>
        </w:tc>
        <w:tc>
          <w:tcPr>
            <w:tcW w:w="983" w:type="dxa"/>
            <w:tcBorders>
              <w:top w:val="single" w:sz="4" w:space="0" w:color="auto"/>
              <w:bottom w:val="single" w:sz="4" w:space="0" w:color="auto"/>
            </w:tcBorders>
            <w:shd w:val="clear" w:color="auto" w:fill="FFFFFF" w:themeFill="background1"/>
          </w:tcPr>
          <w:p w14:paraId="4C42B054" w14:textId="56D35E9A" w:rsidR="003A1E3F" w:rsidRPr="00C65626" w:rsidRDefault="003A1E3F" w:rsidP="0021717E">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5626">
              <w:rPr>
                <w:rFonts w:asciiTheme="minorHAnsi" w:hAnsiTheme="minorHAnsi" w:cstheme="minorHAnsi"/>
                <w:color w:val="000000"/>
                <w:sz w:val="18"/>
                <w:szCs w:val="18"/>
              </w:rPr>
              <w:t>800-5</w:t>
            </w:r>
            <w:r w:rsidR="0021717E" w:rsidRPr="00C65626">
              <w:rPr>
                <w:rFonts w:asciiTheme="minorHAnsi" w:hAnsiTheme="minorHAnsi" w:cstheme="minorHAnsi"/>
                <w:color w:val="000000"/>
                <w:sz w:val="18"/>
                <w:szCs w:val="18"/>
              </w:rPr>
              <w:t>k</w:t>
            </w:r>
          </w:p>
        </w:tc>
        <w:tc>
          <w:tcPr>
            <w:tcW w:w="2983" w:type="dxa"/>
            <w:tcBorders>
              <w:top w:val="single" w:sz="4" w:space="0" w:color="auto"/>
              <w:bottom w:val="single" w:sz="4" w:space="0" w:color="auto"/>
            </w:tcBorders>
            <w:shd w:val="clear" w:color="auto" w:fill="FFFFFF" w:themeFill="background1"/>
          </w:tcPr>
          <w:p w14:paraId="24F9C39B" w14:textId="1362C1F4" w:rsidR="003A1E3F" w:rsidRPr="00C65626" w:rsidRDefault="0021717E" w:rsidP="0021717E">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5626">
              <w:rPr>
                <w:rFonts w:asciiTheme="minorHAnsi" w:hAnsiTheme="minorHAnsi" w:cstheme="minorHAnsi"/>
                <w:color w:val="000000"/>
                <w:sz w:val="18"/>
                <w:szCs w:val="18"/>
              </w:rPr>
              <w:t>Labelled rural numbers at 5000 using the rural flag.</w:t>
            </w:r>
            <w:r w:rsidRPr="00C65626">
              <w:rPr>
                <w:rFonts w:asciiTheme="minorHAnsi" w:hAnsiTheme="minorHAnsi" w:cstheme="minorHAnsi"/>
                <w:color w:val="C65911"/>
                <w:sz w:val="18"/>
                <w:szCs w:val="18"/>
              </w:rPr>
              <w:t xml:space="preserve"> </w:t>
            </w:r>
          </w:p>
        </w:tc>
      </w:tr>
      <w:tr w:rsidR="0008622D" w:rsidRPr="003A1E3F" w14:paraId="6C056D54" w14:textId="77777777" w:rsidTr="00C65626">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auto"/>
              <w:left w:val="none" w:sz="0" w:space="0" w:color="auto"/>
              <w:bottom w:val="single" w:sz="4" w:space="0" w:color="auto"/>
            </w:tcBorders>
            <w:shd w:val="clear" w:color="auto" w:fill="FFFFFF" w:themeFill="background1"/>
          </w:tcPr>
          <w:p w14:paraId="75E9D68E" w14:textId="58F66079" w:rsidR="003A1E3F" w:rsidRPr="00C65626" w:rsidRDefault="003A1E3F" w:rsidP="003A1E3F">
            <w:pPr>
              <w:pStyle w:val="Body"/>
              <w:rPr>
                <w:rFonts w:asciiTheme="minorHAnsi" w:hAnsiTheme="minorHAnsi" w:cstheme="minorHAnsi"/>
                <w:sz w:val="18"/>
                <w:szCs w:val="18"/>
              </w:rPr>
            </w:pPr>
            <w:r w:rsidRPr="00C65626">
              <w:rPr>
                <w:rFonts w:asciiTheme="minorHAnsi" w:hAnsiTheme="minorHAnsi" w:cstheme="minorHAnsi"/>
                <w:color w:val="000000"/>
                <w:sz w:val="18"/>
                <w:szCs w:val="18"/>
              </w:rPr>
              <w:t>4</w:t>
            </w:r>
          </w:p>
        </w:tc>
        <w:tc>
          <w:tcPr>
            <w:tcW w:w="1502" w:type="dxa"/>
            <w:tcBorders>
              <w:top w:val="single" w:sz="4" w:space="0" w:color="auto"/>
              <w:bottom w:val="single" w:sz="4" w:space="0" w:color="auto"/>
            </w:tcBorders>
            <w:shd w:val="clear" w:color="auto" w:fill="FFFFFF" w:themeFill="background1"/>
          </w:tcPr>
          <w:p w14:paraId="31FFB6EF" w14:textId="63616D3C" w:rsidR="003A1E3F" w:rsidRPr="00C65626" w:rsidRDefault="003A1E3F" w:rsidP="003A1E3F">
            <w:pPr>
              <w:pStyle w:val="Body"/>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C65626">
              <w:rPr>
                <w:rFonts w:asciiTheme="minorHAnsi" w:hAnsiTheme="minorHAnsi" w:cstheme="minorHAnsi"/>
                <w:b/>
                <w:bCs/>
                <w:color w:val="000000"/>
                <w:sz w:val="18"/>
                <w:szCs w:val="18"/>
              </w:rPr>
              <w:t>Carto</w:t>
            </w:r>
          </w:p>
        </w:tc>
        <w:tc>
          <w:tcPr>
            <w:tcW w:w="1418" w:type="dxa"/>
            <w:tcBorders>
              <w:top w:val="single" w:sz="4" w:space="0" w:color="auto"/>
              <w:bottom w:val="single" w:sz="4" w:space="0" w:color="auto"/>
            </w:tcBorders>
            <w:shd w:val="clear" w:color="auto" w:fill="FFFFFF" w:themeFill="background1"/>
          </w:tcPr>
          <w:p w14:paraId="26D8EF03" w14:textId="5B038B31" w:rsidR="003A1E3F" w:rsidRPr="00C65626" w:rsidRDefault="003A1E3F" w:rsidP="003A1E3F">
            <w:pPr>
              <w:pStyle w:val="Body"/>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5626">
              <w:rPr>
                <w:rFonts w:asciiTheme="minorHAnsi" w:hAnsiTheme="minorHAnsi" w:cstheme="minorHAnsi"/>
                <w:color w:val="000000"/>
                <w:sz w:val="18"/>
                <w:szCs w:val="18"/>
              </w:rPr>
              <w:t>Hydro Watercourse</w:t>
            </w:r>
          </w:p>
        </w:tc>
        <w:tc>
          <w:tcPr>
            <w:tcW w:w="3547" w:type="dxa"/>
            <w:tcBorders>
              <w:top w:val="single" w:sz="4" w:space="0" w:color="auto"/>
              <w:bottom w:val="single" w:sz="4" w:space="0" w:color="auto"/>
            </w:tcBorders>
            <w:shd w:val="clear" w:color="auto" w:fill="FFFFFF" w:themeFill="background1"/>
          </w:tcPr>
          <w:p w14:paraId="6B560F71" w14:textId="63CACF32" w:rsidR="003A1E3F" w:rsidRPr="00C65626" w:rsidRDefault="003A1E3F" w:rsidP="0021717E">
            <w:pPr>
              <w:pStyle w:val="Body"/>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5626">
              <w:rPr>
                <w:rFonts w:asciiTheme="minorHAnsi" w:hAnsiTheme="minorHAnsi" w:cstheme="minorHAnsi"/>
                <w:color w:val="000000"/>
                <w:sz w:val="18"/>
                <w:szCs w:val="18"/>
              </w:rPr>
              <w:t xml:space="preserve">Creeks – blue </w:t>
            </w:r>
            <w:r w:rsidR="0021717E" w:rsidRPr="00C65626">
              <w:rPr>
                <w:rFonts w:asciiTheme="minorHAnsi" w:hAnsiTheme="minorHAnsi" w:cstheme="minorHAnsi"/>
                <w:color w:val="000000"/>
                <w:sz w:val="18"/>
                <w:szCs w:val="18"/>
              </w:rPr>
              <w:t>colour is</w:t>
            </w:r>
            <w:r w:rsidRPr="00C65626">
              <w:rPr>
                <w:rFonts w:asciiTheme="minorHAnsi" w:hAnsiTheme="minorHAnsi" w:cstheme="minorHAnsi"/>
                <w:color w:val="000000"/>
                <w:sz w:val="18"/>
                <w:szCs w:val="18"/>
              </w:rPr>
              <w:t xml:space="preserve"> too faint</w:t>
            </w:r>
            <w:r w:rsidR="0021717E" w:rsidRPr="00C65626">
              <w:rPr>
                <w:rFonts w:asciiTheme="minorHAnsi" w:hAnsiTheme="minorHAnsi" w:cstheme="minorHAnsi"/>
                <w:color w:val="000000"/>
                <w:sz w:val="18"/>
                <w:szCs w:val="18"/>
              </w:rPr>
              <w:t>.</w:t>
            </w:r>
          </w:p>
        </w:tc>
        <w:tc>
          <w:tcPr>
            <w:tcW w:w="983" w:type="dxa"/>
            <w:tcBorders>
              <w:top w:val="single" w:sz="4" w:space="0" w:color="auto"/>
              <w:bottom w:val="single" w:sz="4" w:space="0" w:color="auto"/>
            </w:tcBorders>
            <w:shd w:val="clear" w:color="auto" w:fill="FFFFFF" w:themeFill="background1"/>
            <w:vAlign w:val="center"/>
          </w:tcPr>
          <w:p w14:paraId="5F9B5B95" w14:textId="3D855ED5" w:rsidR="003A1E3F" w:rsidRPr="00C65626" w:rsidRDefault="003A1E3F" w:rsidP="003A1E3F">
            <w:pPr>
              <w:pStyle w:val="Body"/>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5626">
              <w:rPr>
                <w:rFonts w:asciiTheme="minorHAnsi" w:hAnsiTheme="minorHAnsi" w:cstheme="minorHAnsi"/>
                <w:color w:val="000000"/>
                <w:sz w:val="18"/>
                <w:szCs w:val="18"/>
              </w:rPr>
              <w:t xml:space="preserve">800 </w:t>
            </w:r>
            <w:r w:rsidR="0021717E" w:rsidRPr="00C65626">
              <w:rPr>
                <w:rFonts w:asciiTheme="minorHAnsi" w:hAnsiTheme="minorHAnsi" w:cstheme="minorHAnsi"/>
                <w:color w:val="000000"/>
                <w:sz w:val="18"/>
                <w:szCs w:val="18"/>
              </w:rPr>
              <w:t>–</w:t>
            </w:r>
            <w:r w:rsidRPr="00C65626">
              <w:rPr>
                <w:rFonts w:asciiTheme="minorHAnsi" w:hAnsiTheme="minorHAnsi" w:cstheme="minorHAnsi"/>
                <w:color w:val="000000"/>
                <w:sz w:val="18"/>
                <w:szCs w:val="18"/>
              </w:rPr>
              <w:t xml:space="preserve"> 25</w:t>
            </w:r>
            <w:r w:rsidR="0021717E" w:rsidRPr="00C65626">
              <w:rPr>
                <w:rFonts w:asciiTheme="minorHAnsi" w:hAnsiTheme="minorHAnsi" w:cstheme="minorHAnsi"/>
                <w:color w:val="000000"/>
                <w:sz w:val="18"/>
                <w:szCs w:val="18"/>
              </w:rPr>
              <w:t>k</w:t>
            </w:r>
          </w:p>
        </w:tc>
        <w:tc>
          <w:tcPr>
            <w:tcW w:w="2983" w:type="dxa"/>
            <w:tcBorders>
              <w:top w:val="single" w:sz="4" w:space="0" w:color="auto"/>
              <w:bottom w:val="single" w:sz="4" w:space="0" w:color="auto"/>
            </w:tcBorders>
            <w:shd w:val="clear" w:color="auto" w:fill="FFFFFF" w:themeFill="background1"/>
          </w:tcPr>
          <w:p w14:paraId="5B689E61" w14:textId="38EF2165" w:rsidR="003A1E3F" w:rsidRPr="00C65626" w:rsidRDefault="0021717E" w:rsidP="0021717E">
            <w:pPr>
              <w:pStyle w:val="Body"/>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5626">
              <w:rPr>
                <w:rFonts w:asciiTheme="minorHAnsi" w:hAnsiTheme="minorHAnsi" w:cstheme="minorHAnsi"/>
                <w:color w:val="000000"/>
                <w:sz w:val="18"/>
                <w:szCs w:val="18"/>
              </w:rPr>
              <w:t>Increased the thickness and darkened the colour.</w:t>
            </w:r>
            <w:r w:rsidR="003A1E3F" w:rsidRPr="00C65626">
              <w:rPr>
                <w:rFonts w:asciiTheme="minorHAnsi" w:hAnsiTheme="minorHAnsi" w:cstheme="minorHAnsi"/>
                <w:color w:val="000000"/>
                <w:sz w:val="18"/>
                <w:szCs w:val="18"/>
              </w:rPr>
              <w:t xml:space="preserve"> </w:t>
            </w:r>
          </w:p>
        </w:tc>
      </w:tr>
      <w:tr w:rsidR="0008622D" w:rsidRPr="003A1E3F" w14:paraId="107B3738" w14:textId="77777777" w:rsidTr="00C656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auto"/>
              <w:left w:val="none" w:sz="0" w:space="0" w:color="auto"/>
              <w:bottom w:val="single" w:sz="4" w:space="0" w:color="auto"/>
            </w:tcBorders>
            <w:shd w:val="clear" w:color="auto" w:fill="FFFFFF" w:themeFill="background1"/>
          </w:tcPr>
          <w:p w14:paraId="46655122" w14:textId="6C75F8FD" w:rsidR="003A1E3F" w:rsidRPr="00C65626" w:rsidRDefault="003A1E3F" w:rsidP="003A1E3F">
            <w:pPr>
              <w:pStyle w:val="Body"/>
              <w:rPr>
                <w:rFonts w:asciiTheme="minorHAnsi" w:hAnsiTheme="minorHAnsi" w:cstheme="minorHAnsi"/>
                <w:sz w:val="18"/>
                <w:szCs w:val="18"/>
              </w:rPr>
            </w:pPr>
            <w:r w:rsidRPr="00C65626">
              <w:rPr>
                <w:rFonts w:asciiTheme="minorHAnsi" w:hAnsiTheme="minorHAnsi" w:cstheme="minorHAnsi"/>
                <w:color w:val="000000"/>
                <w:sz w:val="18"/>
                <w:szCs w:val="18"/>
              </w:rPr>
              <w:t>5</w:t>
            </w:r>
          </w:p>
        </w:tc>
        <w:tc>
          <w:tcPr>
            <w:tcW w:w="1502" w:type="dxa"/>
            <w:tcBorders>
              <w:top w:val="single" w:sz="4" w:space="0" w:color="auto"/>
              <w:bottom w:val="single" w:sz="4" w:space="0" w:color="auto"/>
            </w:tcBorders>
            <w:shd w:val="clear" w:color="auto" w:fill="FFFFFF" w:themeFill="background1"/>
          </w:tcPr>
          <w:p w14:paraId="0A761075" w14:textId="436F9AC8" w:rsidR="003A1E3F" w:rsidRPr="00C65626" w:rsidRDefault="003A1E3F" w:rsidP="003A1E3F">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C65626">
              <w:rPr>
                <w:rFonts w:asciiTheme="minorHAnsi" w:hAnsiTheme="minorHAnsi" w:cstheme="minorHAnsi"/>
                <w:b/>
                <w:bCs/>
                <w:color w:val="000000"/>
                <w:sz w:val="18"/>
                <w:szCs w:val="18"/>
              </w:rPr>
              <w:t>Carto</w:t>
            </w:r>
            <w:r w:rsidR="009459E7" w:rsidRPr="00C65626">
              <w:rPr>
                <w:rFonts w:asciiTheme="minorHAnsi" w:hAnsiTheme="minorHAnsi" w:cstheme="minorHAnsi"/>
                <w:b/>
                <w:bCs/>
                <w:color w:val="000000"/>
                <w:sz w:val="18"/>
                <w:szCs w:val="18"/>
              </w:rPr>
              <w:t xml:space="preserve"> &amp; Overlay</w:t>
            </w:r>
          </w:p>
        </w:tc>
        <w:tc>
          <w:tcPr>
            <w:tcW w:w="1418" w:type="dxa"/>
            <w:tcBorders>
              <w:top w:val="single" w:sz="4" w:space="0" w:color="auto"/>
              <w:bottom w:val="single" w:sz="4" w:space="0" w:color="auto"/>
            </w:tcBorders>
            <w:shd w:val="clear" w:color="auto" w:fill="FFFFFF" w:themeFill="background1"/>
          </w:tcPr>
          <w:p w14:paraId="37E6542D" w14:textId="3A19CA63" w:rsidR="003A1E3F" w:rsidRPr="00C65626" w:rsidRDefault="003A1E3F" w:rsidP="003A1E3F">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5626">
              <w:rPr>
                <w:rFonts w:asciiTheme="minorHAnsi" w:hAnsiTheme="minorHAnsi" w:cstheme="minorHAnsi"/>
                <w:color w:val="000000"/>
                <w:sz w:val="18"/>
                <w:szCs w:val="18"/>
              </w:rPr>
              <w:t>Hydro Labels</w:t>
            </w:r>
          </w:p>
        </w:tc>
        <w:tc>
          <w:tcPr>
            <w:tcW w:w="3547" w:type="dxa"/>
            <w:tcBorders>
              <w:top w:val="single" w:sz="4" w:space="0" w:color="auto"/>
              <w:bottom w:val="single" w:sz="4" w:space="0" w:color="auto"/>
            </w:tcBorders>
            <w:shd w:val="clear" w:color="auto" w:fill="FFFFFF" w:themeFill="background1"/>
            <w:vAlign w:val="center"/>
          </w:tcPr>
          <w:p w14:paraId="1A381F7C" w14:textId="2793F8B0" w:rsidR="003A1E3F" w:rsidRPr="00C65626" w:rsidRDefault="003A1E3F" w:rsidP="003A1E3F">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5626">
              <w:rPr>
                <w:rFonts w:asciiTheme="minorHAnsi" w:hAnsiTheme="minorHAnsi" w:cstheme="minorHAnsi"/>
                <w:color w:val="000000"/>
                <w:sz w:val="18"/>
                <w:szCs w:val="18"/>
              </w:rPr>
              <w:t>Labelling of water features and parks are often duplicated</w:t>
            </w:r>
            <w:r w:rsidR="0021717E" w:rsidRPr="00C65626">
              <w:rPr>
                <w:rFonts w:asciiTheme="minorHAnsi" w:hAnsiTheme="minorHAnsi" w:cstheme="minorHAnsi"/>
                <w:color w:val="000000"/>
                <w:sz w:val="18"/>
                <w:szCs w:val="18"/>
              </w:rPr>
              <w:t>.</w:t>
            </w:r>
          </w:p>
        </w:tc>
        <w:tc>
          <w:tcPr>
            <w:tcW w:w="983" w:type="dxa"/>
            <w:tcBorders>
              <w:top w:val="single" w:sz="4" w:space="0" w:color="auto"/>
              <w:bottom w:val="single" w:sz="4" w:space="0" w:color="auto"/>
            </w:tcBorders>
            <w:shd w:val="clear" w:color="auto" w:fill="FFFFFF" w:themeFill="background1"/>
          </w:tcPr>
          <w:p w14:paraId="761CA96B" w14:textId="14A7907E" w:rsidR="003A1E3F" w:rsidRPr="00C65626" w:rsidRDefault="0021717E" w:rsidP="0021717E">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5626">
              <w:rPr>
                <w:rFonts w:asciiTheme="minorHAnsi" w:hAnsiTheme="minorHAnsi" w:cstheme="minorHAnsi"/>
                <w:sz w:val="18"/>
                <w:szCs w:val="18"/>
              </w:rPr>
              <w:t>All</w:t>
            </w:r>
          </w:p>
        </w:tc>
        <w:tc>
          <w:tcPr>
            <w:tcW w:w="2983" w:type="dxa"/>
            <w:tcBorders>
              <w:top w:val="single" w:sz="4" w:space="0" w:color="auto"/>
              <w:bottom w:val="single" w:sz="4" w:space="0" w:color="auto"/>
            </w:tcBorders>
            <w:shd w:val="clear" w:color="auto" w:fill="FFFFFF" w:themeFill="background1"/>
          </w:tcPr>
          <w:p w14:paraId="3BF91189" w14:textId="51714270" w:rsidR="003A1E3F" w:rsidRPr="00C65626" w:rsidRDefault="0021717E" w:rsidP="0021717E">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5626">
              <w:rPr>
                <w:rFonts w:asciiTheme="minorHAnsi" w:hAnsiTheme="minorHAnsi" w:cstheme="minorHAnsi"/>
                <w:sz w:val="18"/>
                <w:szCs w:val="18"/>
              </w:rPr>
              <w:t>Removed duplication</w:t>
            </w:r>
          </w:p>
        </w:tc>
      </w:tr>
      <w:tr w:rsidR="0008622D" w:rsidRPr="003A1E3F" w14:paraId="725D96F4" w14:textId="77777777" w:rsidTr="00C65626">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auto"/>
              <w:left w:val="none" w:sz="0" w:space="0" w:color="auto"/>
              <w:bottom w:val="single" w:sz="4" w:space="0" w:color="auto"/>
            </w:tcBorders>
            <w:shd w:val="clear" w:color="auto" w:fill="FFFFFF" w:themeFill="background1"/>
          </w:tcPr>
          <w:p w14:paraId="61B187B7" w14:textId="4F1E9CAB" w:rsidR="0021717E" w:rsidRPr="00C65626" w:rsidRDefault="0021717E" w:rsidP="0021717E">
            <w:pPr>
              <w:pStyle w:val="Body"/>
              <w:rPr>
                <w:rFonts w:asciiTheme="minorHAnsi" w:hAnsiTheme="minorHAnsi" w:cstheme="minorHAnsi"/>
                <w:sz w:val="18"/>
                <w:szCs w:val="18"/>
              </w:rPr>
            </w:pPr>
            <w:r w:rsidRPr="00C65626">
              <w:rPr>
                <w:rFonts w:asciiTheme="minorHAnsi" w:hAnsiTheme="minorHAnsi" w:cstheme="minorHAnsi"/>
                <w:color w:val="000000"/>
                <w:sz w:val="18"/>
                <w:szCs w:val="18"/>
              </w:rPr>
              <w:t>6</w:t>
            </w:r>
          </w:p>
        </w:tc>
        <w:tc>
          <w:tcPr>
            <w:tcW w:w="1502" w:type="dxa"/>
            <w:tcBorders>
              <w:top w:val="single" w:sz="4" w:space="0" w:color="auto"/>
              <w:bottom w:val="single" w:sz="4" w:space="0" w:color="auto"/>
            </w:tcBorders>
            <w:shd w:val="clear" w:color="auto" w:fill="FFFFFF" w:themeFill="background1"/>
          </w:tcPr>
          <w:p w14:paraId="456C2B96" w14:textId="5A1C098C" w:rsidR="0021717E" w:rsidRPr="00C65626" w:rsidRDefault="0021717E" w:rsidP="0021717E">
            <w:pPr>
              <w:pStyle w:val="Body"/>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C65626">
              <w:rPr>
                <w:rFonts w:asciiTheme="minorHAnsi" w:hAnsiTheme="minorHAnsi" w:cstheme="minorHAnsi"/>
                <w:b/>
                <w:bCs/>
                <w:color w:val="000000"/>
                <w:sz w:val="18"/>
                <w:szCs w:val="18"/>
              </w:rPr>
              <w:t>Carto</w:t>
            </w:r>
            <w:r w:rsidR="009459E7" w:rsidRPr="00C65626">
              <w:rPr>
                <w:rFonts w:asciiTheme="minorHAnsi" w:hAnsiTheme="minorHAnsi" w:cstheme="minorHAnsi"/>
                <w:b/>
                <w:bCs/>
                <w:color w:val="000000"/>
                <w:sz w:val="18"/>
                <w:szCs w:val="18"/>
              </w:rPr>
              <w:t xml:space="preserve"> &amp; Overlay</w:t>
            </w:r>
          </w:p>
        </w:tc>
        <w:tc>
          <w:tcPr>
            <w:tcW w:w="1418" w:type="dxa"/>
            <w:tcBorders>
              <w:top w:val="single" w:sz="4" w:space="0" w:color="auto"/>
              <w:bottom w:val="single" w:sz="4" w:space="0" w:color="auto"/>
            </w:tcBorders>
            <w:shd w:val="clear" w:color="auto" w:fill="FFFFFF" w:themeFill="background1"/>
          </w:tcPr>
          <w:p w14:paraId="72B06FE3" w14:textId="6E621FD5" w:rsidR="0021717E" w:rsidRPr="00C65626" w:rsidRDefault="0021717E" w:rsidP="0021717E">
            <w:pPr>
              <w:pStyle w:val="Body"/>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5626">
              <w:rPr>
                <w:rFonts w:asciiTheme="minorHAnsi" w:hAnsiTheme="minorHAnsi" w:cstheme="minorHAnsi"/>
                <w:color w:val="000000"/>
                <w:sz w:val="18"/>
                <w:szCs w:val="18"/>
              </w:rPr>
              <w:t xml:space="preserve">Hydro and Park area Labels </w:t>
            </w:r>
          </w:p>
        </w:tc>
        <w:tc>
          <w:tcPr>
            <w:tcW w:w="3547" w:type="dxa"/>
            <w:tcBorders>
              <w:top w:val="single" w:sz="4" w:space="0" w:color="auto"/>
              <w:bottom w:val="single" w:sz="4" w:space="0" w:color="auto"/>
            </w:tcBorders>
            <w:shd w:val="clear" w:color="auto" w:fill="FFFFFF" w:themeFill="background1"/>
          </w:tcPr>
          <w:p w14:paraId="75C153B1" w14:textId="77AF51CE" w:rsidR="0021717E" w:rsidRPr="00C65626" w:rsidRDefault="0021717E" w:rsidP="0021717E">
            <w:pPr>
              <w:pStyle w:val="Body"/>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5626">
              <w:rPr>
                <w:rFonts w:asciiTheme="minorHAnsi" w:hAnsiTheme="minorHAnsi" w:cstheme="minorHAnsi"/>
                <w:color w:val="000000"/>
                <w:sz w:val="18"/>
                <w:szCs w:val="18"/>
              </w:rPr>
              <w:t xml:space="preserve">Too wide white text buffering </w:t>
            </w:r>
          </w:p>
        </w:tc>
        <w:tc>
          <w:tcPr>
            <w:tcW w:w="983" w:type="dxa"/>
            <w:tcBorders>
              <w:top w:val="single" w:sz="4" w:space="0" w:color="auto"/>
              <w:bottom w:val="single" w:sz="4" w:space="0" w:color="auto"/>
            </w:tcBorders>
            <w:shd w:val="clear" w:color="auto" w:fill="FFFFFF" w:themeFill="background1"/>
          </w:tcPr>
          <w:p w14:paraId="14B4B3CD" w14:textId="0A67992D" w:rsidR="0021717E" w:rsidRPr="00C65626" w:rsidRDefault="0021717E" w:rsidP="0021717E">
            <w:pPr>
              <w:pStyle w:val="Body"/>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5626">
              <w:rPr>
                <w:rFonts w:asciiTheme="minorHAnsi" w:hAnsiTheme="minorHAnsi" w:cstheme="minorHAnsi"/>
                <w:sz w:val="18"/>
                <w:szCs w:val="18"/>
              </w:rPr>
              <w:t>All</w:t>
            </w:r>
          </w:p>
        </w:tc>
        <w:tc>
          <w:tcPr>
            <w:tcW w:w="2983" w:type="dxa"/>
            <w:tcBorders>
              <w:top w:val="single" w:sz="4" w:space="0" w:color="auto"/>
              <w:bottom w:val="single" w:sz="4" w:space="0" w:color="auto"/>
            </w:tcBorders>
            <w:shd w:val="clear" w:color="auto" w:fill="FFFFFF" w:themeFill="background1"/>
          </w:tcPr>
          <w:p w14:paraId="2325A2D9" w14:textId="6EB49CFD" w:rsidR="0021717E" w:rsidRPr="00C65626" w:rsidRDefault="0021717E" w:rsidP="0021717E">
            <w:pPr>
              <w:pStyle w:val="Body"/>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5626">
              <w:rPr>
                <w:rFonts w:asciiTheme="minorHAnsi" w:hAnsiTheme="minorHAnsi" w:cstheme="minorHAnsi"/>
                <w:sz w:val="18"/>
                <w:szCs w:val="18"/>
              </w:rPr>
              <w:t>Reduced label halo</w:t>
            </w:r>
          </w:p>
        </w:tc>
      </w:tr>
      <w:tr w:rsidR="0008622D" w:rsidRPr="003A1E3F" w14:paraId="7EB07275" w14:textId="77777777" w:rsidTr="00C656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auto"/>
              <w:left w:val="none" w:sz="0" w:space="0" w:color="auto"/>
              <w:bottom w:val="single" w:sz="4" w:space="0" w:color="auto"/>
            </w:tcBorders>
            <w:shd w:val="clear" w:color="auto" w:fill="FFFFFF" w:themeFill="background1"/>
          </w:tcPr>
          <w:p w14:paraId="4D954C4A" w14:textId="28C79286" w:rsidR="00F90169" w:rsidRPr="00C65626" w:rsidRDefault="00F90169" w:rsidP="0021717E">
            <w:pPr>
              <w:pStyle w:val="Body"/>
              <w:rPr>
                <w:rFonts w:asciiTheme="minorHAnsi" w:hAnsiTheme="minorHAnsi" w:cstheme="minorHAnsi"/>
                <w:color w:val="000000"/>
                <w:sz w:val="18"/>
                <w:szCs w:val="18"/>
              </w:rPr>
            </w:pPr>
            <w:r w:rsidRPr="00C65626">
              <w:rPr>
                <w:rFonts w:asciiTheme="minorHAnsi" w:hAnsiTheme="minorHAnsi" w:cstheme="minorHAnsi"/>
                <w:color w:val="000000"/>
                <w:sz w:val="18"/>
                <w:szCs w:val="18"/>
              </w:rPr>
              <w:t>7</w:t>
            </w:r>
          </w:p>
        </w:tc>
        <w:tc>
          <w:tcPr>
            <w:tcW w:w="1502" w:type="dxa"/>
            <w:tcBorders>
              <w:top w:val="single" w:sz="4" w:space="0" w:color="auto"/>
              <w:bottom w:val="single" w:sz="4" w:space="0" w:color="auto"/>
            </w:tcBorders>
            <w:shd w:val="clear" w:color="auto" w:fill="FFFFFF" w:themeFill="background1"/>
          </w:tcPr>
          <w:p w14:paraId="739C981C" w14:textId="63F6D294" w:rsidR="00F90169" w:rsidRPr="00C65626" w:rsidRDefault="00F90169" w:rsidP="0021717E">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rPr>
            </w:pPr>
            <w:r w:rsidRPr="00C65626">
              <w:rPr>
                <w:rFonts w:asciiTheme="minorHAnsi" w:hAnsiTheme="minorHAnsi" w:cstheme="minorHAnsi"/>
                <w:b/>
                <w:bCs/>
                <w:color w:val="000000"/>
                <w:sz w:val="18"/>
                <w:szCs w:val="18"/>
              </w:rPr>
              <w:t>Carto (Vicgrid only)</w:t>
            </w:r>
          </w:p>
        </w:tc>
        <w:tc>
          <w:tcPr>
            <w:tcW w:w="1418" w:type="dxa"/>
            <w:tcBorders>
              <w:top w:val="single" w:sz="4" w:space="0" w:color="auto"/>
              <w:bottom w:val="single" w:sz="4" w:space="0" w:color="auto"/>
            </w:tcBorders>
            <w:shd w:val="clear" w:color="auto" w:fill="FFFFFF" w:themeFill="background1"/>
          </w:tcPr>
          <w:p w14:paraId="59845338" w14:textId="475EC3D3" w:rsidR="00F90169" w:rsidRPr="00C65626" w:rsidRDefault="00F90169" w:rsidP="0021717E">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C65626">
              <w:rPr>
                <w:rFonts w:asciiTheme="minorHAnsi" w:hAnsiTheme="minorHAnsi" w:cstheme="minorHAnsi"/>
                <w:color w:val="000000"/>
                <w:sz w:val="18"/>
                <w:szCs w:val="18"/>
              </w:rPr>
              <w:t>Hillshade</w:t>
            </w:r>
          </w:p>
        </w:tc>
        <w:tc>
          <w:tcPr>
            <w:tcW w:w="3547" w:type="dxa"/>
            <w:tcBorders>
              <w:top w:val="single" w:sz="4" w:space="0" w:color="auto"/>
              <w:bottom w:val="single" w:sz="4" w:space="0" w:color="auto"/>
            </w:tcBorders>
            <w:shd w:val="clear" w:color="auto" w:fill="FFFFFF" w:themeFill="background1"/>
          </w:tcPr>
          <w:p w14:paraId="44797EA9" w14:textId="3E47CBBE" w:rsidR="00F90169" w:rsidRPr="00C65626" w:rsidRDefault="00F90169" w:rsidP="0021717E">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C65626">
              <w:rPr>
                <w:rFonts w:asciiTheme="minorHAnsi" w:hAnsiTheme="minorHAnsi" w:cstheme="minorHAnsi"/>
                <w:color w:val="000000"/>
                <w:sz w:val="18"/>
                <w:szCs w:val="18"/>
              </w:rPr>
              <w:t>No hillshade in Vicgrid service like in the web mercator service.</w:t>
            </w:r>
          </w:p>
        </w:tc>
        <w:tc>
          <w:tcPr>
            <w:tcW w:w="983" w:type="dxa"/>
            <w:tcBorders>
              <w:top w:val="single" w:sz="4" w:space="0" w:color="auto"/>
              <w:bottom w:val="single" w:sz="4" w:space="0" w:color="auto"/>
            </w:tcBorders>
            <w:shd w:val="clear" w:color="auto" w:fill="FFFFFF" w:themeFill="background1"/>
          </w:tcPr>
          <w:p w14:paraId="03FCE1C7" w14:textId="0899FC4D" w:rsidR="00F90169" w:rsidRPr="00C65626" w:rsidRDefault="00F90169" w:rsidP="0021717E">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5626">
              <w:rPr>
                <w:rFonts w:asciiTheme="minorHAnsi" w:hAnsiTheme="minorHAnsi" w:cstheme="minorHAnsi"/>
                <w:sz w:val="18"/>
                <w:szCs w:val="18"/>
              </w:rPr>
              <w:t>All</w:t>
            </w:r>
          </w:p>
        </w:tc>
        <w:tc>
          <w:tcPr>
            <w:tcW w:w="2983" w:type="dxa"/>
            <w:tcBorders>
              <w:top w:val="single" w:sz="4" w:space="0" w:color="auto"/>
              <w:bottom w:val="single" w:sz="4" w:space="0" w:color="auto"/>
            </w:tcBorders>
            <w:shd w:val="clear" w:color="auto" w:fill="FFFFFF" w:themeFill="background1"/>
          </w:tcPr>
          <w:p w14:paraId="176E549B" w14:textId="678A9F25" w:rsidR="00F90169" w:rsidRPr="00C65626" w:rsidRDefault="00F90169" w:rsidP="0021717E">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65626">
              <w:rPr>
                <w:rFonts w:asciiTheme="minorHAnsi" w:hAnsiTheme="minorHAnsi" w:cstheme="minorHAnsi"/>
                <w:sz w:val="18"/>
                <w:szCs w:val="18"/>
              </w:rPr>
              <w:t>Added hillshade</w:t>
            </w:r>
          </w:p>
        </w:tc>
      </w:tr>
    </w:tbl>
    <w:p w14:paraId="17132B2C" w14:textId="5FE1ABF2" w:rsidR="00CA3902" w:rsidRPr="00196B3C" w:rsidRDefault="00C65626" w:rsidP="00196B3C">
      <w:pPr>
        <w:pStyle w:val="Body"/>
        <w:jc w:val="center"/>
        <w:rPr>
          <w:rFonts w:asciiTheme="minorHAnsi" w:hAnsiTheme="minorHAnsi" w:cstheme="minorHAnsi"/>
          <w:b/>
          <w:bCs/>
          <w:sz w:val="18"/>
          <w:szCs w:val="18"/>
        </w:rPr>
      </w:pPr>
      <w:r w:rsidRPr="00196B3C">
        <w:rPr>
          <w:rFonts w:asciiTheme="minorHAnsi" w:hAnsiTheme="minorHAnsi" w:cstheme="minorHAnsi"/>
          <w:b/>
          <w:bCs/>
          <w:sz w:val="18"/>
          <w:szCs w:val="18"/>
        </w:rPr>
        <w:t>Table 1</w:t>
      </w:r>
      <w:r w:rsidR="00196B3C">
        <w:rPr>
          <w:rFonts w:asciiTheme="minorHAnsi" w:hAnsiTheme="minorHAnsi" w:cstheme="minorHAnsi"/>
          <w:b/>
          <w:bCs/>
          <w:sz w:val="18"/>
          <w:szCs w:val="18"/>
        </w:rPr>
        <w:t>:</w:t>
      </w:r>
      <w:r w:rsidR="00090AEC" w:rsidRPr="00090AEC">
        <w:t xml:space="preserve"> </w:t>
      </w:r>
      <w:r w:rsidR="00090AEC" w:rsidRPr="00090AEC">
        <w:rPr>
          <w:rFonts w:asciiTheme="minorHAnsi" w:hAnsiTheme="minorHAnsi" w:cstheme="minorHAnsi"/>
          <w:b/>
          <w:bCs/>
          <w:sz w:val="18"/>
          <w:szCs w:val="18"/>
        </w:rPr>
        <w:t>Vicmap Cartographic and Overlay</w:t>
      </w:r>
      <w:r w:rsidR="00090AEC">
        <w:rPr>
          <w:rFonts w:asciiTheme="minorHAnsi" w:hAnsiTheme="minorHAnsi" w:cstheme="minorHAnsi"/>
          <w:b/>
          <w:bCs/>
          <w:sz w:val="18"/>
          <w:szCs w:val="18"/>
        </w:rPr>
        <w:t xml:space="preserve"> proposed changes.</w:t>
      </w:r>
      <w:r w:rsidR="00196B3C">
        <w:rPr>
          <w:rFonts w:asciiTheme="minorHAnsi" w:hAnsiTheme="minorHAnsi" w:cstheme="minorHAnsi"/>
          <w:b/>
          <w:bCs/>
          <w:sz w:val="18"/>
          <w:szCs w:val="18"/>
        </w:rPr>
        <w:t xml:space="preserve"> </w:t>
      </w:r>
    </w:p>
    <w:p w14:paraId="3E5241CC" w14:textId="0D497D79" w:rsidR="0004746E" w:rsidRPr="00C059A4" w:rsidRDefault="0004746E" w:rsidP="0004746E">
      <w:pPr>
        <w:pStyle w:val="Heading2"/>
        <w:rPr>
          <w:rFonts w:eastAsia="Calibri"/>
        </w:rPr>
      </w:pPr>
      <w:r w:rsidRPr="00C059A4">
        <w:rPr>
          <w:rFonts w:eastAsia="Calibri"/>
        </w:rPr>
        <w:t xml:space="preserve">Who will </w:t>
      </w:r>
      <w:r w:rsidR="3B43A094" w:rsidRPr="53F54B47">
        <w:rPr>
          <w:rFonts w:eastAsia="Calibri"/>
        </w:rPr>
        <w:t xml:space="preserve">the change </w:t>
      </w:r>
      <w:r w:rsidRPr="00C059A4">
        <w:rPr>
          <w:rFonts w:eastAsia="Calibri"/>
        </w:rPr>
        <w:t>affect</w:t>
      </w:r>
    </w:p>
    <w:p w14:paraId="385A5B43" w14:textId="344E0244" w:rsidR="00EB6839" w:rsidRPr="006F2AB0" w:rsidRDefault="00EB6839" w:rsidP="00EB6839">
      <w:pPr>
        <w:pStyle w:val="Body"/>
        <w:rPr>
          <w:rFonts w:asciiTheme="minorHAnsi" w:eastAsia="Calibri" w:hAnsiTheme="minorHAnsi" w:cstheme="minorHAnsi"/>
          <w:sz w:val="20"/>
          <w:szCs w:val="22"/>
        </w:rPr>
      </w:pPr>
      <w:r w:rsidRPr="006F2AB0">
        <w:rPr>
          <w:rFonts w:asciiTheme="minorHAnsi" w:eastAsia="Calibri" w:hAnsiTheme="minorHAnsi" w:cstheme="minorHAnsi"/>
          <w:sz w:val="20"/>
          <w:szCs w:val="22"/>
        </w:rPr>
        <w:t xml:space="preserve">This change will affect all users of </w:t>
      </w:r>
      <w:r w:rsidR="00F90169">
        <w:rPr>
          <w:rFonts w:asciiTheme="minorHAnsi" w:eastAsia="Calibri" w:hAnsiTheme="minorHAnsi" w:cstheme="minorHAnsi"/>
          <w:sz w:val="20"/>
          <w:szCs w:val="22"/>
        </w:rPr>
        <w:t xml:space="preserve">the </w:t>
      </w:r>
      <w:r w:rsidRPr="006F2AB0">
        <w:rPr>
          <w:rFonts w:asciiTheme="minorHAnsi" w:eastAsia="Calibri" w:hAnsiTheme="minorHAnsi" w:cstheme="minorHAnsi"/>
          <w:sz w:val="20"/>
          <w:szCs w:val="22"/>
        </w:rPr>
        <w:t xml:space="preserve">Vicmap </w:t>
      </w:r>
      <w:r w:rsidR="00D701F6">
        <w:rPr>
          <w:rFonts w:asciiTheme="minorHAnsi" w:eastAsia="Calibri" w:hAnsiTheme="minorHAnsi" w:cstheme="minorHAnsi"/>
          <w:sz w:val="20"/>
          <w:szCs w:val="22"/>
        </w:rPr>
        <w:t>Basemaps</w:t>
      </w:r>
      <w:r w:rsidR="006F2AB0" w:rsidRPr="006F2AB0">
        <w:rPr>
          <w:rFonts w:asciiTheme="minorHAnsi" w:eastAsia="Calibri" w:hAnsiTheme="minorHAnsi" w:cstheme="minorHAnsi"/>
          <w:sz w:val="20"/>
          <w:szCs w:val="22"/>
        </w:rPr>
        <w:t xml:space="preserve"> services</w:t>
      </w:r>
      <w:r w:rsidR="00071424">
        <w:rPr>
          <w:rFonts w:asciiTheme="minorHAnsi" w:eastAsia="Calibri" w:hAnsiTheme="minorHAnsi" w:cstheme="minorHAnsi"/>
          <w:sz w:val="20"/>
          <w:szCs w:val="22"/>
        </w:rPr>
        <w:t xml:space="preserve"> in GIS desktop and web mapping applications.</w:t>
      </w:r>
    </w:p>
    <w:p w14:paraId="12431146" w14:textId="79B7B3E5" w:rsidR="0004746E" w:rsidRPr="00C059A4" w:rsidRDefault="0004746E" w:rsidP="0004746E">
      <w:pPr>
        <w:pStyle w:val="Heading2"/>
        <w:rPr>
          <w:rFonts w:eastAsia="Calibri"/>
        </w:rPr>
      </w:pPr>
      <w:r>
        <w:rPr>
          <w:rFonts w:eastAsia="Calibri"/>
        </w:rPr>
        <w:t xml:space="preserve">When </w:t>
      </w:r>
      <w:r w:rsidRPr="00C059A4">
        <w:rPr>
          <w:rFonts w:eastAsia="Calibri"/>
        </w:rPr>
        <w:t xml:space="preserve">the change </w:t>
      </w:r>
      <w:r>
        <w:rPr>
          <w:rFonts w:eastAsia="Calibri"/>
        </w:rPr>
        <w:t xml:space="preserve">will </w:t>
      </w:r>
      <w:r w:rsidRPr="00C059A4">
        <w:rPr>
          <w:rFonts w:eastAsia="Calibri"/>
        </w:rPr>
        <w:t>occur</w:t>
      </w:r>
      <w:r w:rsidR="00DA4A09">
        <w:rPr>
          <w:rFonts w:eastAsia="Calibri"/>
        </w:rPr>
        <w:t xml:space="preserve"> </w:t>
      </w:r>
    </w:p>
    <w:p w14:paraId="26F6C92C" w14:textId="0AED8830" w:rsidR="006F2AB0" w:rsidRDefault="006F2AB0" w:rsidP="006518D8">
      <w:pPr>
        <w:pStyle w:val="Body"/>
        <w:rPr>
          <w:rFonts w:asciiTheme="minorHAnsi" w:eastAsia="Calibri" w:hAnsiTheme="minorHAnsi" w:cstheme="minorHAnsi"/>
          <w:sz w:val="20"/>
          <w:szCs w:val="22"/>
        </w:rPr>
      </w:pPr>
      <w:r>
        <w:rPr>
          <w:rFonts w:asciiTheme="minorHAnsi" w:eastAsia="Calibri" w:hAnsiTheme="minorHAnsi" w:cstheme="minorHAnsi"/>
          <w:sz w:val="20"/>
          <w:szCs w:val="22"/>
        </w:rPr>
        <w:t>Testing of the new services is available now via:</w:t>
      </w:r>
    </w:p>
    <w:p w14:paraId="558E583B" w14:textId="7B3A2C89" w:rsidR="006F2AB0" w:rsidRPr="006F2AB0" w:rsidRDefault="00F530B9" w:rsidP="006518D8">
      <w:pPr>
        <w:pStyle w:val="Body"/>
        <w:rPr>
          <w:rFonts w:asciiTheme="minorHAnsi" w:hAnsiTheme="minorHAnsi" w:cstheme="minorHAnsi"/>
          <w:sz w:val="20"/>
          <w:szCs w:val="22"/>
        </w:rPr>
      </w:pPr>
      <w:hyperlink r:id="rId21" w:history="1">
        <w:r w:rsidR="006F2AB0" w:rsidRPr="006F2AB0">
          <w:rPr>
            <w:rStyle w:val="Hyperlink"/>
            <w:rFonts w:asciiTheme="minorHAnsi" w:hAnsiTheme="minorHAnsi" w:cstheme="minorHAnsi"/>
            <w:sz w:val="20"/>
            <w:szCs w:val="22"/>
          </w:rPr>
          <w:t>https://dev-base.maps.vic.gov.au/service?SERVICE=WMTS&amp;REQUEST=Getcapabilities</w:t>
        </w:r>
      </w:hyperlink>
    </w:p>
    <w:p w14:paraId="1D178920" w14:textId="3F887A1F" w:rsidR="006F2AB0" w:rsidRPr="00126257" w:rsidRDefault="006F2AB0" w:rsidP="00126257">
      <w:pPr>
        <w:pStyle w:val="Body"/>
        <w:rPr>
          <w:rFonts w:asciiTheme="minorHAnsi" w:eastAsia="Calibri" w:hAnsiTheme="minorHAnsi" w:cstheme="minorHAnsi"/>
          <w:sz w:val="18"/>
          <w:szCs w:val="20"/>
        </w:rPr>
      </w:pPr>
      <w:r w:rsidRPr="006F2AB0">
        <w:rPr>
          <w:rFonts w:asciiTheme="minorHAnsi" w:hAnsiTheme="minorHAnsi" w:cstheme="minorHAnsi"/>
          <w:sz w:val="20"/>
          <w:szCs w:val="22"/>
        </w:rPr>
        <w:t>The identifiers for each service are:</w:t>
      </w:r>
    </w:p>
    <w:p w14:paraId="57EC3C8B" w14:textId="00FE64FB" w:rsidR="006F2AB0" w:rsidRDefault="006F2AB0" w:rsidP="006F2AB0">
      <w:pPr>
        <w:pStyle w:val="Body"/>
        <w:numPr>
          <w:ilvl w:val="0"/>
          <w:numId w:val="18"/>
        </w:numPr>
        <w:rPr>
          <w:rFonts w:asciiTheme="minorHAnsi" w:eastAsia="Calibri" w:hAnsiTheme="minorHAnsi" w:cstheme="minorHAnsi"/>
          <w:sz w:val="20"/>
          <w:szCs w:val="20"/>
        </w:rPr>
      </w:pPr>
      <w:r w:rsidRPr="006F2AB0">
        <w:rPr>
          <w:rFonts w:asciiTheme="minorHAnsi" w:eastAsia="Calibri" w:hAnsiTheme="minorHAnsi" w:cstheme="minorHAnsi"/>
          <w:sz w:val="20"/>
          <w:szCs w:val="20"/>
        </w:rPr>
        <w:t>CARTO_WM_256</w:t>
      </w:r>
      <w:r>
        <w:rPr>
          <w:rFonts w:asciiTheme="minorHAnsi" w:eastAsia="Calibri" w:hAnsiTheme="minorHAnsi" w:cstheme="minorHAnsi"/>
          <w:sz w:val="20"/>
          <w:szCs w:val="20"/>
        </w:rPr>
        <w:t xml:space="preserve"> = </w:t>
      </w:r>
      <w:r w:rsidRPr="006F2AB0">
        <w:rPr>
          <w:rFonts w:asciiTheme="minorHAnsi" w:eastAsia="Calibri" w:hAnsiTheme="minorHAnsi" w:cstheme="minorHAnsi"/>
          <w:sz w:val="20"/>
          <w:szCs w:val="20"/>
        </w:rPr>
        <w:t xml:space="preserve">Vicmap </w:t>
      </w:r>
      <w:r w:rsidR="00D701F6">
        <w:rPr>
          <w:rFonts w:asciiTheme="minorHAnsi" w:eastAsia="Calibri" w:hAnsiTheme="minorHAnsi" w:cstheme="minorHAnsi"/>
          <w:sz w:val="20"/>
          <w:szCs w:val="20"/>
        </w:rPr>
        <w:t>Basemaps</w:t>
      </w:r>
      <w:r w:rsidRPr="006F2AB0">
        <w:rPr>
          <w:rFonts w:asciiTheme="minorHAnsi" w:eastAsia="Calibri" w:hAnsiTheme="minorHAnsi" w:cstheme="minorHAnsi"/>
          <w:sz w:val="20"/>
          <w:szCs w:val="20"/>
        </w:rPr>
        <w:t xml:space="preserve"> - Web Mercator - Cartographic (256px)</w:t>
      </w:r>
    </w:p>
    <w:p w14:paraId="05FE94AC" w14:textId="150BAD91" w:rsidR="006F2AB0" w:rsidRPr="006F2AB0" w:rsidRDefault="00F90169" w:rsidP="006F2AB0">
      <w:pPr>
        <w:pStyle w:val="Body"/>
        <w:numPr>
          <w:ilvl w:val="0"/>
          <w:numId w:val="18"/>
        </w:numPr>
        <w:rPr>
          <w:rFonts w:asciiTheme="minorHAnsi" w:eastAsia="Calibri" w:hAnsiTheme="minorHAnsi" w:cstheme="minorHAnsi"/>
          <w:sz w:val="20"/>
          <w:szCs w:val="20"/>
        </w:rPr>
      </w:pPr>
      <w:r>
        <w:rPr>
          <w:rFonts w:asciiTheme="minorHAnsi" w:eastAsia="Calibri" w:hAnsiTheme="minorHAnsi" w:cstheme="minorHAnsi"/>
          <w:sz w:val="20"/>
          <w:szCs w:val="20"/>
        </w:rPr>
        <w:t>Unchanged for existing services with styling changes.</w:t>
      </w:r>
    </w:p>
    <w:p w14:paraId="306C1AB3" w14:textId="253FF734" w:rsidR="00071424" w:rsidRDefault="00071424" w:rsidP="006518D8">
      <w:pPr>
        <w:pStyle w:val="Body"/>
        <w:rPr>
          <w:rFonts w:asciiTheme="minorHAnsi" w:eastAsia="Calibri" w:hAnsiTheme="minorHAnsi" w:cstheme="minorHAnsi"/>
          <w:sz w:val="20"/>
          <w:szCs w:val="22"/>
        </w:rPr>
      </w:pPr>
      <w:r>
        <w:rPr>
          <w:rFonts w:asciiTheme="minorHAnsi" w:eastAsia="Calibri" w:hAnsiTheme="minorHAnsi" w:cstheme="minorHAnsi"/>
          <w:sz w:val="20"/>
          <w:szCs w:val="22"/>
        </w:rPr>
        <w:t xml:space="preserve">Styling changes to the </w:t>
      </w:r>
      <w:r w:rsidRPr="006F2AB0">
        <w:rPr>
          <w:rFonts w:asciiTheme="minorHAnsi" w:hAnsiTheme="minorHAnsi" w:cstheme="minorHAnsi"/>
          <w:sz w:val="20"/>
          <w:szCs w:val="20"/>
        </w:rPr>
        <w:t xml:space="preserve">Vicmap </w:t>
      </w:r>
      <w:r w:rsidR="00D701F6">
        <w:rPr>
          <w:rFonts w:asciiTheme="minorHAnsi" w:hAnsiTheme="minorHAnsi" w:cstheme="minorHAnsi"/>
          <w:sz w:val="20"/>
          <w:szCs w:val="20"/>
        </w:rPr>
        <w:t>Basemaps</w:t>
      </w:r>
      <w:r w:rsidRPr="006F2AB0">
        <w:rPr>
          <w:rFonts w:asciiTheme="minorHAnsi" w:hAnsiTheme="minorHAnsi" w:cstheme="minorHAnsi"/>
          <w:sz w:val="20"/>
          <w:szCs w:val="20"/>
        </w:rPr>
        <w:t xml:space="preserve"> Cartographic</w:t>
      </w:r>
      <w:r>
        <w:rPr>
          <w:rFonts w:asciiTheme="minorHAnsi" w:hAnsiTheme="minorHAnsi" w:cstheme="minorHAnsi"/>
          <w:sz w:val="20"/>
          <w:szCs w:val="20"/>
        </w:rPr>
        <w:t xml:space="preserve"> can be viewed </w:t>
      </w:r>
      <w:hyperlink r:id="rId22" w:history="1">
        <w:r w:rsidRPr="00071424">
          <w:rPr>
            <w:rStyle w:val="Hyperlink"/>
            <w:rFonts w:asciiTheme="minorHAnsi" w:hAnsiTheme="minorHAnsi" w:cstheme="minorHAnsi"/>
            <w:sz w:val="20"/>
            <w:szCs w:val="20"/>
          </w:rPr>
          <w:t>here</w:t>
        </w:r>
      </w:hyperlink>
      <w:r>
        <w:rPr>
          <w:rFonts w:asciiTheme="minorHAnsi" w:hAnsiTheme="minorHAnsi" w:cstheme="minorHAnsi"/>
          <w:sz w:val="20"/>
          <w:szCs w:val="20"/>
        </w:rPr>
        <w:t>.</w:t>
      </w:r>
    </w:p>
    <w:p w14:paraId="5D41FBAC" w14:textId="223F63BA" w:rsidR="00071424" w:rsidRDefault="009464E9" w:rsidP="006518D8">
      <w:pPr>
        <w:pStyle w:val="Body"/>
        <w:rPr>
          <w:rFonts w:asciiTheme="minorHAnsi" w:eastAsia="Calibri" w:hAnsiTheme="minorHAnsi" w:cstheme="minorHAnsi"/>
          <w:sz w:val="20"/>
          <w:szCs w:val="22"/>
        </w:rPr>
      </w:pPr>
      <w:r w:rsidRPr="006F2AB0">
        <w:rPr>
          <w:rFonts w:asciiTheme="minorHAnsi" w:eastAsia="Calibri" w:hAnsiTheme="minorHAnsi" w:cstheme="minorHAnsi"/>
          <w:sz w:val="20"/>
          <w:szCs w:val="22"/>
        </w:rPr>
        <w:t xml:space="preserve">The new </w:t>
      </w:r>
      <w:r w:rsidR="00F90169">
        <w:rPr>
          <w:rFonts w:asciiTheme="minorHAnsi" w:eastAsia="Calibri" w:hAnsiTheme="minorHAnsi" w:cstheme="minorHAnsi"/>
          <w:sz w:val="20"/>
          <w:szCs w:val="22"/>
        </w:rPr>
        <w:t>services</w:t>
      </w:r>
      <w:r w:rsidRPr="006F2AB0">
        <w:rPr>
          <w:rFonts w:asciiTheme="minorHAnsi" w:eastAsia="Calibri" w:hAnsiTheme="minorHAnsi" w:cstheme="minorHAnsi"/>
          <w:sz w:val="20"/>
          <w:szCs w:val="22"/>
        </w:rPr>
        <w:t xml:space="preserve"> will be </w:t>
      </w:r>
      <w:r w:rsidR="00AC2559" w:rsidRPr="006F2AB0">
        <w:rPr>
          <w:rFonts w:asciiTheme="minorHAnsi" w:eastAsia="Calibri" w:hAnsiTheme="minorHAnsi" w:cstheme="minorHAnsi"/>
          <w:sz w:val="20"/>
          <w:szCs w:val="22"/>
        </w:rPr>
        <w:t xml:space="preserve">added to </w:t>
      </w:r>
      <w:r w:rsidR="00F90169">
        <w:rPr>
          <w:rFonts w:asciiTheme="minorHAnsi" w:eastAsia="Calibri" w:hAnsiTheme="minorHAnsi" w:cstheme="minorHAnsi"/>
          <w:sz w:val="20"/>
          <w:szCs w:val="22"/>
        </w:rPr>
        <w:t xml:space="preserve">the </w:t>
      </w:r>
      <w:r w:rsidR="00AC2559" w:rsidRPr="006F2AB0">
        <w:rPr>
          <w:rFonts w:asciiTheme="minorHAnsi" w:eastAsia="Calibri" w:hAnsiTheme="minorHAnsi" w:cstheme="minorHAnsi"/>
          <w:sz w:val="20"/>
          <w:szCs w:val="22"/>
        </w:rPr>
        <w:t xml:space="preserve">Vicmap </w:t>
      </w:r>
      <w:r w:rsidR="00D701F6">
        <w:rPr>
          <w:rFonts w:asciiTheme="minorHAnsi" w:eastAsia="Calibri" w:hAnsiTheme="minorHAnsi" w:cstheme="minorHAnsi"/>
          <w:sz w:val="20"/>
          <w:szCs w:val="22"/>
        </w:rPr>
        <w:t>Basemaps</w:t>
      </w:r>
      <w:r w:rsidR="00F90169">
        <w:rPr>
          <w:rFonts w:asciiTheme="minorHAnsi" w:eastAsia="Calibri" w:hAnsiTheme="minorHAnsi" w:cstheme="minorHAnsi"/>
          <w:sz w:val="20"/>
          <w:szCs w:val="22"/>
        </w:rPr>
        <w:t xml:space="preserve"> service</w:t>
      </w:r>
      <w:r w:rsidR="00AC2559" w:rsidRPr="006F2AB0">
        <w:rPr>
          <w:rFonts w:asciiTheme="minorHAnsi" w:eastAsia="Calibri" w:hAnsiTheme="minorHAnsi" w:cstheme="minorHAnsi"/>
          <w:sz w:val="20"/>
          <w:szCs w:val="22"/>
        </w:rPr>
        <w:t xml:space="preserve"> </w:t>
      </w:r>
      <w:r w:rsidR="00CF4C81" w:rsidRPr="006F2AB0">
        <w:rPr>
          <w:rFonts w:asciiTheme="minorHAnsi" w:eastAsia="Calibri" w:hAnsiTheme="minorHAnsi" w:cstheme="minorHAnsi"/>
          <w:sz w:val="20"/>
          <w:szCs w:val="22"/>
        </w:rPr>
        <w:t xml:space="preserve">from </w:t>
      </w:r>
      <w:r w:rsidR="0008622D" w:rsidRPr="0008622D">
        <w:rPr>
          <w:rFonts w:asciiTheme="minorHAnsi" w:eastAsia="Calibri" w:hAnsiTheme="minorHAnsi" w:cstheme="minorHAnsi"/>
          <w:b/>
          <w:bCs/>
          <w:color w:val="FF0000"/>
          <w:sz w:val="20"/>
          <w:szCs w:val="22"/>
        </w:rPr>
        <w:t>30 J</w:t>
      </w:r>
      <w:r w:rsidR="004E47F9">
        <w:rPr>
          <w:rFonts w:asciiTheme="minorHAnsi" w:eastAsia="Calibri" w:hAnsiTheme="minorHAnsi" w:cstheme="minorHAnsi"/>
          <w:b/>
          <w:bCs/>
          <w:color w:val="FF0000"/>
          <w:sz w:val="20"/>
          <w:szCs w:val="22"/>
        </w:rPr>
        <w:t>uly</w:t>
      </w:r>
      <w:r w:rsidR="0008622D" w:rsidRPr="0008622D">
        <w:rPr>
          <w:rFonts w:asciiTheme="minorHAnsi" w:eastAsia="Calibri" w:hAnsiTheme="minorHAnsi" w:cstheme="minorHAnsi"/>
          <w:b/>
          <w:bCs/>
          <w:color w:val="FF0000"/>
          <w:sz w:val="20"/>
          <w:szCs w:val="22"/>
        </w:rPr>
        <w:t xml:space="preserve"> 2021</w:t>
      </w:r>
      <w:r w:rsidR="0004746E" w:rsidRPr="006F2AB0">
        <w:rPr>
          <w:rFonts w:asciiTheme="minorHAnsi" w:eastAsia="Calibri" w:hAnsiTheme="minorHAnsi" w:cstheme="minorHAnsi"/>
          <w:sz w:val="20"/>
          <w:szCs w:val="22"/>
        </w:rPr>
        <w:t>.</w:t>
      </w:r>
      <w:r w:rsidR="00071424">
        <w:rPr>
          <w:rFonts w:asciiTheme="minorHAnsi" w:eastAsia="Calibri" w:hAnsiTheme="minorHAnsi" w:cstheme="minorHAnsi"/>
          <w:sz w:val="20"/>
          <w:szCs w:val="22"/>
        </w:rPr>
        <w:t xml:space="preserve"> </w:t>
      </w:r>
    </w:p>
    <w:p w14:paraId="1260CB5D" w14:textId="5A5B8B2C" w:rsidR="0008622D" w:rsidRDefault="0008622D" w:rsidP="0008622D">
      <w:pPr>
        <w:pStyle w:val="Body"/>
        <w:rPr>
          <w:rFonts w:asciiTheme="minorHAnsi" w:eastAsia="Calibri" w:hAnsiTheme="minorHAnsi" w:cstheme="minorHAnsi"/>
          <w:sz w:val="20"/>
          <w:szCs w:val="22"/>
        </w:rPr>
      </w:pPr>
      <w:r>
        <w:rPr>
          <w:rFonts w:asciiTheme="minorHAnsi" w:eastAsia="Calibri" w:hAnsiTheme="minorHAnsi" w:cstheme="minorHAnsi"/>
          <w:sz w:val="20"/>
          <w:szCs w:val="22"/>
        </w:rPr>
        <w:t xml:space="preserve">Please note that the current </w:t>
      </w:r>
      <w:r w:rsidR="00121214">
        <w:rPr>
          <w:rFonts w:asciiTheme="minorHAnsi" w:eastAsia="Calibri" w:hAnsiTheme="minorHAnsi" w:cstheme="minorHAnsi"/>
          <w:sz w:val="20"/>
          <w:szCs w:val="22"/>
        </w:rPr>
        <w:t xml:space="preserve">Web Mercator </w:t>
      </w:r>
      <w:r>
        <w:rPr>
          <w:rFonts w:asciiTheme="minorHAnsi" w:eastAsia="Calibri" w:hAnsiTheme="minorHAnsi" w:cstheme="minorHAnsi"/>
          <w:sz w:val="20"/>
          <w:szCs w:val="22"/>
        </w:rPr>
        <w:t>service</w:t>
      </w:r>
      <w:r w:rsidR="00121214">
        <w:rPr>
          <w:rFonts w:asciiTheme="minorHAnsi" w:eastAsia="Calibri" w:hAnsiTheme="minorHAnsi" w:cstheme="minorHAnsi"/>
          <w:sz w:val="20"/>
          <w:szCs w:val="22"/>
        </w:rPr>
        <w:t xml:space="preserve"> (512px)</w:t>
      </w:r>
      <w:r>
        <w:rPr>
          <w:rFonts w:asciiTheme="minorHAnsi" w:eastAsia="Calibri" w:hAnsiTheme="minorHAnsi" w:cstheme="minorHAnsi"/>
          <w:sz w:val="20"/>
          <w:szCs w:val="22"/>
        </w:rPr>
        <w:t xml:space="preserve"> will continue to operate and be maintained in parallel with the </w:t>
      </w:r>
      <w:r w:rsidR="00121214">
        <w:rPr>
          <w:rFonts w:asciiTheme="minorHAnsi" w:eastAsia="Calibri" w:hAnsiTheme="minorHAnsi" w:cstheme="minorHAnsi"/>
          <w:sz w:val="20"/>
          <w:szCs w:val="22"/>
        </w:rPr>
        <w:t xml:space="preserve">Web Mercator service (256px) </w:t>
      </w:r>
      <w:r>
        <w:rPr>
          <w:rFonts w:asciiTheme="minorHAnsi" w:eastAsia="Calibri" w:hAnsiTheme="minorHAnsi" w:cstheme="minorHAnsi"/>
          <w:sz w:val="20"/>
          <w:szCs w:val="22"/>
        </w:rPr>
        <w:t>version for now but will be phased out following successful user migration.</w:t>
      </w:r>
    </w:p>
    <w:p w14:paraId="1716F4AF" w14:textId="39F068A3" w:rsidR="004546D6" w:rsidRPr="000004BC" w:rsidRDefault="008A557D" w:rsidP="004546D6">
      <w:pPr>
        <w:pStyle w:val="Heading2"/>
      </w:pPr>
      <w:r>
        <w:t>H</w:t>
      </w:r>
      <w:r w:rsidR="004546D6">
        <w:t>ow to provide feedback</w:t>
      </w:r>
    </w:p>
    <w:p w14:paraId="19336B40" w14:textId="77777777" w:rsidR="0089616D" w:rsidRDefault="0089616D" w:rsidP="0089616D">
      <w:pPr>
        <w:pStyle w:val="Body"/>
        <w:rPr>
          <w:rFonts w:asciiTheme="minorHAnsi" w:eastAsia="Calibri" w:hAnsiTheme="minorHAnsi" w:cstheme="minorHAnsi"/>
          <w:sz w:val="20"/>
          <w:szCs w:val="20"/>
        </w:rPr>
      </w:pPr>
      <w:bookmarkStart w:id="0" w:name="_Hlk74320526"/>
      <w:r>
        <w:rPr>
          <w:rFonts w:asciiTheme="minorHAnsi" w:hAnsiTheme="minorHAnsi" w:cstheme="minorHAnsi"/>
          <w:sz w:val="20"/>
          <w:szCs w:val="20"/>
        </w:rPr>
        <w:t>For Vicmap Product change notices and updates, visit</w:t>
      </w:r>
      <w:r>
        <w:rPr>
          <w:rFonts w:asciiTheme="minorHAnsi" w:eastAsia="Calibri" w:hAnsiTheme="minorHAnsi" w:cstheme="minorHAnsi"/>
          <w:sz w:val="20"/>
          <w:szCs w:val="20"/>
        </w:rPr>
        <w:t xml:space="preserve"> </w:t>
      </w:r>
      <w:hyperlink r:id="rId23" w:history="1">
        <w:r>
          <w:rPr>
            <w:rStyle w:val="Hyperlink"/>
            <w:rFonts w:asciiTheme="minorHAnsi" w:hAnsiTheme="minorHAnsi" w:cstheme="minorHAnsi"/>
            <w:sz w:val="20"/>
            <w:szCs w:val="20"/>
          </w:rPr>
          <w:t>Vicmap change notices</w:t>
        </w:r>
      </w:hyperlink>
      <w:r>
        <w:rPr>
          <w:rFonts w:asciiTheme="minorHAnsi" w:hAnsiTheme="minorHAnsi" w:cstheme="minorHAnsi"/>
          <w:sz w:val="20"/>
          <w:szCs w:val="20"/>
        </w:rPr>
        <w:t>.</w:t>
      </w:r>
    </w:p>
    <w:p w14:paraId="64A62527" w14:textId="77777777" w:rsidR="0089616D" w:rsidRDefault="0089616D" w:rsidP="0089616D">
      <w:pPr>
        <w:pStyle w:val="Body"/>
        <w:rPr>
          <w:rStyle w:val="Hyperlink"/>
        </w:rPr>
      </w:pPr>
      <w:r>
        <w:rPr>
          <w:rFonts w:asciiTheme="minorHAnsi" w:hAnsiTheme="minorHAnsi" w:cstheme="minorHAnsi"/>
          <w:sz w:val="20"/>
          <w:szCs w:val="20"/>
        </w:rPr>
        <w:t xml:space="preserve">For further information &amp; feedback please email </w:t>
      </w:r>
      <w:hyperlink r:id="rId24" w:history="1">
        <w:r>
          <w:rPr>
            <w:rStyle w:val="Hyperlink"/>
            <w:rFonts w:asciiTheme="minorHAnsi" w:hAnsiTheme="minorHAnsi" w:cstheme="minorHAnsi"/>
            <w:sz w:val="20"/>
            <w:szCs w:val="20"/>
          </w:rPr>
          <w:t>vicmap.help@delwp.vic.gov.au</w:t>
        </w:r>
      </w:hyperlink>
    </w:p>
    <w:p w14:paraId="54EC3E21" w14:textId="77777777" w:rsidR="0089616D" w:rsidRDefault="0089616D" w:rsidP="0089616D">
      <w:pPr>
        <w:pStyle w:val="Body"/>
        <w:rPr>
          <w:rFonts w:eastAsia="Calibri"/>
        </w:rPr>
      </w:pPr>
      <w:r w:rsidRPr="00E204BF">
        <w:rPr>
          <w:rStyle w:val="Hyperlink"/>
          <w:rFonts w:asciiTheme="minorHAnsi" w:hAnsiTheme="minorHAnsi" w:cstheme="minorHAnsi"/>
          <w:sz w:val="20"/>
          <w:szCs w:val="20"/>
          <w:u w:val="none"/>
        </w:rPr>
        <w:t>If you would like to subscribe to change notices ongoing please forward your contact details including your email to</w:t>
      </w:r>
      <w:r>
        <w:rPr>
          <w:rStyle w:val="Hyperlink"/>
          <w:rFonts w:asciiTheme="minorHAnsi" w:hAnsiTheme="minorHAnsi" w:cstheme="minorHAnsi"/>
          <w:sz w:val="20"/>
          <w:szCs w:val="20"/>
        </w:rPr>
        <w:t xml:space="preserve"> </w:t>
      </w:r>
      <w:hyperlink r:id="rId25" w:history="1">
        <w:r>
          <w:rPr>
            <w:rStyle w:val="Hyperlink"/>
            <w:rFonts w:asciiTheme="minorHAnsi" w:hAnsiTheme="minorHAnsi" w:cstheme="minorHAnsi"/>
            <w:sz w:val="20"/>
            <w:szCs w:val="20"/>
          </w:rPr>
          <w:t>vicmap@delwp.vic.gov.au</w:t>
        </w:r>
      </w:hyperlink>
      <w:r>
        <w:rPr>
          <w:rStyle w:val="Hyperlink"/>
          <w:rFonts w:asciiTheme="minorHAnsi" w:hAnsiTheme="minorHAnsi" w:cstheme="minorHAnsi"/>
          <w:sz w:val="20"/>
          <w:szCs w:val="20"/>
        </w:rPr>
        <w:t xml:space="preserve"> </w:t>
      </w:r>
      <w:bookmarkEnd w:id="0"/>
    </w:p>
    <w:tbl>
      <w:tblPr>
        <w:tblpPr w:leftFromText="181" w:rightFromText="181" w:topFromText="113" w:vertAnchor="page" w:horzAnchor="page" w:tblpX="852" w:tblpY="12985"/>
        <w:tblOverlap w:val="never"/>
        <w:tblW w:w="10200"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3"/>
        <w:gridCol w:w="4987"/>
      </w:tblGrid>
      <w:tr w:rsidR="00D81B6E" w14:paraId="31312347" w14:textId="77777777" w:rsidTr="53F54B47">
        <w:trPr>
          <w:trHeight w:val="2608"/>
        </w:trPr>
        <w:tc>
          <w:tcPr>
            <w:tcW w:w="5213" w:type="dxa"/>
            <w:tcBorders>
              <w:top w:val="single" w:sz="2" w:space="0" w:color="00B2A9" w:themeColor="accent1"/>
              <w:left w:val="nil"/>
              <w:bottom w:val="nil"/>
              <w:right w:val="nil"/>
            </w:tcBorders>
          </w:tcPr>
          <w:p w14:paraId="02C3C66F" w14:textId="7FE7A650" w:rsidR="00D81B6E" w:rsidRDefault="00D81B6E" w:rsidP="00D81B6E">
            <w:pPr>
              <w:pStyle w:val="SmallBodyText"/>
              <w:rPr>
                <w:rFonts w:cstheme="minorHAnsi"/>
                <w:szCs w:val="12"/>
              </w:rPr>
            </w:pPr>
            <w:r>
              <w:rPr>
                <w:rFonts w:cstheme="minorHAnsi"/>
                <w:szCs w:val="12"/>
              </w:rPr>
              <w:lastRenderedPageBreak/>
              <w:t xml:space="preserve">© The State of Victoria Department of Environment, Land, Water and Planning </w:t>
            </w:r>
            <w:r>
              <w:rPr>
                <w:rFonts w:cstheme="minorHAnsi"/>
                <w:szCs w:val="12"/>
              </w:rPr>
              <w:fldChar w:fldCharType="begin"/>
            </w:r>
            <w:r>
              <w:rPr>
                <w:rFonts w:cstheme="minorHAnsi"/>
                <w:szCs w:val="12"/>
              </w:rPr>
              <w:instrText xml:space="preserve"> DATE  \@ "yyyy" \* MERGEFORMAT </w:instrText>
            </w:r>
            <w:r>
              <w:rPr>
                <w:rFonts w:cstheme="minorHAnsi"/>
                <w:szCs w:val="12"/>
              </w:rPr>
              <w:fldChar w:fldCharType="separate"/>
            </w:r>
            <w:r w:rsidR="00B952DE">
              <w:rPr>
                <w:rFonts w:cstheme="minorHAnsi"/>
                <w:noProof/>
                <w:szCs w:val="12"/>
              </w:rPr>
              <w:t>2021</w:t>
            </w:r>
            <w:r>
              <w:rPr>
                <w:rFonts w:cstheme="minorHAnsi"/>
                <w:szCs w:val="12"/>
              </w:rPr>
              <w:fldChar w:fldCharType="end"/>
            </w:r>
          </w:p>
          <w:p w14:paraId="2BA03A6F" w14:textId="035BF7D2" w:rsidR="00D81B6E" w:rsidRDefault="00D81B6E" w:rsidP="00D81B6E">
            <w:pPr>
              <w:pStyle w:val="SmallBodyText"/>
              <w:rPr>
                <w:rFonts w:cstheme="minorHAnsi"/>
                <w:szCs w:val="12"/>
              </w:rPr>
            </w:pPr>
            <w:r>
              <w:rPr>
                <w:noProof/>
              </w:rPr>
              <w:drawing>
                <wp:anchor distT="0" distB="0" distL="114300" distR="36195" simplePos="0" relativeHeight="251658240" behindDoc="0" locked="1" layoutInCell="1" allowOverlap="1" wp14:anchorId="5F66B893" wp14:editId="51B762F3">
                  <wp:simplePos x="0" y="0"/>
                  <wp:positionH relativeFrom="column">
                    <wp:posOffset>0</wp:posOffset>
                  </wp:positionH>
                  <wp:positionV relativeFrom="paragraph">
                    <wp:posOffset>28575</wp:posOffset>
                  </wp:positionV>
                  <wp:extent cx="658495" cy="237490"/>
                  <wp:effectExtent l="0" t="0" r="8255" b="0"/>
                  <wp:wrapSquare wrapText="bothSides"/>
                  <wp:docPr id="21" name="Picture 21" descr="Tit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le: Log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8495" cy="237490"/>
                          </a:xfrm>
                          <a:prstGeom prst="rect">
                            <a:avLst/>
                          </a:prstGeom>
                          <a:noFill/>
                        </pic:spPr>
                      </pic:pic>
                    </a:graphicData>
                  </a:graphic>
                  <wp14:sizeRelH relativeFrom="page">
                    <wp14:pctWidth>0</wp14:pctWidth>
                  </wp14:sizeRelH>
                  <wp14:sizeRelV relativeFrom="page">
                    <wp14:pctHeight>0</wp14:pctHeight>
                  </wp14:sizeRelV>
                </wp:anchor>
              </w:drawing>
            </w:r>
            <w:r w:rsidRPr="53F54B47">
              <w:rPr>
                <w:rFonts w:cstheme="minorBidi"/>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 </w:t>
            </w:r>
          </w:p>
          <w:p w14:paraId="3CEE9150" w14:textId="77777777" w:rsidR="00D81B6E" w:rsidRDefault="00D81B6E" w:rsidP="00D81B6E">
            <w:pPr>
              <w:pStyle w:val="SmallHeading"/>
              <w:rPr>
                <w:rFonts w:cstheme="minorHAnsi"/>
                <w:szCs w:val="12"/>
              </w:rPr>
            </w:pPr>
            <w:r>
              <w:rPr>
                <w:rFonts w:cstheme="minorHAnsi"/>
                <w:szCs w:val="12"/>
              </w:rPr>
              <w:t>Disclaimer</w:t>
            </w:r>
          </w:p>
          <w:p w14:paraId="27498481" w14:textId="77777777" w:rsidR="00D81B6E" w:rsidRDefault="00D81B6E" w:rsidP="00D81B6E">
            <w:pPr>
              <w:pStyle w:val="SmallBodyText"/>
              <w:rPr>
                <w:rFonts w:cstheme="minorHAnsi"/>
                <w:szCs w:val="12"/>
              </w:rPr>
            </w:pPr>
            <w:r>
              <w:rPr>
                <w:rFonts w:cstheme="minorHAnsi"/>
                <w:szCs w:val="12"/>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4A6D058E" w14:textId="77777777" w:rsidR="00D81B6E" w:rsidRDefault="00D81B6E" w:rsidP="00D81B6E">
            <w:pPr>
              <w:pStyle w:val="SmallBodyText"/>
              <w:rPr>
                <w:rFonts w:cstheme="minorHAnsi"/>
                <w:b/>
                <w:bCs/>
                <w:szCs w:val="12"/>
              </w:rPr>
            </w:pPr>
            <w:r>
              <w:rPr>
                <w:rFonts w:cstheme="minorHAnsi"/>
                <w:b/>
                <w:bCs/>
                <w:szCs w:val="12"/>
              </w:rPr>
              <w:t xml:space="preserve">DELWP spatial disclaimer </w:t>
            </w:r>
          </w:p>
          <w:p w14:paraId="537AF75F" w14:textId="77777777" w:rsidR="00D81B6E" w:rsidRDefault="00D81B6E" w:rsidP="00D81B6E">
            <w:pPr>
              <w:pStyle w:val="SmallBodyText"/>
              <w:rPr>
                <w:rFonts w:cstheme="minorHAnsi"/>
                <w:szCs w:val="12"/>
              </w:rPr>
            </w:pPr>
            <w:r>
              <w:rPr>
                <w:rFonts w:cstheme="minorHAnsi"/>
                <w:szCs w:val="12"/>
              </w:rPr>
              <w:t>The State of Victoria:</w:t>
            </w:r>
          </w:p>
          <w:p w14:paraId="2F70C8BC" w14:textId="77777777" w:rsidR="00D81B6E" w:rsidRDefault="00D81B6E" w:rsidP="00D81B6E">
            <w:pPr>
              <w:pStyle w:val="SmallBodyText"/>
              <w:numPr>
                <w:ilvl w:val="0"/>
                <w:numId w:val="19"/>
              </w:numPr>
              <w:rPr>
                <w:rFonts w:cstheme="minorHAnsi"/>
                <w:szCs w:val="12"/>
              </w:rPr>
            </w:pPr>
            <w:r>
              <w:rPr>
                <w:rFonts w:cstheme="minorHAnsi"/>
                <w:szCs w:val="12"/>
              </w:rPr>
              <w:t>does not give any representation or warranty as to the accuracy or completeness of DELWP spatial data, Vicmap data (including metadata) or Vicmap product specifications or the fitness of such data or products for any particular purpose;</w:t>
            </w:r>
          </w:p>
          <w:p w14:paraId="14D1AA3E" w14:textId="77777777" w:rsidR="00D81B6E" w:rsidRDefault="00D81B6E" w:rsidP="00D81B6E">
            <w:pPr>
              <w:pStyle w:val="SmallBodyText"/>
              <w:numPr>
                <w:ilvl w:val="0"/>
                <w:numId w:val="19"/>
              </w:numPr>
              <w:rPr>
                <w:rFonts w:cstheme="minorHAnsi"/>
                <w:szCs w:val="12"/>
              </w:rPr>
            </w:pPr>
            <w:r>
              <w:rPr>
                <w:rFonts w:cstheme="minorHAnsi"/>
                <w:szCs w:val="12"/>
              </w:rPr>
              <w:t>disclaims all responsibility and liability whatsoever for any errors, faults, defects or omissions in such data or products.</w:t>
            </w:r>
          </w:p>
          <w:p w14:paraId="4A7CCD1C" w14:textId="77777777" w:rsidR="00D81B6E" w:rsidRDefault="00D81B6E" w:rsidP="00D81B6E">
            <w:pPr>
              <w:pStyle w:val="SmallBodyText"/>
              <w:rPr>
                <w:rFonts w:cstheme="minorHAnsi"/>
                <w:szCs w:val="12"/>
              </w:rPr>
            </w:pPr>
            <w:r>
              <w:rPr>
                <w:rFonts w:cstheme="minorHAnsi"/>
                <w:szCs w:val="12"/>
              </w:rPr>
              <w:t>Any person using or relying upon such data or products must make an independent assessment of them and their fitness for particular purposes and requirements.</w:t>
            </w:r>
          </w:p>
          <w:p w14:paraId="30D59B0B" w14:textId="77777777" w:rsidR="00D81B6E" w:rsidRDefault="00D81B6E" w:rsidP="00D81B6E">
            <w:pPr>
              <w:tabs>
                <w:tab w:val="left" w:pos="1131"/>
              </w:tabs>
              <w:rPr>
                <w:rFonts w:cstheme="minorHAnsi"/>
                <w:sz w:val="12"/>
                <w:szCs w:val="12"/>
              </w:rPr>
            </w:pPr>
            <w:r>
              <w:rPr>
                <w:rFonts w:cstheme="minorHAnsi"/>
                <w:sz w:val="12"/>
                <w:szCs w:val="12"/>
              </w:rPr>
              <w:tab/>
            </w:r>
          </w:p>
          <w:p w14:paraId="0DA9AFBE" w14:textId="77777777" w:rsidR="00D81B6E" w:rsidRDefault="00D81B6E" w:rsidP="00D81B6E">
            <w:pPr>
              <w:tabs>
                <w:tab w:val="left" w:pos="1131"/>
              </w:tabs>
              <w:rPr>
                <w:rFonts w:cstheme="minorHAnsi"/>
                <w:sz w:val="12"/>
                <w:szCs w:val="12"/>
              </w:rPr>
            </w:pPr>
          </w:p>
        </w:tc>
        <w:tc>
          <w:tcPr>
            <w:tcW w:w="4987" w:type="dxa"/>
            <w:tcBorders>
              <w:top w:val="single" w:sz="2" w:space="0" w:color="00B2A9" w:themeColor="accent1"/>
              <w:left w:val="nil"/>
              <w:bottom w:val="single" w:sz="4" w:space="0" w:color="auto"/>
              <w:right w:val="nil"/>
            </w:tcBorders>
          </w:tcPr>
          <w:p w14:paraId="41C7CF16" w14:textId="77777777" w:rsidR="00D81B6E" w:rsidRDefault="00D81B6E" w:rsidP="00D81B6E">
            <w:pPr>
              <w:pStyle w:val="xAccessibilityHeading"/>
              <w:rPr>
                <w:rFonts w:cstheme="minorHAnsi"/>
                <w:sz w:val="24"/>
                <w:szCs w:val="24"/>
              </w:rPr>
            </w:pPr>
            <w:r>
              <w:rPr>
                <w:rFonts w:cstheme="minorHAnsi"/>
                <w:sz w:val="24"/>
                <w:szCs w:val="24"/>
              </w:rPr>
              <w:t>Accessibility</w:t>
            </w:r>
          </w:p>
          <w:p w14:paraId="29604846" w14:textId="77777777" w:rsidR="00D81B6E" w:rsidRDefault="00D81B6E" w:rsidP="00D81B6E">
            <w:pPr>
              <w:pStyle w:val="xAccessibilityText"/>
              <w:rPr>
                <w:rFonts w:cstheme="minorHAnsi"/>
                <w:szCs w:val="24"/>
              </w:rPr>
            </w:pPr>
            <w:r>
              <w:rPr>
                <w:rFonts w:cstheme="minorHAnsi"/>
                <w:szCs w:val="24"/>
              </w:rPr>
              <w:t>If you would like to receive this publication in an alternative format, please telephone the DELWP Customer Service Centre on 136186, email </w:t>
            </w:r>
            <w:hyperlink r:id="rId27" w:history="1">
              <w:r>
                <w:rPr>
                  <w:rStyle w:val="Hyperlink"/>
                  <w:rFonts w:cstheme="minorHAnsi"/>
                  <w:szCs w:val="24"/>
                </w:rPr>
                <w:t>customer.service@delwp.vic.gov.au</w:t>
              </w:r>
            </w:hyperlink>
            <w:r>
              <w:rPr>
                <w:rFonts w:cstheme="minorHAnsi"/>
                <w:szCs w:val="24"/>
              </w:rPr>
              <w:t xml:space="preserve">, or via the National Relay Service on 133 677 </w:t>
            </w:r>
            <w:hyperlink r:id="rId28" w:history="1">
              <w:r>
                <w:rPr>
                  <w:rStyle w:val="Hyperlink"/>
                  <w:rFonts w:cstheme="minorHAnsi"/>
                  <w:szCs w:val="24"/>
                </w:rPr>
                <w:t>www.relayservice.com.au</w:t>
              </w:r>
            </w:hyperlink>
            <w:r>
              <w:rPr>
                <w:rFonts w:cstheme="minorHAnsi"/>
                <w:szCs w:val="24"/>
              </w:rPr>
              <w:t xml:space="preserve">. This document is also available on the internet at </w:t>
            </w:r>
            <w:hyperlink r:id="rId29" w:history="1">
              <w:r>
                <w:rPr>
                  <w:rStyle w:val="Hyperlink"/>
                  <w:rFonts w:cstheme="minorHAnsi"/>
                  <w:szCs w:val="24"/>
                </w:rPr>
                <w:t>www.delwp.vic.gov.au</w:t>
              </w:r>
            </w:hyperlink>
            <w:r>
              <w:rPr>
                <w:rFonts w:cstheme="minorHAnsi"/>
                <w:szCs w:val="24"/>
              </w:rPr>
              <w:t xml:space="preserve">. </w:t>
            </w:r>
          </w:p>
          <w:p w14:paraId="6DC171A1" w14:textId="77777777" w:rsidR="00D81B6E" w:rsidRDefault="00D81B6E" w:rsidP="00D81B6E">
            <w:pPr>
              <w:pStyle w:val="SmallBodyText"/>
              <w:rPr>
                <w:rFonts w:cstheme="minorHAnsi"/>
                <w:sz w:val="24"/>
                <w:szCs w:val="24"/>
              </w:rPr>
            </w:pPr>
          </w:p>
        </w:tc>
      </w:tr>
    </w:tbl>
    <w:tbl>
      <w:tblPr>
        <w:tblpPr w:leftFromText="181" w:rightFromText="181" w:topFromText="113" w:vertAnchor="page" w:horzAnchor="margin" w:tblpY="14064"/>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8A557D" w14:paraId="582C3CFA" w14:textId="77777777" w:rsidTr="00AA7D2B">
        <w:trPr>
          <w:trHeight w:val="2608"/>
        </w:trPr>
        <w:tc>
          <w:tcPr>
            <w:tcW w:w="5216" w:type="dxa"/>
            <w:tcBorders>
              <w:top w:val="nil"/>
              <w:bottom w:val="nil"/>
            </w:tcBorders>
            <w:shd w:val="clear" w:color="auto" w:fill="auto"/>
          </w:tcPr>
          <w:p w14:paraId="50177963" w14:textId="77777777" w:rsidR="008A557D" w:rsidRDefault="008A557D" w:rsidP="008A557D">
            <w:pPr>
              <w:pStyle w:val="SmallBodyText"/>
            </w:pPr>
          </w:p>
        </w:tc>
        <w:tc>
          <w:tcPr>
            <w:tcW w:w="4989" w:type="dxa"/>
            <w:tcBorders>
              <w:top w:val="nil"/>
              <w:bottom w:val="nil"/>
            </w:tcBorders>
            <w:shd w:val="clear" w:color="auto" w:fill="auto"/>
          </w:tcPr>
          <w:p w14:paraId="0E226292" w14:textId="2800D650" w:rsidR="008A557D" w:rsidRDefault="008A557D" w:rsidP="008A557D">
            <w:pPr>
              <w:pStyle w:val="SmallBodyText"/>
            </w:pPr>
          </w:p>
        </w:tc>
      </w:tr>
    </w:tbl>
    <w:p w14:paraId="0D94655C" w14:textId="110123DC" w:rsidR="008A557D" w:rsidRDefault="008A557D" w:rsidP="008A557D"/>
    <w:p w14:paraId="21DB9DEA" w14:textId="77777777" w:rsidR="00455772" w:rsidRPr="00455772" w:rsidRDefault="00455772" w:rsidP="00455772"/>
    <w:p w14:paraId="6EEE73F3" w14:textId="77777777" w:rsidR="00455772" w:rsidRPr="00455772" w:rsidRDefault="00455772" w:rsidP="00455772"/>
    <w:p w14:paraId="3E67AD03" w14:textId="77777777" w:rsidR="00455772" w:rsidRPr="00455772" w:rsidRDefault="00455772" w:rsidP="00455772"/>
    <w:p w14:paraId="06DFBC74" w14:textId="77777777" w:rsidR="00455772" w:rsidRPr="00455772" w:rsidRDefault="00455772" w:rsidP="00455772"/>
    <w:p w14:paraId="44675368" w14:textId="77777777" w:rsidR="00455772" w:rsidRDefault="00455772" w:rsidP="00455772"/>
    <w:p w14:paraId="13833338" w14:textId="77777777" w:rsidR="00455772" w:rsidRPr="00455772" w:rsidRDefault="00455772" w:rsidP="00455772"/>
    <w:sectPr w:rsidR="00455772" w:rsidRPr="00455772" w:rsidSect="0031727C">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5FAB0" w14:textId="77777777" w:rsidR="00F530B9" w:rsidRDefault="00F530B9">
      <w:r>
        <w:separator/>
      </w:r>
    </w:p>
    <w:p w14:paraId="334EE916" w14:textId="77777777" w:rsidR="00F530B9" w:rsidRDefault="00F530B9"/>
    <w:p w14:paraId="7550BED7" w14:textId="77777777" w:rsidR="00F530B9" w:rsidRDefault="00F530B9"/>
  </w:endnote>
  <w:endnote w:type="continuationSeparator" w:id="0">
    <w:p w14:paraId="29EBE0C2" w14:textId="77777777" w:rsidR="00F530B9" w:rsidRDefault="00F530B9">
      <w:r>
        <w:continuationSeparator/>
      </w:r>
    </w:p>
    <w:p w14:paraId="591A390F" w14:textId="77777777" w:rsidR="00F530B9" w:rsidRDefault="00F530B9"/>
    <w:p w14:paraId="5E0BD255" w14:textId="77777777" w:rsidR="00F530B9" w:rsidRDefault="00F530B9"/>
  </w:endnote>
  <w:endnote w:type="continuationNotice" w:id="1">
    <w:p w14:paraId="02767D13" w14:textId="77777777" w:rsidR="00F530B9" w:rsidRDefault="00F530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CD825" w14:textId="3633D8FD" w:rsidR="001B768F" w:rsidRDefault="001B768F">
    <w:pPr>
      <w:pStyle w:val="Footer"/>
    </w:pPr>
    <w:r>
      <w:rPr>
        <w:noProof/>
      </w:rPr>
      <mc:AlternateContent>
        <mc:Choice Requires="wps">
          <w:drawing>
            <wp:anchor distT="0" distB="0" distL="114300" distR="114300" simplePos="0" relativeHeight="251658256" behindDoc="0" locked="0" layoutInCell="0" allowOverlap="1" wp14:anchorId="7E183E98" wp14:editId="3F1A31EB">
              <wp:simplePos x="0" y="0"/>
              <wp:positionH relativeFrom="page">
                <wp:posOffset>0</wp:posOffset>
              </wp:positionH>
              <wp:positionV relativeFrom="page">
                <wp:posOffset>10229215</wp:posOffset>
              </wp:positionV>
              <wp:extent cx="7560945" cy="273050"/>
              <wp:effectExtent l="0" t="0" r="0" b="12700"/>
              <wp:wrapNone/>
              <wp:docPr id="15" name="MSIPCM92cc4f43bd3de692bb36db52"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C7E793" w14:textId="7197CEA9" w:rsidR="001B768F" w:rsidRPr="001B768F" w:rsidRDefault="001B768F" w:rsidP="001B768F">
                          <w:pPr>
                            <w:jc w:val="center"/>
                            <w:rPr>
                              <w:rFonts w:ascii="Calibri" w:hAnsi="Calibri" w:cs="Calibri"/>
                              <w:color w:val="000000"/>
                              <w:sz w:val="24"/>
                            </w:rPr>
                          </w:pPr>
                          <w:r w:rsidRPr="001B768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E183E98" id="_x0000_t202" coordsize="21600,21600" o:spt="202" path="m,l,21600r21600,l21600,xe">
              <v:stroke joinstyle="miter"/>
              <v:path gradientshapeok="t" o:connecttype="rect"/>
            </v:shapetype>
            <v:shape id="MSIPCM92cc4f43bd3de692bb36db52"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58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JJTihbICAABLBQAA&#10;DgAAAAAAAAAAAAAAAAAuAgAAZHJzL2Uyb0RvYy54bWxQSwECLQAUAAYACAAAACEAEXKnft8AAAAL&#10;AQAADwAAAAAAAAAAAAAAAAAMBQAAZHJzL2Rvd25yZXYueG1sUEsFBgAAAAAEAAQA8wAAABgGAAAA&#10;AA==&#10;" o:allowincell="f" filled="f" stroked="f" strokeweight=".5pt">
              <v:textbox inset=",0,,0">
                <w:txbxContent>
                  <w:p w14:paraId="56C7E793" w14:textId="7197CEA9" w:rsidR="001B768F" w:rsidRPr="001B768F" w:rsidRDefault="001B768F" w:rsidP="001B768F">
                    <w:pPr>
                      <w:jc w:val="center"/>
                      <w:rPr>
                        <w:rFonts w:ascii="Calibri" w:hAnsi="Calibri" w:cs="Calibri"/>
                        <w:color w:val="000000"/>
                        <w:sz w:val="24"/>
                      </w:rPr>
                    </w:pPr>
                    <w:r w:rsidRPr="001B768F">
                      <w:rPr>
                        <w:rFonts w:ascii="Calibri" w:hAnsi="Calibri" w:cs="Calibri"/>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9BBEE" w14:textId="771C04D7" w:rsidR="00E962AA" w:rsidRDefault="001B768F" w:rsidP="00213C82">
    <w:pPr>
      <w:pStyle w:val="Footer"/>
    </w:pPr>
    <w:r>
      <w:rPr>
        <w:noProof/>
      </w:rPr>
      <mc:AlternateContent>
        <mc:Choice Requires="wps">
          <w:drawing>
            <wp:anchor distT="0" distB="0" distL="114300" distR="114300" simplePos="0" relativeHeight="251658254" behindDoc="0" locked="0" layoutInCell="0" allowOverlap="1" wp14:anchorId="6E3D602B" wp14:editId="4F3CD03F">
              <wp:simplePos x="0" y="0"/>
              <wp:positionH relativeFrom="page">
                <wp:posOffset>0</wp:posOffset>
              </wp:positionH>
              <wp:positionV relativeFrom="page">
                <wp:posOffset>10229453</wp:posOffset>
              </wp:positionV>
              <wp:extent cx="7560945" cy="273050"/>
              <wp:effectExtent l="0" t="0" r="0" b="12700"/>
              <wp:wrapNone/>
              <wp:docPr id="13" name="MSIPCMfdd942e4aef351da235b4511"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2FC3AD" w14:textId="0DAA74FA" w:rsidR="001B768F" w:rsidRPr="001B768F" w:rsidRDefault="001B768F" w:rsidP="001B768F">
                          <w:pPr>
                            <w:jc w:val="center"/>
                            <w:rPr>
                              <w:rFonts w:ascii="Calibri" w:hAnsi="Calibri" w:cs="Calibri"/>
                              <w:color w:val="000000"/>
                              <w:sz w:val="24"/>
                            </w:rPr>
                          </w:pPr>
                          <w:r w:rsidRPr="001B768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3D602B" id="_x0000_t202" coordsize="21600,21600" o:spt="202" path="m,l,21600r21600,l21600,xe">
              <v:stroke joinstyle="miter"/>
              <v:path gradientshapeok="t" o:connecttype="rect"/>
            </v:shapetype>
            <v:shape id="MSIPCMfdd942e4aef351da235b4511" o:spid="_x0000_s1027" type="#_x0000_t202" alt="{&quot;HashCode&quot;:-1264680268,&quot;Height&quot;:842.0,&quot;Width&quot;:595.0,&quot;Placement&quot;:&quot;Footer&quot;,&quot;Index&quot;:&quot;Primary&quot;,&quot;Section&quot;:1,&quot;Top&quot;:0.0,&quot;Left&quot;:0.0}" style="position:absolute;margin-left:0;margin-top:805.45pt;width:595.35pt;height:21.5pt;z-index:25165825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Dsum9asQIAAE8FAAAO&#10;AAAAAAAAAAAAAAAAAC4CAABkcnMvZTJvRG9jLnhtbFBLAQItABQABgAIAAAAIQARcqd+3wAAAAsB&#10;AAAPAAAAAAAAAAAAAAAAAAsFAABkcnMvZG93bnJldi54bWxQSwUGAAAAAAQABADzAAAAFwYAAAAA&#10;" o:allowincell="f" filled="f" stroked="f" strokeweight=".5pt">
              <v:textbox inset=",0,,0">
                <w:txbxContent>
                  <w:p w14:paraId="3A2FC3AD" w14:textId="0DAA74FA" w:rsidR="001B768F" w:rsidRPr="001B768F" w:rsidRDefault="001B768F" w:rsidP="001B768F">
                    <w:pPr>
                      <w:jc w:val="center"/>
                      <w:rPr>
                        <w:rFonts w:ascii="Calibri" w:hAnsi="Calibri" w:cs="Calibri"/>
                        <w:color w:val="000000"/>
                        <w:sz w:val="24"/>
                      </w:rPr>
                    </w:pPr>
                    <w:r w:rsidRPr="001B768F">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3E404" w14:textId="35E9BA65" w:rsidR="00E962AA" w:rsidRDefault="001B768F" w:rsidP="00BF3066">
    <w:pPr>
      <w:pStyle w:val="Footer"/>
      <w:spacing w:before="1600"/>
    </w:pPr>
    <w:r>
      <w:rPr>
        <w:noProof/>
        <w:sz w:val="18"/>
      </w:rPr>
      <mc:AlternateContent>
        <mc:Choice Requires="wps">
          <w:drawing>
            <wp:anchor distT="0" distB="0" distL="114300" distR="114300" simplePos="0" relativeHeight="251658255" behindDoc="0" locked="0" layoutInCell="0" allowOverlap="1" wp14:anchorId="62A09619" wp14:editId="62DE7BE4">
              <wp:simplePos x="0" y="0"/>
              <wp:positionH relativeFrom="page">
                <wp:posOffset>0</wp:posOffset>
              </wp:positionH>
              <wp:positionV relativeFrom="page">
                <wp:posOffset>10229215</wp:posOffset>
              </wp:positionV>
              <wp:extent cx="7560945" cy="273050"/>
              <wp:effectExtent l="0" t="0" r="0" b="12700"/>
              <wp:wrapNone/>
              <wp:docPr id="14" name="MSIPCM675d4377bd3ef41f0c4fa329"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470FCC" w14:textId="5657EDF3" w:rsidR="001B768F" w:rsidRPr="001B768F" w:rsidRDefault="001B768F" w:rsidP="001B768F">
                          <w:pPr>
                            <w:jc w:val="center"/>
                            <w:rPr>
                              <w:rFonts w:ascii="Calibri" w:hAnsi="Calibri" w:cs="Calibri"/>
                              <w:color w:val="000000"/>
                              <w:sz w:val="24"/>
                            </w:rPr>
                          </w:pPr>
                          <w:r w:rsidRPr="001B768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2A09619" id="_x0000_t202" coordsize="21600,21600" o:spt="202" path="m,l,21600r21600,l21600,xe">
              <v:stroke joinstyle="miter"/>
              <v:path gradientshapeok="t" o:connecttype="rect"/>
            </v:shapetype>
            <v:shape id="MSIPCM675d4377bd3ef41f0c4fa329" o:spid="_x0000_s1028" type="#_x0000_t202" alt="{&quot;HashCode&quot;:-1264680268,&quot;Height&quot;:842.0,&quot;Width&quot;:595.0,&quot;Placement&quot;:&quot;Footer&quot;,&quot;Index&quot;:&quot;FirstPage&quot;,&quot;Section&quot;:1,&quot;Top&quot;:0.0,&quot;Left&quot;:0.0}" style="position:absolute;margin-left:0;margin-top:805.45pt;width:595.35pt;height:21.5pt;z-index:2516582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ApHyoqzAgAAUQUA&#10;AA4AAAAAAAAAAAAAAAAALgIAAGRycy9lMm9Eb2MueG1sUEsBAi0AFAAGAAgAAAAhABFyp37fAAAA&#10;CwEAAA8AAAAAAAAAAAAAAAAADQUAAGRycy9kb3ducmV2LnhtbFBLBQYAAAAABAAEAPMAAAAZBgAA&#10;AAA=&#10;" o:allowincell="f" filled="f" stroked="f" strokeweight=".5pt">
              <v:textbox inset=",0,,0">
                <w:txbxContent>
                  <w:p w14:paraId="26470FCC" w14:textId="5657EDF3" w:rsidR="001B768F" w:rsidRPr="001B768F" w:rsidRDefault="001B768F" w:rsidP="001B768F">
                    <w:pPr>
                      <w:jc w:val="center"/>
                      <w:rPr>
                        <w:rFonts w:ascii="Calibri" w:hAnsi="Calibri" w:cs="Calibri"/>
                        <w:color w:val="000000"/>
                        <w:sz w:val="24"/>
                      </w:rPr>
                    </w:pPr>
                    <w:r w:rsidRPr="001B768F">
                      <w:rPr>
                        <w:rFonts w:ascii="Calibri" w:hAnsi="Calibri" w:cs="Calibri"/>
                        <w:color w:val="000000"/>
                        <w:sz w:val="24"/>
                      </w:rPr>
                      <w:t>OFFICIAL</w:t>
                    </w:r>
                  </w:p>
                </w:txbxContent>
              </v:textbox>
              <w10:wrap anchorx="page" anchory="page"/>
            </v:shape>
          </w:pict>
        </mc:Fallback>
      </mc:AlternateContent>
    </w:r>
    <w:r w:rsidR="0031727C" w:rsidRPr="005C07A1">
      <w:rPr>
        <w:noProof/>
        <w:sz w:val="18"/>
      </w:rPr>
      <mc:AlternateContent>
        <mc:Choice Requires="wps">
          <w:drawing>
            <wp:anchor distT="0" distB="0" distL="114300" distR="114300" simplePos="0" relativeHeight="251658253" behindDoc="0" locked="1" layoutInCell="1" allowOverlap="1" wp14:anchorId="646B4AEA" wp14:editId="351E7AEB">
              <wp:simplePos x="0" y="0"/>
              <wp:positionH relativeFrom="page">
                <wp:align>left</wp:align>
              </wp:positionH>
              <wp:positionV relativeFrom="page">
                <wp:align>bottom</wp:align>
              </wp:positionV>
              <wp:extent cx="4715510" cy="1116000"/>
              <wp:effectExtent l="0" t="0" r="0" b="0"/>
              <wp:wrapNone/>
              <wp:docPr id="17" name="CoverCoBranded" title="CoBranding Logos"/>
              <wp:cNvGraphicFramePr/>
              <a:graphic xmlns:a="http://schemas.openxmlformats.org/drawingml/2006/main">
                <a:graphicData uri="http://schemas.microsoft.com/office/word/2010/wordprocessingShape">
                  <wps:wsp>
                    <wps:cNvSpPr txBox="1"/>
                    <wps:spPr>
                      <a:xfrm>
                        <a:off x="0" y="0"/>
                        <a:ext cx="4715510" cy="111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31727C" w:rsidRPr="00AB780B" w14:paraId="39A1568C" w14:textId="77777777" w:rsidTr="00B023BE">
                            <w:trPr>
                              <w:trHeight w:hRule="exact" w:val="964"/>
                              <w:tblCellSpacing w:w="71" w:type="dxa"/>
                            </w:trPr>
                            <w:tc>
                              <w:tcPr>
                                <w:tcW w:w="1204" w:type="dxa"/>
                                <w:vAlign w:val="bottom"/>
                              </w:tcPr>
                              <w:p w14:paraId="689F8363" w14:textId="54A608F3" w:rsidR="0031727C" w:rsidRPr="00AB780B" w:rsidRDefault="00F678CB" w:rsidP="00B023BE">
                                <w:pPr>
                                  <w:suppressOverlap/>
                                </w:pPr>
                                <w:r>
                                  <w:rPr>
                                    <w:noProof/>
                                  </w:rPr>
                                  <w:drawing>
                                    <wp:inline distT="0" distB="0" distL="0" distR="0" wp14:anchorId="00B23EED" wp14:editId="587E46E2">
                                      <wp:extent cx="656590" cy="612140"/>
                                      <wp:effectExtent l="0" t="0" r="0" b="0"/>
                                      <wp:docPr id="20" name="Picture 20"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businessca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6590" cy="612140"/>
                                              </a:xfrm>
                                              <a:prstGeom prst="rect">
                                                <a:avLst/>
                                              </a:prstGeom>
                                            </pic:spPr>
                                          </pic:pic>
                                        </a:graphicData>
                                      </a:graphic>
                                    </wp:inline>
                                  </w:drawing>
                                </w:r>
                              </w:p>
                            </w:tc>
                            <w:tc>
                              <w:tcPr>
                                <w:tcW w:w="3756" w:type="dxa"/>
                                <w:vAlign w:val="bottom"/>
                              </w:tcPr>
                              <w:p w14:paraId="4A805DF5" w14:textId="77777777" w:rsidR="0031727C" w:rsidRPr="00AB780B" w:rsidRDefault="0031727C" w:rsidP="00B023BE">
                                <w:pPr>
                                  <w:suppressOverlap/>
                                  <w:jc w:val="center"/>
                                </w:pPr>
                              </w:p>
                            </w:tc>
                          </w:tr>
                        </w:tbl>
                        <w:p w14:paraId="7D820AD4" w14:textId="77777777" w:rsidR="0031727C" w:rsidRDefault="0031727C" w:rsidP="00B023BE"/>
                      </w:txbxContent>
                    </wps:txbx>
                    <wps:bodyPr rot="0" spcFirstLastPara="0" vertOverflow="overflow" horzOverflow="overflow" vert="horz" wrap="square" lIns="54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B4AEA" id="CoverCoBranded" o:spid="_x0000_s1029" type="#_x0000_t202" alt="Title: CoBranding Logos" style="position:absolute;margin-left:0;margin-top:0;width:371.3pt;height:87.85pt;z-index:251658253;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" filled="f" stroked="f" strokeweight=".5pt">
              <v:textbox inset="15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31727C" w:rsidRPr="00AB780B" w14:paraId="39A1568C" w14:textId="77777777" w:rsidTr="00B023BE">
                      <w:trPr>
                        <w:trHeight w:hRule="exact" w:val="964"/>
                        <w:tblCellSpacing w:w="71" w:type="dxa"/>
                      </w:trPr>
                      <w:tc>
                        <w:tcPr>
                          <w:tcW w:w="1204" w:type="dxa"/>
                          <w:vAlign w:val="bottom"/>
                        </w:tcPr>
                        <w:p w14:paraId="689F8363" w14:textId="54A608F3" w:rsidR="0031727C" w:rsidRPr="00AB780B" w:rsidRDefault="00F678CB" w:rsidP="00B023BE">
                          <w:pPr>
                            <w:suppressOverlap/>
                          </w:pPr>
                          <w:r>
                            <w:rPr>
                              <w:noProof/>
                            </w:rPr>
                            <w:drawing>
                              <wp:inline distT="0" distB="0" distL="0" distR="0" wp14:anchorId="00B23EED" wp14:editId="587E46E2">
                                <wp:extent cx="656590" cy="612140"/>
                                <wp:effectExtent l="0" t="0" r="0" b="0"/>
                                <wp:docPr id="20" name="Picture 20"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businessca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6590" cy="612140"/>
                                        </a:xfrm>
                                        <a:prstGeom prst="rect">
                                          <a:avLst/>
                                        </a:prstGeom>
                                      </pic:spPr>
                                    </pic:pic>
                                  </a:graphicData>
                                </a:graphic>
                              </wp:inline>
                            </w:drawing>
                          </w:r>
                        </w:p>
                      </w:tc>
                      <w:tc>
                        <w:tcPr>
                          <w:tcW w:w="3756" w:type="dxa"/>
                          <w:vAlign w:val="bottom"/>
                        </w:tcPr>
                        <w:p w14:paraId="4A805DF5" w14:textId="77777777" w:rsidR="0031727C" w:rsidRPr="00AB780B" w:rsidRDefault="0031727C" w:rsidP="00B023BE">
                          <w:pPr>
                            <w:suppressOverlap/>
                            <w:jc w:val="center"/>
                          </w:pPr>
                        </w:p>
                      </w:tc>
                    </w:tr>
                  </w:tbl>
                  <w:p w14:paraId="7D820AD4" w14:textId="77777777" w:rsidR="0031727C" w:rsidRDefault="0031727C" w:rsidP="00B023BE"/>
                </w:txbxContent>
              </v:textbox>
              <w10:wrap anchorx="page" anchory="page"/>
              <w10:anchorlock/>
            </v:shape>
          </w:pict>
        </mc:Fallback>
      </mc:AlternateContent>
    </w:r>
    <w:r w:rsidR="00E962AA">
      <w:rPr>
        <w:noProof/>
      </w:rPr>
      <w:drawing>
        <wp:anchor distT="0" distB="0" distL="114300" distR="114300" simplePos="0" relativeHeight="251658252" behindDoc="1" locked="1" layoutInCell="1" allowOverlap="1" wp14:anchorId="5DFC5DCF" wp14:editId="35A7C6C3">
          <wp:simplePos x="0" y="0"/>
          <wp:positionH relativeFrom="page">
            <wp:align>right</wp:align>
          </wp:positionH>
          <wp:positionV relativeFrom="page">
            <wp:align>bottom</wp:align>
          </wp:positionV>
          <wp:extent cx="2408753" cy="1085850"/>
          <wp:effectExtent l="0" t="0" r="0" b="0"/>
          <wp:wrapNone/>
          <wp:docPr id="18"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58251" behindDoc="0" locked="1" layoutInCell="1" allowOverlap="1" wp14:anchorId="0080FB4A" wp14:editId="6F34EE31">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6EF3F9"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0FB4A" id="WebAddress" o:spid="_x0000_s1030" type="#_x0000_t202" style="position:absolute;margin-left:0;margin-top:0;width:303pt;height:56.7pt;z-index:251658251;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W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yYjg1fUrVFvz31oxOcvK7RlBsR4r3wmBX0EfMf&#10;7/DRhlB8GiSwh/yvv90nPCgMLWctZq/k4edaeMWZ+WpB7hOwI/Ej5tP0BBzhzOfDp8PpFIflvsau&#10;m0tCW8BghJfFhI9mFLWn5gl7YpGehUpYicdLHkfxMvYrAXtGqsUigzCfTsQb++Bkcp26lDj32D0J&#10;7wZiRlD6lsYxFbNX/OyxydLSYh1J15m8qdB9WYcGYLYz/Yc9lJbH/jmjXrbl/Dc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D/8AFokCAAB1BQAADgAAAAAAAAAAAAAAAAAuAgAAZHJzL2Uyb0RvYy54bWxQSwECLQAUAAYA&#10;CAAAACEA9ELXld4AAAAFAQAADwAAAAAAAAAAAAAAAADjBAAAZHJzL2Rvd25yZXYueG1sUEsFBgAA&#10;AAAEAAQA8wAAAO4FAAAAAA==&#10;" filled="f" stroked="f" strokeweight=".5pt">
              <v:textbox inset="15mm">
                <w:txbxContent>
                  <w:p w14:paraId="206EF3F9"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58249" behindDoc="1" locked="1" layoutInCell="1" allowOverlap="1" wp14:anchorId="5CA2C35D" wp14:editId="6B2DAC03">
          <wp:simplePos x="0" y="0"/>
          <wp:positionH relativeFrom="page">
            <wp:align>right</wp:align>
          </wp:positionH>
          <wp:positionV relativeFrom="page">
            <wp:align>bottom</wp:align>
          </wp:positionV>
          <wp:extent cx="2422800" cy="1083600"/>
          <wp:effectExtent l="0" t="0" r="0" b="0"/>
          <wp:wrapNone/>
          <wp:docPr id="19"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7708E" w14:textId="77777777" w:rsidR="00F530B9" w:rsidRPr="008F5280" w:rsidRDefault="00F530B9" w:rsidP="008F5280">
      <w:pPr>
        <w:pStyle w:val="FootnoteSeparator"/>
      </w:pPr>
    </w:p>
    <w:p w14:paraId="2515B135" w14:textId="77777777" w:rsidR="00F530B9" w:rsidRDefault="00F530B9"/>
  </w:footnote>
  <w:footnote w:type="continuationSeparator" w:id="0">
    <w:p w14:paraId="36A09779" w14:textId="77777777" w:rsidR="00F530B9" w:rsidRDefault="00F530B9" w:rsidP="008F5280">
      <w:pPr>
        <w:pStyle w:val="FootnoteSeparator"/>
      </w:pPr>
    </w:p>
    <w:p w14:paraId="49DFC38A" w14:textId="77777777" w:rsidR="00F530B9" w:rsidRDefault="00F530B9"/>
    <w:p w14:paraId="285D6305" w14:textId="77777777" w:rsidR="00F530B9" w:rsidRDefault="00F530B9"/>
  </w:footnote>
  <w:footnote w:type="continuationNotice" w:id="1">
    <w:p w14:paraId="71E34979" w14:textId="77777777" w:rsidR="00F530B9" w:rsidRDefault="00F530B9" w:rsidP="00D55628"/>
    <w:p w14:paraId="3786896A" w14:textId="77777777" w:rsidR="00F530B9" w:rsidRDefault="00F530B9"/>
    <w:p w14:paraId="3F52750F" w14:textId="77777777" w:rsidR="00F530B9" w:rsidRDefault="00F530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140474D5" w14:textId="77777777" w:rsidTr="00B023BE">
      <w:trPr>
        <w:trHeight w:hRule="exact" w:val="1418"/>
      </w:trPr>
      <w:tc>
        <w:tcPr>
          <w:tcW w:w="7761" w:type="dxa"/>
          <w:vAlign w:val="center"/>
        </w:tcPr>
        <w:p w14:paraId="6D709B58" w14:textId="317B2C52" w:rsidR="00254A01" w:rsidRPr="00975ED3" w:rsidRDefault="00090AEC" w:rsidP="00B023BE">
          <w:pPr>
            <w:pStyle w:val="Header"/>
          </w:pPr>
          <w:fldSimple w:instr=" STYLEREF  Title  \* MERGEFORMAT ">
            <w:r w:rsidR="00CD794E">
              <w:rPr>
                <w:noProof/>
              </w:rPr>
              <w:t>Vicmap Product Development</w:t>
            </w:r>
          </w:fldSimple>
        </w:p>
      </w:tc>
    </w:tr>
  </w:tbl>
  <w:p w14:paraId="0A02DE95" w14:textId="77777777" w:rsidR="00254A01" w:rsidRDefault="00254A01" w:rsidP="00254A01">
    <w:pPr>
      <w:pStyle w:val="Header"/>
    </w:pPr>
    <w:r w:rsidRPr="00806AB6">
      <w:rPr>
        <w:noProof/>
      </w:rPr>
      <mc:AlternateContent>
        <mc:Choice Requires="wps">
          <w:drawing>
            <wp:anchor distT="0" distB="0" distL="114300" distR="114300" simplePos="0" relativeHeight="251658245" behindDoc="1" locked="0" layoutInCell="1" allowOverlap="1" wp14:anchorId="7EA5077E" wp14:editId="1C1D6FFA">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E7C222" id="TriangleRight" o:spid="_x0000_s1026" style="position:absolute;margin-left:56.7pt;margin-top:22.7pt;width:68.0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305D7F65" wp14:editId="0DED1AAA">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44ACDB"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2" behindDoc="1" locked="0" layoutInCell="1" allowOverlap="1" wp14:anchorId="5C249E7C" wp14:editId="03E0D3C4">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E7956FD" id="Rectangle" o:spid="_x0000_s1026"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2B21AD62"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4E52C705" w14:textId="77777777" w:rsidTr="00B023BE">
      <w:trPr>
        <w:trHeight w:hRule="exact" w:val="1418"/>
      </w:trPr>
      <w:tc>
        <w:tcPr>
          <w:tcW w:w="7761" w:type="dxa"/>
          <w:vAlign w:val="center"/>
        </w:tcPr>
        <w:p w14:paraId="53430CE6" w14:textId="37090E6F" w:rsidR="00254A01" w:rsidRPr="00975ED3" w:rsidRDefault="00090AEC" w:rsidP="00B023BE">
          <w:pPr>
            <w:pStyle w:val="Header"/>
          </w:pPr>
          <w:fldSimple w:instr=" STYLEREF  Title  \* MERGEFORMAT ">
            <w:r w:rsidR="00CD794E">
              <w:rPr>
                <w:noProof/>
              </w:rPr>
              <w:t>Vicmap Product Development</w:t>
            </w:r>
          </w:fldSimple>
        </w:p>
      </w:tc>
    </w:tr>
  </w:tbl>
  <w:p w14:paraId="58A9E122" w14:textId="77777777" w:rsidR="00254A01" w:rsidRDefault="00254A01" w:rsidP="00254A01">
    <w:pPr>
      <w:pStyle w:val="Header"/>
    </w:pPr>
    <w:r w:rsidRPr="00806AB6">
      <w:rPr>
        <w:noProof/>
      </w:rPr>
      <mc:AlternateContent>
        <mc:Choice Requires="wps">
          <w:drawing>
            <wp:anchor distT="0" distB="0" distL="114300" distR="114300" simplePos="0" relativeHeight="251658250" behindDoc="1" locked="0" layoutInCell="1" allowOverlap="1" wp14:anchorId="6328BC13" wp14:editId="2CC415BF">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D0DA74" id="TriangleRight" o:spid="_x0000_s1026" style="position:absolute;margin-left:56.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8" behindDoc="1" locked="0" layoutInCell="1" allowOverlap="1" wp14:anchorId="798308FD" wp14:editId="32FCD27D">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9BE5E6" id="TriangleLeft" o:spid="_x0000_s1026" style="position:absolute;margin-left:22.7pt;margin-top:22.7pt;width:68.0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6" behindDoc="1" locked="0" layoutInCell="1" allowOverlap="1" wp14:anchorId="2823D390" wp14:editId="0178001A">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F0F8C5" id="Rectangle" o:spid="_x0000_s1026" style="position:absolute;margin-left:22.7pt;margin-top:22.7pt;width:552.7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082EB8C9" w14:textId="77777777"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F07F5" w14:textId="77777777" w:rsidR="00E962AA" w:rsidRPr="00E97294" w:rsidRDefault="00E962AA" w:rsidP="00E97294">
    <w:pPr>
      <w:pStyle w:val="Header"/>
    </w:pPr>
    <w:r w:rsidRPr="00806AB6">
      <w:rPr>
        <w:noProof/>
      </w:rPr>
      <mc:AlternateContent>
        <mc:Choice Requires="wps">
          <w:drawing>
            <wp:anchor distT="0" distB="0" distL="114300" distR="114300" simplePos="0" relativeHeight="251658244" behindDoc="1" locked="0" layoutInCell="1" allowOverlap="1" wp14:anchorId="0EAE7091" wp14:editId="7BBFFBCA">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E435DE" id="TriangleRight" o:spid="_x0000_s1026"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7" behindDoc="1" locked="0" layoutInCell="1" allowOverlap="1" wp14:anchorId="725DB209" wp14:editId="0F2B6B13">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2C381E" id="TriangleBottom" o:spid="_x0000_s1026" style="position:absolute;margin-left:56.7pt;margin-top:93.55pt;width:68.05pt;height:70.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1" behindDoc="1" locked="0" layoutInCell="1" allowOverlap="1" wp14:anchorId="5574F6EA" wp14:editId="0FB76097">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10EAD9" id="TriangleLeft" o:spid="_x0000_s1026" style="position:absolute;margin-left:22.7pt;margin-top:22.7pt;width:68.05pt;height:70.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15E111B4" wp14:editId="09014C89">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825CAC" id="Rectangle" o:spid="_x0000_s1026" style="position:absolute;margin-left:22.7pt;margin-top:22.7pt;width:552.7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77C6918"/>
    <w:multiLevelType w:val="hybridMultilevel"/>
    <w:tmpl w:val="14E87D2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2295BA4"/>
    <w:multiLevelType w:val="hybridMultilevel"/>
    <w:tmpl w:val="D0AC1348"/>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3" w15:restartNumberingAfterBreak="0">
    <w:nsid w:val="44C20B87"/>
    <w:multiLevelType w:val="hybridMultilevel"/>
    <w:tmpl w:val="E74621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D545EC4"/>
    <w:multiLevelType w:val="multilevel"/>
    <w:tmpl w:val="1754651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5"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6"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7" w15:restartNumberingAfterBreak="0">
    <w:nsid w:val="53A77F59"/>
    <w:multiLevelType w:val="hybridMultilevel"/>
    <w:tmpl w:val="77C8D30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9"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0" w15:restartNumberingAfterBreak="0">
    <w:nsid w:val="67F86557"/>
    <w:multiLevelType w:val="hybridMultilevel"/>
    <w:tmpl w:val="F8B03F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0"/>
  </w:num>
  <w:num w:numId="2">
    <w:abstractNumId w:val="21"/>
  </w:num>
  <w:num w:numId="3">
    <w:abstractNumId w:val="18"/>
  </w:num>
  <w:num w:numId="4">
    <w:abstractNumId w:val="23"/>
  </w:num>
  <w:num w:numId="5">
    <w:abstractNumId w:val="7"/>
  </w:num>
  <w:num w:numId="6">
    <w:abstractNumId w:val="3"/>
  </w:num>
  <w:num w:numId="7">
    <w:abstractNumId w:val="2"/>
  </w:num>
  <w:num w:numId="8">
    <w:abstractNumId w:val="0"/>
  </w:num>
  <w:num w:numId="9">
    <w:abstractNumId w:val="22"/>
  </w:num>
  <w:num w:numId="10">
    <w:abstractNumId w:val="4"/>
  </w:num>
  <w:num w:numId="11">
    <w:abstractNumId w:val="8"/>
  </w:num>
  <w:num w:numId="12">
    <w:abstractNumId w:val="5"/>
  </w:num>
  <w:num w:numId="13">
    <w:abstractNumId w:val="11"/>
  </w:num>
  <w:num w:numId="14">
    <w:abstractNumId w:val="14"/>
  </w:num>
  <w:num w:numId="15">
    <w:abstractNumId w:val="1"/>
  </w:num>
  <w:num w:numId="16">
    <w:abstractNumId w:val="6"/>
  </w:num>
  <w:num w:numId="17">
    <w:abstractNumId w:val="13"/>
  </w:num>
  <w:num w:numId="18">
    <w:abstractNumId w:val="2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Tru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False"/>
  </w:docVars>
  <w:rsids>
    <w:rsidRoot w:val="0031727C"/>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AC4"/>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45"/>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41C"/>
    <w:rsid w:val="000455E1"/>
    <w:rsid w:val="00045AA1"/>
    <w:rsid w:val="0004622F"/>
    <w:rsid w:val="00046864"/>
    <w:rsid w:val="000468C7"/>
    <w:rsid w:val="00046EE3"/>
    <w:rsid w:val="000473A1"/>
    <w:rsid w:val="0004746E"/>
    <w:rsid w:val="0004761D"/>
    <w:rsid w:val="00047C72"/>
    <w:rsid w:val="00047CE9"/>
    <w:rsid w:val="000501F1"/>
    <w:rsid w:val="00050257"/>
    <w:rsid w:val="00050487"/>
    <w:rsid w:val="000504A5"/>
    <w:rsid w:val="000507C3"/>
    <w:rsid w:val="00052234"/>
    <w:rsid w:val="00052479"/>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424"/>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77E3C"/>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0F8"/>
    <w:rsid w:val="00084187"/>
    <w:rsid w:val="00084CB1"/>
    <w:rsid w:val="00085689"/>
    <w:rsid w:val="0008568F"/>
    <w:rsid w:val="0008622D"/>
    <w:rsid w:val="0008745F"/>
    <w:rsid w:val="000908D6"/>
    <w:rsid w:val="00090AEC"/>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10"/>
    <w:rsid w:val="000A73D0"/>
    <w:rsid w:val="000A73DC"/>
    <w:rsid w:val="000A7418"/>
    <w:rsid w:val="000A75EE"/>
    <w:rsid w:val="000A7A3C"/>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21"/>
    <w:rsid w:val="000C0A3E"/>
    <w:rsid w:val="000C1C69"/>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CFD"/>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FBD"/>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0CCA"/>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14"/>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57"/>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988"/>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082"/>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E8F"/>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86A"/>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6B3C"/>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5F2B"/>
    <w:rsid w:val="001B6072"/>
    <w:rsid w:val="001B6912"/>
    <w:rsid w:val="001B768F"/>
    <w:rsid w:val="001B7723"/>
    <w:rsid w:val="001B7979"/>
    <w:rsid w:val="001B7D4E"/>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0A21"/>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246"/>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48DF"/>
    <w:rsid w:val="002154DF"/>
    <w:rsid w:val="002158A2"/>
    <w:rsid w:val="00215AEB"/>
    <w:rsid w:val="00215CE4"/>
    <w:rsid w:val="00215E20"/>
    <w:rsid w:val="0021610D"/>
    <w:rsid w:val="002165C1"/>
    <w:rsid w:val="00216A8E"/>
    <w:rsid w:val="0021717E"/>
    <w:rsid w:val="00217538"/>
    <w:rsid w:val="00217563"/>
    <w:rsid w:val="00217998"/>
    <w:rsid w:val="00217DA5"/>
    <w:rsid w:val="00217EC2"/>
    <w:rsid w:val="00220268"/>
    <w:rsid w:val="00220B8F"/>
    <w:rsid w:val="00220ED6"/>
    <w:rsid w:val="00221747"/>
    <w:rsid w:val="00221FB0"/>
    <w:rsid w:val="0022236B"/>
    <w:rsid w:val="00222411"/>
    <w:rsid w:val="00222488"/>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5D1E"/>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0DD"/>
    <w:rsid w:val="00250568"/>
    <w:rsid w:val="002507C7"/>
    <w:rsid w:val="002511AF"/>
    <w:rsid w:val="00251AF9"/>
    <w:rsid w:val="00251BF4"/>
    <w:rsid w:val="00252146"/>
    <w:rsid w:val="002525B9"/>
    <w:rsid w:val="00252B3D"/>
    <w:rsid w:val="00252BA5"/>
    <w:rsid w:val="00253077"/>
    <w:rsid w:val="00253368"/>
    <w:rsid w:val="00253415"/>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6C60"/>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970"/>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326"/>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16"/>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5A"/>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5FD"/>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27C"/>
    <w:rsid w:val="003177C7"/>
    <w:rsid w:val="00317B03"/>
    <w:rsid w:val="00317B60"/>
    <w:rsid w:val="00320D1D"/>
    <w:rsid w:val="00320E0A"/>
    <w:rsid w:val="00321131"/>
    <w:rsid w:val="00321137"/>
    <w:rsid w:val="003217EF"/>
    <w:rsid w:val="003229CA"/>
    <w:rsid w:val="00323063"/>
    <w:rsid w:val="003234E6"/>
    <w:rsid w:val="0032380A"/>
    <w:rsid w:val="00323975"/>
    <w:rsid w:val="00323DBC"/>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75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2BE"/>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4E2C"/>
    <w:rsid w:val="00364EDB"/>
    <w:rsid w:val="00366470"/>
    <w:rsid w:val="003664CB"/>
    <w:rsid w:val="003669E5"/>
    <w:rsid w:val="00367673"/>
    <w:rsid w:val="00367AB8"/>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54AD"/>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E3F"/>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00C"/>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5E5"/>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133"/>
    <w:rsid w:val="003F13AC"/>
    <w:rsid w:val="003F1523"/>
    <w:rsid w:val="003F168A"/>
    <w:rsid w:val="003F183B"/>
    <w:rsid w:val="003F1886"/>
    <w:rsid w:val="003F19DB"/>
    <w:rsid w:val="003F1A89"/>
    <w:rsid w:val="003F2818"/>
    <w:rsid w:val="003F2934"/>
    <w:rsid w:val="003F2D3A"/>
    <w:rsid w:val="003F2ECC"/>
    <w:rsid w:val="003F2EDD"/>
    <w:rsid w:val="003F36B9"/>
    <w:rsid w:val="003F385A"/>
    <w:rsid w:val="003F3912"/>
    <w:rsid w:val="003F3984"/>
    <w:rsid w:val="003F44F5"/>
    <w:rsid w:val="003F45AB"/>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1F3"/>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0F04"/>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2F"/>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2"/>
    <w:rsid w:val="0045230A"/>
    <w:rsid w:val="00452AEA"/>
    <w:rsid w:val="00452D17"/>
    <w:rsid w:val="00452E0B"/>
    <w:rsid w:val="00453663"/>
    <w:rsid w:val="004538BB"/>
    <w:rsid w:val="00453F26"/>
    <w:rsid w:val="0045400B"/>
    <w:rsid w:val="0045406B"/>
    <w:rsid w:val="0045426D"/>
    <w:rsid w:val="004546D6"/>
    <w:rsid w:val="0045510B"/>
    <w:rsid w:val="00455385"/>
    <w:rsid w:val="004556CC"/>
    <w:rsid w:val="00455772"/>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68F"/>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0F51"/>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6C6"/>
    <w:rsid w:val="00492C0D"/>
    <w:rsid w:val="00492CD9"/>
    <w:rsid w:val="0049412F"/>
    <w:rsid w:val="00494637"/>
    <w:rsid w:val="004946D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0A1"/>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32"/>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3DC9"/>
    <w:rsid w:val="004C402B"/>
    <w:rsid w:val="004C417C"/>
    <w:rsid w:val="004C4781"/>
    <w:rsid w:val="004C49D5"/>
    <w:rsid w:val="004C4B4C"/>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7F9"/>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4F93"/>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2FB5"/>
    <w:rsid w:val="00563627"/>
    <w:rsid w:val="0056396A"/>
    <w:rsid w:val="005641CA"/>
    <w:rsid w:val="00564478"/>
    <w:rsid w:val="005647F9"/>
    <w:rsid w:val="00564CE1"/>
    <w:rsid w:val="00565127"/>
    <w:rsid w:val="005651E0"/>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6B2"/>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2EE0"/>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5EDA"/>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6D01"/>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97A"/>
    <w:rsid w:val="005F6F53"/>
    <w:rsid w:val="005F70DA"/>
    <w:rsid w:val="005F731D"/>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616"/>
    <w:rsid w:val="00614C53"/>
    <w:rsid w:val="00615263"/>
    <w:rsid w:val="0061599C"/>
    <w:rsid w:val="00615AD4"/>
    <w:rsid w:val="0061619C"/>
    <w:rsid w:val="00616BFE"/>
    <w:rsid w:val="00617567"/>
    <w:rsid w:val="00617C5A"/>
    <w:rsid w:val="00617D36"/>
    <w:rsid w:val="00620A75"/>
    <w:rsid w:val="00621089"/>
    <w:rsid w:val="00621407"/>
    <w:rsid w:val="00621757"/>
    <w:rsid w:val="00621BE2"/>
    <w:rsid w:val="00621D27"/>
    <w:rsid w:val="0062225C"/>
    <w:rsid w:val="00622B92"/>
    <w:rsid w:val="00622CC0"/>
    <w:rsid w:val="00622E33"/>
    <w:rsid w:val="00622FC5"/>
    <w:rsid w:val="0062371C"/>
    <w:rsid w:val="00623C20"/>
    <w:rsid w:val="006243D6"/>
    <w:rsid w:val="00624A25"/>
    <w:rsid w:val="00624FB0"/>
    <w:rsid w:val="006254B4"/>
    <w:rsid w:val="006254FD"/>
    <w:rsid w:val="006262A9"/>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C9E"/>
    <w:rsid w:val="00642E73"/>
    <w:rsid w:val="00642F60"/>
    <w:rsid w:val="00642FF4"/>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8D8"/>
    <w:rsid w:val="00651BA3"/>
    <w:rsid w:val="00651DC3"/>
    <w:rsid w:val="006520DD"/>
    <w:rsid w:val="00652183"/>
    <w:rsid w:val="0065246D"/>
    <w:rsid w:val="00652794"/>
    <w:rsid w:val="0065282E"/>
    <w:rsid w:val="00652840"/>
    <w:rsid w:val="00652C32"/>
    <w:rsid w:val="00652CDE"/>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07D"/>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68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4CB1"/>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47"/>
    <w:rsid w:val="006C457A"/>
    <w:rsid w:val="006C45E9"/>
    <w:rsid w:val="006C4C76"/>
    <w:rsid w:val="006C4ED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353"/>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AB0"/>
    <w:rsid w:val="006F2F98"/>
    <w:rsid w:val="006F31D9"/>
    <w:rsid w:val="006F3202"/>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4E6"/>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4B"/>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17F3"/>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20"/>
    <w:rsid w:val="00755B35"/>
    <w:rsid w:val="00755CC8"/>
    <w:rsid w:val="00755F55"/>
    <w:rsid w:val="00756497"/>
    <w:rsid w:val="00756552"/>
    <w:rsid w:val="00756FFA"/>
    <w:rsid w:val="007579AE"/>
    <w:rsid w:val="007579E2"/>
    <w:rsid w:val="00760543"/>
    <w:rsid w:val="00760556"/>
    <w:rsid w:val="007608FB"/>
    <w:rsid w:val="00760CB2"/>
    <w:rsid w:val="007611B8"/>
    <w:rsid w:val="00761233"/>
    <w:rsid w:val="0076126B"/>
    <w:rsid w:val="007616A6"/>
    <w:rsid w:val="00761940"/>
    <w:rsid w:val="00761AFD"/>
    <w:rsid w:val="0076213B"/>
    <w:rsid w:val="00762267"/>
    <w:rsid w:val="0076264F"/>
    <w:rsid w:val="00762D06"/>
    <w:rsid w:val="00762D0E"/>
    <w:rsid w:val="0076407E"/>
    <w:rsid w:val="00764110"/>
    <w:rsid w:val="00764456"/>
    <w:rsid w:val="0076470A"/>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079"/>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8F3"/>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2"/>
    <w:rsid w:val="007B6D8F"/>
    <w:rsid w:val="007B74C4"/>
    <w:rsid w:val="007B7559"/>
    <w:rsid w:val="007B76C3"/>
    <w:rsid w:val="007B76F2"/>
    <w:rsid w:val="007B7A2B"/>
    <w:rsid w:val="007C07A1"/>
    <w:rsid w:val="007C0961"/>
    <w:rsid w:val="007C0A02"/>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3BCA"/>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57B"/>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B6"/>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4DEE"/>
    <w:rsid w:val="008352BE"/>
    <w:rsid w:val="0083594F"/>
    <w:rsid w:val="0083644E"/>
    <w:rsid w:val="00836702"/>
    <w:rsid w:val="00836A4F"/>
    <w:rsid w:val="00836DDA"/>
    <w:rsid w:val="00836EF0"/>
    <w:rsid w:val="0083775B"/>
    <w:rsid w:val="008400BD"/>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12C9"/>
    <w:rsid w:val="0085205A"/>
    <w:rsid w:val="0085232C"/>
    <w:rsid w:val="00852345"/>
    <w:rsid w:val="00852C4A"/>
    <w:rsid w:val="00852C8B"/>
    <w:rsid w:val="00853053"/>
    <w:rsid w:val="0085362D"/>
    <w:rsid w:val="008536DA"/>
    <w:rsid w:val="008538DB"/>
    <w:rsid w:val="0085393B"/>
    <w:rsid w:val="00853987"/>
    <w:rsid w:val="00853B92"/>
    <w:rsid w:val="00854775"/>
    <w:rsid w:val="008547AA"/>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505"/>
    <w:rsid w:val="00873EB9"/>
    <w:rsid w:val="00874B42"/>
    <w:rsid w:val="00874D8C"/>
    <w:rsid w:val="008759AC"/>
    <w:rsid w:val="00875CD3"/>
    <w:rsid w:val="00876BC7"/>
    <w:rsid w:val="00876EAC"/>
    <w:rsid w:val="00877975"/>
    <w:rsid w:val="00880672"/>
    <w:rsid w:val="00880758"/>
    <w:rsid w:val="00880902"/>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16D"/>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57D"/>
    <w:rsid w:val="008A5BEF"/>
    <w:rsid w:val="008A5C16"/>
    <w:rsid w:val="008A615E"/>
    <w:rsid w:val="008A6926"/>
    <w:rsid w:val="008A6A68"/>
    <w:rsid w:val="008A6A80"/>
    <w:rsid w:val="008A759D"/>
    <w:rsid w:val="008A79F0"/>
    <w:rsid w:val="008A7C31"/>
    <w:rsid w:val="008A7E10"/>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563"/>
    <w:rsid w:val="008D7C5A"/>
    <w:rsid w:val="008D7E6D"/>
    <w:rsid w:val="008D7F16"/>
    <w:rsid w:val="008E00D0"/>
    <w:rsid w:val="008E023F"/>
    <w:rsid w:val="008E051A"/>
    <w:rsid w:val="008E155C"/>
    <w:rsid w:val="008E1A1F"/>
    <w:rsid w:val="008E1A29"/>
    <w:rsid w:val="008E1A64"/>
    <w:rsid w:val="008E1ED6"/>
    <w:rsid w:val="008E1FE4"/>
    <w:rsid w:val="008E23E0"/>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5EC"/>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A10"/>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E85"/>
    <w:rsid w:val="00942F07"/>
    <w:rsid w:val="00943105"/>
    <w:rsid w:val="00944072"/>
    <w:rsid w:val="009445E0"/>
    <w:rsid w:val="00944F33"/>
    <w:rsid w:val="00944FA0"/>
    <w:rsid w:val="0094513E"/>
    <w:rsid w:val="0094554E"/>
    <w:rsid w:val="009459E7"/>
    <w:rsid w:val="00945E56"/>
    <w:rsid w:val="00945F95"/>
    <w:rsid w:val="009464E9"/>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868"/>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4BB6"/>
    <w:rsid w:val="0096535C"/>
    <w:rsid w:val="0096561B"/>
    <w:rsid w:val="009658AB"/>
    <w:rsid w:val="009658F6"/>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AE5"/>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2FD9"/>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4EF1"/>
    <w:rsid w:val="00995139"/>
    <w:rsid w:val="009953FE"/>
    <w:rsid w:val="009959E3"/>
    <w:rsid w:val="0099603B"/>
    <w:rsid w:val="009962CE"/>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ACA"/>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3CA7"/>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BA3"/>
    <w:rsid w:val="009E2F3B"/>
    <w:rsid w:val="009E3169"/>
    <w:rsid w:val="009E3528"/>
    <w:rsid w:val="009E3B07"/>
    <w:rsid w:val="009E3BBC"/>
    <w:rsid w:val="009E3C3B"/>
    <w:rsid w:val="009E3FD3"/>
    <w:rsid w:val="009E4848"/>
    <w:rsid w:val="009E4D3F"/>
    <w:rsid w:val="009E4F96"/>
    <w:rsid w:val="009E520E"/>
    <w:rsid w:val="009E54A0"/>
    <w:rsid w:val="009E5513"/>
    <w:rsid w:val="009E586B"/>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9F7E3A"/>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583"/>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4F9"/>
    <w:rsid w:val="00A2167F"/>
    <w:rsid w:val="00A219F9"/>
    <w:rsid w:val="00A21F9F"/>
    <w:rsid w:val="00A229D0"/>
    <w:rsid w:val="00A22B57"/>
    <w:rsid w:val="00A232F4"/>
    <w:rsid w:val="00A23383"/>
    <w:rsid w:val="00A2342A"/>
    <w:rsid w:val="00A2376F"/>
    <w:rsid w:val="00A24236"/>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3ED"/>
    <w:rsid w:val="00A43557"/>
    <w:rsid w:val="00A4361D"/>
    <w:rsid w:val="00A436C4"/>
    <w:rsid w:val="00A4399E"/>
    <w:rsid w:val="00A43AC9"/>
    <w:rsid w:val="00A43EF4"/>
    <w:rsid w:val="00A43F0D"/>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30F"/>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ADF"/>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918"/>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87DCF"/>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A7D2B"/>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9E6"/>
    <w:rsid w:val="00AC0A16"/>
    <w:rsid w:val="00AC138D"/>
    <w:rsid w:val="00AC17A3"/>
    <w:rsid w:val="00AC1FFA"/>
    <w:rsid w:val="00AC22F9"/>
    <w:rsid w:val="00AC2559"/>
    <w:rsid w:val="00AC28FE"/>
    <w:rsid w:val="00AC297B"/>
    <w:rsid w:val="00AC3862"/>
    <w:rsid w:val="00AC4123"/>
    <w:rsid w:val="00AC451A"/>
    <w:rsid w:val="00AC478F"/>
    <w:rsid w:val="00AC47DC"/>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E4C"/>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0B27"/>
    <w:rsid w:val="00B0125C"/>
    <w:rsid w:val="00B017D8"/>
    <w:rsid w:val="00B01A56"/>
    <w:rsid w:val="00B01E99"/>
    <w:rsid w:val="00B023BE"/>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6CCE"/>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802"/>
    <w:rsid w:val="00B33B3A"/>
    <w:rsid w:val="00B33D84"/>
    <w:rsid w:val="00B34227"/>
    <w:rsid w:val="00B3429A"/>
    <w:rsid w:val="00B3450B"/>
    <w:rsid w:val="00B353BF"/>
    <w:rsid w:val="00B35C30"/>
    <w:rsid w:val="00B36423"/>
    <w:rsid w:val="00B3655F"/>
    <w:rsid w:val="00B36FC7"/>
    <w:rsid w:val="00B37033"/>
    <w:rsid w:val="00B370F3"/>
    <w:rsid w:val="00B370F6"/>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380"/>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88"/>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7C7"/>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2DE"/>
    <w:rsid w:val="00B95327"/>
    <w:rsid w:val="00B95B7D"/>
    <w:rsid w:val="00B95D29"/>
    <w:rsid w:val="00B95D37"/>
    <w:rsid w:val="00B960B0"/>
    <w:rsid w:val="00B9611C"/>
    <w:rsid w:val="00B966A1"/>
    <w:rsid w:val="00B968D3"/>
    <w:rsid w:val="00B97493"/>
    <w:rsid w:val="00B9762E"/>
    <w:rsid w:val="00B977D9"/>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8BC"/>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569"/>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E7CDA"/>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0CDB"/>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250"/>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626"/>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4EA"/>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3902"/>
    <w:rsid w:val="00CA4545"/>
    <w:rsid w:val="00CA4884"/>
    <w:rsid w:val="00CA4B14"/>
    <w:rsid w:val="00CA59B8"/>
    <w:rsid w:val="00CA6653"/>
    <w:rsid w:val="00CA6CF5"/>
    <w:rsid w:val="00CA6EE9"/>
    <w:rsid w:val="00CA77E7"/>
    <w:rsid w:val="00CA7FBB"/>
    <w:rsid w:val="00CB0299"/>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4C5B"/>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765"/>
    <w:rsid w:val="00CC7832"/>
    <w:rsid w:val="00CC7B75"/>
    <w:rsid w:val="00CC7BC7"/>
    <w:rsid w:val="00CC7E21"/>
    <w:rsid w:val="00CC7FEC"/>
    <w:rsid w:val="00CD02E6"/>
    <w:rsid w:val="00CD03CE"/>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A2B"/>
    <w:rsid w:val="00CD5BD2"/>
    <w:rsid w:val="00CD6279"/>
    <w:rsid w:val="00CD63DA"/>
    <w:rsid w:val="00CD6A39"/>
    <w:rsid w:val="00CD6B96"/>
    <w:rsid w:val="00CD6CA0"/>
    <w:rsid w:val="00CD7156"/>
    <w:rsid w:val="00CD71C6"/>
    <w:rsid w:val="00CD794E"/>
    <w:rsid w:val="00CE035E"/>
    <w:rsid w:val="00CE0C01"/>
    <w:rsid w:val="00CE0F1A"/>
    <w:rsid w:val="00CE1328"/>
    <w:rsid w:val="00CE1BBC"/>
    <w:rsid w:val="00CE1CBE"/>
    <w:rsid w:val="00CE1D3C"/>
    <w:rsid w:val="00CE1F5A"/>
    <w:rsid w:val="00CE209D"/>
    <w:rsid w:val="00CE272F"/>
    <w:rsid w:val="00CE277A"/>
    <w:rsid w:val="00CE2D7F"/>
    <w:rsid w:val="00CE3400"/>
    <w:rsid w:val="00CE375E"/>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94"/>
    <w:rsid w:val="00CF26A1"/>
    <w:rsid w:val="00CF2886"/>
    <w:rsid w:val="00CF2ABF"/>
    <w:rsid w:val="00CF2EBB"/>
    <w:rsid w:val="00CF3444"/>
    <w:rsid w:val="00CF3659"/>
    <w:rsid w:val="00CF3F6E"/>
    <w:rsid w:val="00CF4C20"/>
    <w:rsid w:val="00CF4C81"/>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258"/>
    <w:rsid w:val="00D26FC2"/>
    <w:rsid w:val="00D270B3"/>
    <w:rsid w:val="00D27135"/>
    <w:rsid w:val="00D2725B"/>
    <w:rsid w:val="00D30016"/>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BE4"/>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2CA2"/>
    <w:rsid w:val="00D53636"/>
    <w:rsid w:val="00D536EF"/>
    <w:rsid w:val="00D538D4"/>
    <w:rsid w:val="00D538D8"/>
    <w:rsid w:val="00D54B6B"/>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8A"/>
    <w:rsid w:val="00D67BAA"/>
    <w:rsid w:val="00D67EC9"/>
    <w:rsid w:val="00D701F6"/>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1B6E"/>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5C3"/>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09"/>
    <w:rsid w:val="00DA4A20"/>
    <w:rsid w:val="00DA4F0F"/>
    <w:rsid w:val="00DA54B2"/>
    <w:rsid w:val="00DA5902"/>
    <w:rsid w:val="00DA6459"/>
    <w:rsid w:val="00DA64FC"/>
    <w:rsid w:val="00DA6961"/>
    <w:rsid w:val="00DA6A1D"/>
    <w:rsid w:val="00DA6F2A"/>
    <w:rsid w:val="00DA70A2"/>
    <w:rsid w:val="00DA75D8"/>
    <w:rsid w:val="00DA7A4B"/>
    <w:rsid w:val="00DA7ACC"/>
    <w:rsid w:val="00DB01C4"/>
    <w:rsid w:val="00DB0F93"/>
    <w:rsid w:val="00DB17F5"/>
    <w:rsid w:val="00DB19B1"/>
    <w:rsid w:val="00DB230F"/>
    <w:rsid w:val="00DB278D"/>
    <w:rsid w:val="00DB2A8D"/>
    <w:rsid w:val="00DB2AD1"/>
    <w:rsid w:val="00DB2F5C"/>
    <w:rsid w:val="00DB38A0"/>
    <w:rsid w:val="00DB3BA6"/>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A62"/>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3ED7"/>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CF"/>
    <w:rsid w:val="00E04FDF"/>
    <w:rsid w:val="00E05618"/>
    <w:rsid w:val="00E05786"/>
    <w:rsid w:val="00E05EB7"/>
    <w:rsid w:val="00E0650D"/>
    <w:rsid w:val="00E068E4"/>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5C"/>
    <w:rsid w:val="00E175F1"/>
    <w:rsid w:val="00E1798C"/>
    <w:rsid w:val="00E17C6D"/>
    <w:rsid w:val="00E17F95"/>
    <w:rsid w:val="00E202D0"/>
    <w:rsid w:val="00E2047C"/>
    <w:rsid w:val="00E204BF"/>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6EA9"/>
    <w:rsid w:val="00E27A00"/>
    <w:rsid w:val="00E27A19"/>
    <w:rsid w:val="00E27CF0"/>
    <w:rsid w:val="00E27F2C"/>
    <w:rsid w:val="00E301D1"/>
    <w:rsid w:val="00E30EAD"/>
    <w:rsid w:val="00E30EE0"/>
    <w:rsid w:val="00E30F72"/>
    <w:rsid w:val="00E31B8A"/>
    <w:rsid w:val="00E3206C"/>
    <w:rsid w:val="00E3215F"/>
    <w:rsid w:val="00E32A05"/>
    <w:rsid w:val="00E32BE3"/>
    <w:rsid w:val="00E32C30"/>
    <w:rsid w:val="00E32E70"/>
    <w:rsid w:val="00E330D4"/>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90"/>
    <w:rsid w:val="00E410D6"/>
    <w:rsid w:val="00E417BC"/>
    <w:rsid w:val="00E41A79"/>
    <w:rsid w:val="00E41DE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67C8D"/>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4FD"/>
    <w:rsid w:val="00EB5537"/>
    <w:rsid w:val="00EB5940"/>
    <w:rsid w:val="00EB5F11"/>
    <w:rsid w:val="00EB61ED"/>
    <w:rsid w:val="00EB65AC"/>
    <w:rsid w:val="00EB6839"/>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197"/>
    <w:rsid w:val="00EC621C"/>
    <w:rsid w:val="00EC6270"/>
    <w:rsid w:val="00EC6615"/>
    <w:rsid w:val="00EC686D"/>
    <w:rsid w:val="00EC6AA7"/>
    <w:rsid w:val="00EC6B9F"/>
    <w:rsid w:val="00EC71C1"/>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459"/>
    <w:rsid w:val="00EE2531"/>
    <w:rsid w:val="00EE36B2"/>
    <w:rsid w:val="00EE3A69"/>
    <w:rsid w:val="00EE3BCC"/>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0B2C"/>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59CD"/>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223"/>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0B9"/>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8CB"/>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169"/>
    <w:rsid w:val="00F907C7"/>
    <w:rsid w:val="00F9198D"/>
    <w:rsid w:val="00F91B15"/>
    <w:rsid w:val="00F91B7E"/>
    <w:rsid w:val="00F92016"/>
    <w:rsid w:val="00F925B4"/>
    <w:rsid w:val="00F925F6"/>
    <w:rsid w:val="00F93AA3"/>
    <w:rsid w:val="00F94191"/>
    <w:rsid w:val="00F9443B"/>
    <w:rsid w:val="00F94CA5"/>
    <w:rsid w:val="00F952C5"/>
    <w:rsid w:val="00F953FE"/>
    <w:rsid w:val="00F95E33"/>
    <w:rsid w:val="00F97540"/>
    <w:rsid w:val="00F9777B"/>
    <w:rsid w:val="00F979B0"/>
    <w:rsid w:val="00F97FB0"/>
    <w:rsid w:val="00FA0BCC"/>
    <w:rsid w:val="00FA0FB6"/>
    <w:rsid w:val="00FA1070"/>
    <w:rsid w:val="00FA164F"/>
    <w:rsid w:val="00FA165E"/>
    <w:rsid w:val="00FA1ACB"/>
    <w:rsid w:val="00FA1BB5"/>
    <w:rsid w:val="00FA1FDF"/>
    <w:rsid w:val="00FA21F4"/>
    <w:rsid w:val="00FA26E3"/>
    <w:rsid w:val="00FA2F30"/>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DB1"/>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01C65C41"/>
    <w:rsid w:val="01ED9FAB"/>
    <w:rsid w:val="026EA4C6"/>
    <w:rsid w:val="0D259B0F"/>
    <w:rsid w:val="185CDF54"/>
    <w:rsid w:val="19AA8FEB"/>
    <w:rsid w:val="1F2DFC02"/>
    <w:rsid w:val="234A8F91"/>
    <w:rsid w:val="349DEEC6"/>
    <w:rsid w:val="355DED98"/>
    <w:rsid w:val="395A7416"/>
    <w:rsid w:val="3B43A094"/>
    <w:rsid w:val="3FB23D9E"/>
    <w:rsid w:val="3FD7BBE1"/>
    <w:rsid w:val="471DD290"/>
    <w:rsid w:val="53F54B47"/>
    <w:rsid w:val="639DF1C2"/>
    <w:rsid w:val="75E742E4"/>
    <w:rsid w:val="795A3A1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01EC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31727C"/>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HB">
    <w:name w:val="_HB"/>
    <w:next w:val="Normal"/>
    <w:uiPriority w:val="2"/>
    <w:qFormat/>
    <w:rsid w:val="0004746E"/>
    <w:pPr>
      <w:spacing w:before="180" w:after="113" w:line="300" w:lineRule="atLeast"/>
      <w:outlineLvl w:val="0"/>
    </w:pPr>
    <w:rPr>
      <w:rFonts w:ascii="Calibri" w:hAnsi="Calibri"/>
      <w:b/>
      <w:color w:val="228591"/>
      <w:sz w:val="28"/>
      <w:szCs w:val="24"/>
      <w:lang w:eastAsia="en-US"/>
    </w:rPr>
  </w:style>
  <w:style w:type="paragraph" w:customStyle="1" w:styleId="Body">
    <w:name w:val="_Body"/>
    <w:qFormat/>
    <w:rsid w:val="0004746E"/>
    <w:pPr>
      <w:spacing w:after="113"/>
    </w:pPr>
    <w:rPr>
      <w:rFonts w:ascii="Calibri" w:hAnsi="Calibri"/>
      <w:color w:val="auto"/>
      <w:sz w:val="22"/>
      <w:szCs w:val="24"/>
      <w:lang w:eastAsia="en-US"/>
    </w:rPr>
  </w:style>
  <w:style w:type="paragraph" w:customStyle="1" w:styleId="Bullet">
    <w:name w:val="_Bullet"/>
    <w:link w:val="BulletChar"/>
    <w:qFormat/>
    <w:rsid w:val="0004746E"/>
    <w:pPr>
      <w:numPr>
        <w:numId w:val="15"/>
      </w:numPr>
      <w:tabs>
        <w:tab w:val="clear" w:pos="720"/>
        <w:tab w:val="num" w:pos="0"/>
      </w:tabs>
      <w:spacing w:after="113" w:line="220" w:lineRule="atLeast"/>
    </w:pPr>
    <w:rPr>
      <w:rFonts w:ascii="Calibri" w:hAnsi="Calibri"/>
      <w:color w:val="auto"/>
      <w:sz w:val="22"/>
      <w:szCs w:val="24"/>
      <w:lang w:eastAsia="en-US"/>
    </w:rPr>
  </w:style>
  <w:style w:type="character" w:customStyle="1" w:styleId="BulletChar">
    <w:name w:val="_Bullet Char"/>
    <w:link w:val="Bullet"/>
    <w:rsid w:val="0004746E"/>
    <w:rPr>
      <w:rFonts w:ascii="Calibri" w:hAnsi="Calibri"/>
      <w:color w:val="auto"/>
      <w:sz w:val="22"/>
      <w:szCs w:val="24"/>
      <w:lang w:eastAsia="en-US"/>
    </w:rPr>
  </w:style>
  <w:style w:type="character" w:customStyle="1" w:styleId="UnresolvedMention1">
    <w:name w:val="Unresolved Mention1"/>
    <w:basedOn w:val="DefaultParagraphFont"/>
    <w:uiPriority w:val="99"/>
    <w:semiHidden/>
    <w:unhideWhenUsed/>
    <w:rsid w:val="00AC47DC"/>
    <w:rPr>
      <w:color w:val="808080"/>
      <w:shd w:val="clear" w:color="auto" w:fill="E6E6E6"/>
    </w:rPr>
  </w:style>
  <w:style w:type="table" w:styleId="TableGridLight">
    <w:name w:val="Grid Table Light"/>
    <w:basedOn w:val="TableNormal"/>
    <w:uiPriority w:val="40"/>
    <w:rsid w:val="00CA390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1">
    <w:name w:val="Grid Table 5 Dark Accent 1"/>
    <w:basedOn w:val="TableNormal"/>
    <w:uiPriority w:val="50"/>
    <w:rsid w:val="00A433E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1"/>
      </w:tcPr>
    </w:tblStylePr>
    <w:tblStylePr w:type="band1Vert">
      <w:tblPr/>
      <w:tcPr>
        <w:shd w:val="clear" w:color="auto" w:fill="7AFFF8" w:themeFill="accent1" w:themeFillTint="66"/>
      </w:tcPr>
    </w:tblStylePr>
    <w:tblStylePr w:type="band1Horz">
      <w:tblPr/>
      <w:tcPr>
        <w:shd w:val="clear" w:color="auto" w:fill="7AFFF8" w:themeFill="accent1" w:themeFillTint="66"/>
      </w:tcPr>
    </w:tblStylePr>
  </w:style>
  <w:style w:type="character" w:styleId="UnresolvedMention">
    <w:name w:val="Unresolved Mention"/>
    <w:basedOn w:val="DefaultParagraphFont"/>
    <w:uiPriority w:val="99"/>
    <w:semiHidden/>
    <w:unhideWhenUsed/>
    <w:rsid w:val="00071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2679">
      <w:bodyDiv w:val="1"/>
      <w:marLeft w:val="0"/>
      <w:marRight w:val="0"/>
      <w:marTop w:val="0"/>
      <w:marBottom w:val="0"/>
      <w:divBdr>
        <w:top w:val="none" w:sz="0" w:space="0" w:color="auto"/>
        <w:left w:val="none" w:sz="0" w:space="0" w:color="auto"/>
        <w:bottom w:val="none" w:sz="0" w:space="0" w:color="auto"/>
        <w:right w:val="none" w:sz="0" w:space="0" w:color="auto"/>
      </w:divBdr>
    </w:div>
    <w:div w:id="42945860">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35724090">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06187924">
      <w:bodyDiv w:val="1"/>
      <w:marLeft w:val="0"/>
      <w:marRight w:val="0"/>
      <w:marTop w:val="0"/>
      <w:marBottom w:val="0"/>
      <w:divBdr>
        <w:top w:val="none" w:sz="0" w:space="0" w:color="auto"/>
        <w:left w:val="none" w:sz="0" w:space="0" w:color="auto"/>
        <w:bottom w:val="none" w:sz="0" w:space="0" w:color="auto"/>
        <w:right w:val="none" w:sz="0" w:space="0" w:color="auto"/>
      </w:divBdr>
    </w:div>
    <w:div w:id="973371512">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43251385">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dev-base.maps.vic.gov.au/service?SERVICE=WMTS&amp;REQUEST=Getcapabilitie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mailto:vicmap@delwp.vic.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jpeg"/><Relationship Id="rId29" Type="http://schemas.openxmlformats.org/officeDocument/2006/relationships/hyperlink" Target="http://www.delwp.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vicmap.help@delwp.vic.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land.vic.gov.au/maps-and-spatial/spatial-data/updates-to-vicmap/vicmap-change-notices%0d" TargetMode="External"/><Relationship Id="rId28" Type="http://schemas.openxmlformats.org/officeDocument/2006/relationships/hyperlink" Target="http://www.relayservice.com.au" TargetMode="Externa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delwp.maps.arcgis.com/apps/StorytellingSwipe/index.html?appid=d0dcb73dc06a42aaa3469b45fda970b5" TargetMode="External"/><Relationship Id="rId27" Type="http://schemas.openxmlformats.org/officeDocument/2006/relationships/hyperlink" Target="mailto:customer.service@delwp.vic.gov.au"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Category xmlns="796bf7dc-ad35-46ef-9dab-c8e393d128cb">Vicmap change notices</Category>
    <TaxCatchAll xmlns="9fd47c19-1c4a-4d7d-b342-c10cef269344">
      <Value>15</Value>
      <Value>12</Value>
      <Value>6</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Land Information ＆ Spatial Services</TermName>
          <TermId xmlns="http://schemas.microsoft.com/office/infopath/2007/PartnerControls">477e3324-5efb-455d-857b-76bcd3658ea0</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Strategic Land Assessment ＆ Information</TermName>
          <TermId xmlns="http://schemas.microsoft.com/office/infopath/2007/PartnerControls">ad29ee36-035b-4ab7-a607-3c59838bbb5c</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Stream xmlns="796bf7dc-ad35-46ef-9dab-c8e393d128cb">Vicmap change management</Stream>
    <_dlc_DocId xmlns="a5f32de4-e402-4188-b034-e71ca7d22e54">DOCID403-1467807719-795</_dlc_DocId>
    <_dlc_DocIdUrl xmlns="a5f32de4-e402-4188-b034-e71ca7d22e54">
      <Url>https://delwpvicgovau.sharepoint.com/sites/ecm_403/_layouts/15/DocIdRedir.aspx?ID=DOCID403-1467807719-795</Url>
      <Description>DOCID403-1467807719-795</Description>
    </_dlc_DocIdUrl>
    <_Flow_SignoffStatus xmlns="796bf7dc-ad35-46ef-9dab-c8e393d128cb"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97aeec6-0273-40f2-ab3e-beee73212332" ContentTypeId="0x0101002517F445A0F35E449C98AAD631F2B03811" PreviousValue="false"/>
</file>

<file path=customXml/item4.xml><?xml version="1.0" encoding="utf-8"?>
<ct:contentTypeSchema xmlns:ct="http://schemas.microsoft.com/office/2006/metadata/contentType" xmlns:ma="http://schemas.microsoft.com/office/2006/metadata/properties/metaAttributes" ct:_="" ma:_="" ma:contentTypeName="Specification" ma:contentTypeID="0x0101002517F445A0F35E449C98AAD631F2B038110026D25E963442E0478CCD70F8B9CF0923" ma:contentTypeVersion="34" ma:contentTypeDescription="Includes process mapping, design, business and functional requirements, systems specifications etc - DEPI" ma:contentTypeScope="" ma:versionID="fb1c720af9571e03280e44c88f3594f9">
  <xsd:schema xmlns:xsd="http://www.w3.org/2001/XMLSchema" xmlns:xs="http://www.w3.org/2001/XMLSchema" xmlns:p="http://schemas.microsoft.com/office/2006/metadata/properties" xmlns:ns1="http://schemas.microsoft.com/sharepoint/v3" xmlns:ns2="a5f32de4-e402-4188-b034-e71ca7d22e54" xmlns:ns3="9fd47c19-1c4a-4d7d-b342-c10cef269344" xmlns:ns4="796bf7dc-ad35-46ef-9dab-c8e393d128cb" targetNamespace="http://schemas.microsoft.com/office/2006/metadata/properties" ma:root="true" ma:fieldsID="56c3a74f9387d6a46d2ac1016f90282b" ns1:_="" ns2:_="" ns3:_="" ns4:_="">
    <xsd:import namespace="http://schemas.microsoft.com/sharepoint/v3"/>
    <xsd:import namespace="a5f32de4-e402-4188-b034-e71ca7d22e54"/>
    <xsd:import namespace="9fd47c19-1c4a-4d7d-b342-c10cef269344"/>
    <xsd:import namespace="796bf7dc-ad35-46ef-9dab-c8e393d128cb"/>
    <xsd:element name="properties">
      <xsd:complexType>
        <xsd:sequence>
          <xsd:element name="documentManagement">
            <xsd:complexType>
              <xsd:all>
                <xsd:element ref="ns1:RoutingRuleDescription" minOccurs="0"/>
                <xsd:element ref="ns1:Language" minOccurs="0"/>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MediaServiceGenerationTime" minOccurs="0"/>
                <xsd:element ref="ns4:Stream" minOccurs="0"/>
                <xsd:element ref="ns2:Review_x0020_Date" minOccurs="0"/>
                <xsd:element ref="ns4:Category" minOccurs="0"/>
                <xsd:element ref="ns4:MediaServiceKeyPoints" minOccurs="0"/>
                <xsd:element ref="ns4:MediaServiceEventHashCode" minOccurs="0"/>
                <xsd:element ref="ns4:MediaServiceAutoKeyPoints"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nillable="true"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3"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15;#Land Information ＆ Spatial Services|477e3324-5efb-455d-857b-76bcd3658ea0"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12;#Strategic Land Assessment ＆ Information|ad29ee36-035b-4ab7-a607-3c59838bbb5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45d61241-c5e3-4e0d-9c2e-72b22199b579}" ma:internalName="TaxCatchAll" ma:showField="CatchAllData"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45d61241-c5e3-4e0d-9c2e-72b22199b579}" ma:internalName="TaxCatchAllLabel" ma:readOnly="true" ma:showField="CatchAllDataLabel"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6bf7dc-ad35-46ef-9dab-c8e393d128cb"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Stream" ma:index="32" nillable="true" ma:displayName="Stream" ma:format="Dropdown" ma:internalName="Stream">
      <xsd:simpleType>
        <xsd:restriction base="dms:Choice">
          <xsd:enumeration value="LUV Custodianship Framework"/>
          <xsd:enumeration value="Vicmap Prioritisation Framework"/>
          <xsd:enumeration value="Workflows"/>
          <xsd:enumeration value="Vicmap change management"/>
          <xsd:enumeration value="Vicmap support and helpdesk"/>
          <xsd:enumeration value="Quality testing and auditing"/>
          <xsd:enumeration value="VDS Manual"/>
        </xsd:restriction>
      </xsd:simpleType>
    </xsd:element>
    <xsd:element name="Category" ma:index="34" nillable="true" ma:displayName="Category" ma:format="Dropdown" ma:internalName="Category">
      <xsd:simpleType>
        <xsd:restriction base="dms:Choice">
          <xsd:enumeration value="Vicmap"/>
          <xsd:enumeration value="PIQA"/>
          <xsd:enumeration value="Maintainer QA audit"/>
          <xsd:enumeration value="M1 &amp; auditing"/>
          <xsd:enumeration value="Vicmap change notices"/>
          <xsd:enumeration value="Vicmap Product Development Request"/>
          <xsd:enumeration value="Register"/>
          <xsd:enumeration value="Data Licence"/>
          <xsd:enumeration value="Business rules"/>
        </xsd:restriction>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_Flow_SignoffStatus" ma:index="3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customXsn xmlns="http://schemas.microsoft.com/office/2006/metadata/customXsn">
  <xsnLocation/>
  <cached>True</cached>
  <openByDefault>True</openByDefault>
  <xsnScope>/sites/contentTypeHub</xsnScope>
</customXsn>
</file>

<file path=customXml/itemProps1.xml><?xml version="1.0" encoding="utf-8"?>
<ds:datastoreItem xmlns:ds="http://schemas.openxmlformats.org/officeDocument/2006/customXml" ds:itemID="{DFE86517-D35E-45C0-8E06-3469FAC1BD92}">
  <ds:schemaRefs>
    <ds:schemaRef ds:uri="http://schemas.microsoft.com/office/2006/documentManagement/types"/>
    <ds:schemaRef ds:uri="a5f32de4-e402-4188-b034-e71ca7d22e54"/>
    <ds:schemaRef ds:uri="http://purl.org/dc/elements/1.1/"/>
    <ds:schemaRef ds:uri="http://schemas.microsoft.com/office/2006/metadata/properties"/>
    <ds:schemaRef ds:uri="9fd47c19-1c4a-4d7d-b342-c10cef269344"/>
    <ds:schemaRef ds:uri="http://schemas.microsoft.com/sharepoint/v3"/>
    <ds:schemaRef ds:uri="http://schemas.microsoft.com/office/infopath/2007/PartnerControls"/>
    <ds:schemaRef ds:uri="http://purl.org/dc/terms/"/>
    <ds:schemaRef ds:uri="796bf7dc-ad35-46ef-9dab-c8e393d128cb"/>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8EDC139-9EE0-4151-B5F4-0C77826BFB2F}">
  <ds:schemaRefs>
    <ds:schemaRef ds:uri="http://schemas.microsoft.com/sharepoint/events"/>
  </ds:schemaRefs>
</ds:datastoreItem>
</file>

<file path=customXml/itemProps3.xml><?xml version="1.0" encoding="utf-8"?>
<ds:datastoreItem xmlns:ds="http://schemas.openxmlformats.org/officeDocument/2006/customXml" ds:itemID="{68536C64-7D6E-4CD9-BE53-93300FE447AC}">
  <ds:schemaRefs>
    <ds:schemaRef ds:uri="Microsoft.SharePoint.Taxonomy.ContentTypeSync"/>
  </ds:schemaRefs>
</ds:datastoreItem>
</file>

<file path=customXml/itemProps4.xml><?xml version="1.0" encoding="utf-8"?>
<ds:datastoreItem xmlns:ds="http://schemas.openxmlformats.org/officeDocument/2006/customXml" ds:itemID="{CF8A348A-506D-4D9A-BBDA-E344B983C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796bf7dc-ad35-46ef-9dab-c8e393d12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264C8F-5B87-4B5E-B4CC-D098A73CEBED}">
  <ds:schemaRefs>
    <ds:schemaRef ds:uri="http://schemas.openxmlformats.org/officeDocument/2006/bibliography"/>
  </ds:schemaRefs>
</ds:datastoreItem>
</file>

<file path=customXml/itemProps6.xml><?xml version="1.0" encoding="utf-8"?>
<ds:datastoreItem xmlns:ds="http://schemas.openxmlformats.org/officeDocument/2006/customXml" ds:itemID="{11095BD5-5500-421F-BD32-C469D13075A8}">
  <ds:schemaRefs>
    <ds:schemaRef ds:uri="http://schemas.microsoft.com/sharepoint/v3/contenttype/forms"/>
  </ds:schemaRefs>
</ds:datastoreItem>
</file>

<file path=customXml/itemProps7.xml><?xml version="1.0" encoding="utf-8"?>
<ds:datastoreItem xmlns:ds="http://schemas.openxmlformats.org/officeDocument/2006/customXml" ds:itemID="{E7B16DEB-24EA-4678-B980-9D4B931A1E75}">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Change 265 Vicmap Basemaps 256px+styling+gda2020</vt:lpstr>
    </vt:vector>
  </TitlesOfParts>
  <LinksUpToDate>false</LinksUpToDate>
  <CharactersWithSpaces>6594</CharactersWithSpaces>
  <SharedDoc>false</SharedDoc>
  <HLinks>
    <vt:vector size="48" baseType="variant">
      <vt:variant>
        <vt:i4>1638431</vt:i4>
      </vt:variant>
      <vt:variant>
        <vt:i4>24</vt:i4>
      </vt:variant>
      <vt:variant>
        <vt:i4>0</vt:i4>
      </vt:variant>
      <vt:variant>
        <vt:i4>5</vt:i4>
      </vt:variant>
      <vt:variant>
        <vt:lpwstr>http://www.delwp.vic.gov.au/</vt:lpwstr>
      </vt:variant>
      <vt:variant>
        <vt:lpwstr/>
      </vt:variant>
      <vt:variant>
        <vt:i4>2490422</vt:i4>
      </vt:variant>
      <vt:variant>
        <vt:i4>21</vt:i4>
      </vt:variant>
      <vt:variant>
        <vt:i4>0</vt:i4>
      </vt:variant>
      <vt:variant>
        <vt:i4>5</vt:i4>
      </vt:variant>
      <vt:variant>
        <vt:lpwstr>http://www.relayservice.com.au/</vt:lpwstr>
      </vt:variant>
      <vt:variant>
        <vt:lpwstr/>
      </vt:variant>
      <vt:variant>
        <vt:i4>2687044</vt:i4>
      </vt:variant>
      <vt:variant>
        <vt:i4>18</vt:i4>
      </vt:variant>
      <vt:variant>
        <vt:i4>0</vt:i4>
      </vt:variant>
      <vt:variant>
        <vt:i4>5</vt:i4>
      </vt:variant>
      <vt:variant>
        <vt:lpwstr>mailto:customer.service@delwp.vic.gov.au</vt:lpwstr>
      </vt:variant>
      <vt:variant>
        <vt:lpwstr/>
      </vt:variant>
      <vt:variant>
        <vt:i4>1638435</vt:i4>
      </vt:variant>
      <vt:variant>
        <vt:i4>12</vt:i4>
      </vt:variant>
      <vt:variant>
        <vt:i4>0</vt:i4>
      </vt:variant>
      <vt:variant>
        <vt:i4>5</vt:i4>
      </vt:variant>
      <vt:variant>
        <vt:lpwstr>mailto:vicmap@delwp.vic.gov.au</vt:lpwstr>
      </vt:variant>
      <vt:variant>
        <vt:lpwstr/>
      </vt:variant>
      <vt:variant>
        <vt:i4>3145792</vt:i4>
      </vt:variant>
      <vt:variant>
        <vt:i4>9</vt:i4>
      </vt:variant>
      <vt:variant>
        <vt:i4>0</vt:i4>
      </vt:variant>
      <vt:variant>
        <vt:i4>5</vt:i4>
      </vt:variant>
      <vt:variant>
        <vt:lpwstr>mailto:vicmap.help@delwp.vic.gov.au</vt:lpwstr>
      </vt:variant>
      <vt:variant>
        <vt:lpwstr/>
      </vt:variant>
      <vt:variant>
        <vt:i4>6029397</vt:i4>
      </vt:variant>
      <vt:variant>
        <vt:i4>6</vt:i4>
      </vt:variant>
      <vt:variant>
        <vt:i4>0</vt:i4>
      </vt:variant>
      <vt:variant>
        <vt:i4>5</vt:i4>
      </vt:variant>
      <vt:variant>
        <vt:lpwstr>https://www.land.vic.gov.au/maps-and-spatial/spatial-data/updates-to-vicmap/vicmap-change-notices%0d</vt:lpwstr>
      </vt:variant>
      <vt:variant>
        <vt:lpwstr/>
      </vt:variant>
      <vt:variant>
        <vt:i4>2556022</vt:i4>
      </vt:variant>
      <vt:variant>
        <vt:i4>3</vt:i4>
      </vt:variant>
      <vt:variant>
        <vt:i4>0</vt:i4>
      </vt:variant>
      <vt:variant>
        <vt:i4>5</vt:i4>
      </vt:variant>
      <vt:variant>
        <vt:lpwstr>https://delwp.maps.arcgis.com/apps/StorytellingSwipe/index.html?appid=d0dcb73dc06a42aaa3469b45fda970b5</vt:lpwstr>
      </vt:variant>
      <vt:variant>
        <vt:lpwstr/>
      </vt:variant>
      <vt:variant>
        <vt:i4>983105</vt:i4>
      </vt:variant>
      <vt:variant>
        <vt:i4>0</vt:i4>
      </vt:variant>
      <vt:variant>
        <vt:i4>0</vt:i4>
      </vt:variant>
      <vt:variant>
        <vt:i4>5</vt:i4>
      </vt:variant>
      <vt:variant>
        <vt:lpwstr>https://dev-base.maps.vic.gov.au/service?SERVICE=WMTS&amp;REQUEST=Getcapabilities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265 Vicmap Basemaps 256px+styling+gda2020</dc:title>
  <dc:subject/>
  <dc:creator/>
  <cp:keywords/>
  <dc:description/>
  <cp:lastModifiedBy/>
  <cp:revision>1</cp:revision>
  <dcterms:created xsi:type="dcterms:W3CDTF">2021-06-16T06:07:00Z</dcterms:created>
  <dcterms:modified xsi:type="dcterms:W3CDTF">2021-06-16T06:07:00Z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0x0101002517F445A0F35E449C98AAD631F2B038110026D25E963442E0478CCD70F8B9CF0923</vt:lpwstr>
  </property>
  <property fmtid="{D5CDD505-2E9C-101B-9397-08002B2CF9AE}" pid="3" name="MSIP_Label_4257e2ab-f512-40e2-9c9a-c64247360765_Enabled">
    <vt:lpwstr>true</vt:lpwstr>
  </property>
  <property fmtid="{D5CDD505-2E9C-101B-9397-08002B2CF9AE}" pid="4" name="MSIP_Label_4257e2ab-f512-40e2-9c9a-c64247360765_SetDate">
    <vt:lpwstr>2020-12-16T02:10:51Z</vt:lpwstr>
  </property>
  <property fmtid="{D5CDD505-2E9C-101B-9397-08002B2CF9AE}" pid="5" name="MSIP_Label_4257e2ab-f512-40e2-9c9a-c64247360765_Method">
    <vt:lpwstr>Privileged</vt:lpwstr>
  </property>
  <property fmtid="{D5CDD505-2E9C-101B-9397-08002B2CF9AE}" pid="6" name="MSIP_Label_4257e2ab-f512-40e2-9c9a-c64247360765_Name">
    <vt:lpwstr>OFFICIAL</vt:lpwstr>
  </property>
  <property fmtid="{D5CDD505-2E9C-101B-9397-08002B2CF9AE}" pid="7" name="MSIP_Label_4257e2ab-f512-40e2-9c9a-c64247360765_SiteId">
    <vt:lpwstr>e8bdd6f7-fc18-4e48-a554-7f547927223b</vt:lpwstr>
  </property>
  <property fmtid="{D5CDD505-2E9C-101B-9397-08002B2CF9AE}" pid="8" name="MSIP_Label_4257e2ab-f512-40e2-9c9a-c64247360765_ActionId">
    <vt:lpwstr>568a6e46-ffed-4e02-91f4-14cee9e0bcf6</vt:lpwstr>
  </property>
  <property fmtid="{D5CDD505-2E9C-101B-9397-08002B2CF9AE}" pid="9" name="MSIP_Label_4257e2ab-f512-40e2-9c9a-c64247360765_ContentBits">
    <vt:lpwstr>2</vt:lpwstr>
  </property>
  <property fmtid="{D5CDD505-2E9C-101B-9397-08002B2CF9AE}" pid="10" name="Section">
    <vt:lpwstr>15;#Land Information ＆ Spatial Services|477e3324-5efb-455d-857b-76bcd3658ea0</vt:lpwstr>
  </property>
  <property fmtid="{D5CDD505-2E9C-101B-9397-08002B2CF9AE}" pid="11" name="Sub-Section">
    <vt:lpwstr/>
  </property>
  <property fmtid="{D5CDD505-2E9C-101B-9397-08002B2CF9AE}" pid="12" name="Agency">
    <vt:lpwstr>1;#Department of Environment, Land, Water and Planning|607a3f87-1228-4cd9-82a5-076aa8776274</vt:lpwstr>
  </property>
  <property fmtid="{D5CDD505-2E9C-101B-9397-08002B2CF9AE}" pid="13" name="Branch">
    <vt:lpwstr>12;#Strategic Land Assessment ＆ Information|ad29ee36-035b-4ab7-a607-3c59838bbb5c</vt:lpwstr>
  </property>
  <property fmtid="{D5CDD505-2E9C-101B-9397-08002B2CF9AE}" pid="14" name="o85941e134754762b9719660a258a6e6">
    <vt:lpwstr/>
  </property>
  <property fmtid="{D5CDD505-2E9C-101B-9397-08002B2CF9AE}" pid="15" name="Reference_x0020_Type">
    <vt:lpwstr/>
  </property>
  <property fmtid="{D5CDD505-2E9C-101B-9397-08002B2CF9AE}" pid="16" name="Copyright_x0020_Licence_x0020_Name">
    <vt:lpwstr/>
  </property>
  <property fmtid="{D5CDD505-2E9C-101B-9397-08002B2CF9AE}" pid="17" name="df723ab3fe1c4eb7a0b151674e7ac40d">
    <vt:lpwstr/>
  </property>
  <property fmtid="{D5CDD505-2E9C-101B-9397-08002B2CF9AE}" pid="18" name="Division">
    <vt:lpwstr>4;#Land Use Victoria|df55b370-7608-494b-9fb4-f51a3f958028</vt:lpwstr>
  </property>
  <property fmtid="{D5CDD505-2E9C-101B-9397-08002B2CF9AE}" pid="19" name="Copyright_x0020_License_x0020_Type">
    <vt:lpwstr/>
  </property>
  <property fmtid="{D5CDD505-2E9C-101B-9397-08002B2CF9AE}" pid="20" name="Dissemination Limiting Marker">
    <vt:lpwstr>2;#FOUO|955eb6fc-b35a-4808-8aa5-31e514fa3f26</vt:lpwstr>
  </property>
  <property fmtid="{D5CDD505-2E9C-101B-9397-08002B2CF9AE}" pid="21" name="Group1">
    <vt:lpwstr>6;#Local Infrastructure|35232ce7-1039-46ab-a331-4c8e969be43f</vt:lpwstr>
  </property>
  <property fmtid="{D5CDD505-2E9C-101B-9397-08002B2CF9AE}" pid="22" name="Security Classification">
    <vt:lpwstr>3;#Unclassified|7fa379f4-4aba-4692-ab80-7d39d3a23cf4</vt:lpwstr>
  </property>
  <property fmtid="{D5CDD505-2E9C-101B-9397-08002B2CF9AE}" pid="23" name="ld508a88e6264ce89693af80a72862cb">
    <vt:lpwstr/>
  </property>
  <property fmtid="{D5CDD505-2E9C-101B-9397-08002B2CF9AE}" pid="24" name="Reference Type">
    <vt:lpwstr/>
  </property>
  <property fmtid="{D5CDD505-2E9C-101B-9397-08002B2CF9AE}" pid="25" name="Copyright Licence Name">
    <vt:lpwstr/>
  </property>
  <property fmtid="{D5CDD505-2E9C-101B-9397-08002B2CF9AE}" pid="26" name="Copyright License Type">
    <vt:lpwstr/>
  </property>
  <property fmtid="{D5CDD505-2E9C-101B-9397-08002B2CF9AE}" pid="27" name="_dlc_DocIdItemGuid">
    <vt:lpwstr>34df4382-4417-4a82-a51a-d4cdae63163b</vt:lpwstr>
  </property>
</Properties>
</file>