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E381" w14:textId="77777777" w:rsidR="004839D1" w:rsidRPr="004839D1" w:rsidRDefault="004839D1" w:rsidP="004839D1">
      <w:pPr>
        <w:pStyle w:val="Heading1"/>
        <w:rPr>
          <w:lang w:eastAsia="en-AU"/>
        </w:rPr>
      </w:pPr>
      <w:bookmarkStart w:id="0" w:name="_Toc74307761"/>
      <w:r w:rsidRPr="004839D1">
        <w:rPr>
          <w:lang w:eastAsia="en-AU"/>
        </w:rPr>
        <w:t>Detecting and preventing elder abuse in property transactions</w:t>
      </w:r>
    </w:p>
    <w:p w14:paraId="37F08722" w14:textId="77777777" w:rsidR="004839D1" w:rsidRPr="004839D1" w:rsidRDefault="004839D1" w:rsidP="004839D1">
      <w:r w:rsidRPr="004839D1">
        <w:t>Land Use Victoria (LUV) reminds conveyancers and lawyers of their legal and professional obligations to verify identity, obtain Client Authorisations and conduct appropriate due diligence, especially in related party transactions. These obligations are critical to identifying and preventing financial elder abuse in property dealings.</w:t>
      </w:r>
    </w:p>
    <w:p w14:paraId="217CF0D4" w14:textId="77777777" w:rsidR="004839D1" w:rsidRPr="004839D1" w:rsidRDefault="004839D1" w:rsidP="004839D1">
      <w:r w:rsidRPr="004839D1">
        <w:t>With a growing number of property transactions involving potential elder abuse—often by family members or trusted associates—LUV encourages increased vigilance and professional care.</w:t>
      </w:r>
    </w:p>
    <w:p w14:paraId="512FC7D0" w14:textId="77777777" w:rsidR="004839D1" w:rsidRPr="004839D1" w:rsidRDefault="004839D1" w:rsidP="004839D1">
      <w:pPr>
        <w:pStyle w:val="Heading2"/>
      </w:pPr>
      <w:r w:rsidRPr="004839D1">
        <w:t>Legal and professional obligations</w:t>
      </w:r>
    </w:p>
    <w:p w14:paraId="31114563" w14:textId="77777777" w:rsidR="004839D1" w:rsidRPr="004839D1" w:rsidRDefault="004839D1" w:rsidP="004839D1">
      <w:r w:rsidRPr="004839D1">
        <w:t>Conveyancers and lawyers must:</w:t>
      </w:r>
    </w:p>
    <w:p w14:paraId="7E9FC419" w14:textId="7735D57A" w:rsidR="004839D1" w:rsidRPr="004839D1" w:rsidRDefault="004839D1" w:rsidP="004839D1">
      <w:pPr>
        <w:pStyle w:val="ListParagraph"/>
        <w:numPr>
          <w:ilvl w:val="0"/>
          <w:numId w:val="12"/>
        </w:numPr>
      </w:pPr>
      <w:r w:rsidRPr="004839D1">
        <w:t xml:space="preserve">Comply with Registrar’s Requirements for Paper Conveyancing Transactions and Participation Rules for Electronic Conveyancing, including: </w:t>
      </w:r>
    </w:p>
    <w:p w14:paraId="5232EAD1" w14:textId="411DC03E" w:rsidR="004839D1" w:rsidRPr="004839D1" w:rsidRDefault="000E0973" w:rsidP="004839D1">
      <w:pPr>
        <w:pStyle w:val="ListParagraph"/>
        <w:numPr>
          <w:ilvl w:val="1"/>
          <w:numId w:val="12"/>
        </w:numPr>
      </w:pPr>
      <w:r>
        <w:t>p</w:t>
      </w:r>
      <w:r w:rsidR="004839D1" w:rsidRPr="004839D1">
        <w:t>roper verification of identity of clients and other parties</w:t>
      </w:r>
    </w:p>
    <w:p w14:paraId="066737F5" w14:textId="1454418B" w:rsidR="004839D1" w:rsidRPr="004839D1" w:rsidRDefault="000E0973" w:rsidP="004839D1">
      <w:pPr>
        <w:pStyle w:val="ListParagraph"/>
        <w:numPr>
          <w:ilvl w:val="1"/>
          <w:numId w:val="12"/>
        </w:numPr>
      </w:pPr>
      <w:r>
        <w:t>p</w:t>
      </w:r>
      <w:r w:rsidR="004839D1" w:rsidRPr="004839D1">
        <w:t>roper completion of Client Authorisations</w:t>
      </w:r>
    </w:p>
    <w:p w14:paraId="40DA7849" w14:textId="1C1D98A5" w:rsidR="004839D1" w:rsidRPr="004839D1" w:rsidRDefault="000E0973" w:rsidP="004839D1">
      <w:pPr>
        <w:pStyle w:val="ListParagraph"/>
        <w:numPr>
          <w:ilvl w:val="1"/>
          <w:numId w:val="12"/>
        </w:numPr>
      </w:pPr>
      <w:r>
        <w:t>v</w:t>
      </w:r>
      <w:r w:rsidR="004839D1" w:rsidRPr="004839D1">
        <w:t>erification of the right to deal.</w:t>
      </w:r>
    </w:p>
    <w:p w14:paraId="184570E6" w14:textId="5E0429B7" w:rsidR="004839D1" w:rsidRPr="004839D1" w:rsidRDefault="004839D1" w:rsidP="004839D1">
      <w:pPr>
        <w:pStyle w:val="ListParagraph"/>
        <w:numPr>
          <w:ilvl w:val="0"/>
          <w:numId w:val="12"/>
        </w:numPr>
      </w:pPr>
      <w:r w:rsidRPr="004839D1">
        <w:t>Ensure clients have capacity</w:t>
      </w:r>
    </w:p>
    <w:p w14:paraId="3B08DC01" w14:textId="2D6115EF" w:rsidR="004839D1" w:rsidRPr="004839D1" w:rsidRDefault="004839D1" w:rsidP="004839D1">
      <w:pPr>
        <w:pStyle w:val="ListParagraph"/>
        <w:numPr>
          <w:ilvl w:val="0"/>
          <w:numId w:val="12"/>
        </w:numPr>
      </w:pPr>
      <w:r w:rsidRPr="004839D1">
        <w:t>Ensure clients understand the nature and consequences of the transaction</w:t>
      </w:r>
    </w:p>
    <w:p w14:paraId="5DECF1E5" w14:textId="63F54D45" w:rsidR="004839D1" w:rsidRPr="004839D1" w:rsidRDefault="004839D1" w:rsidP="004839D1">
      <w:pPr>
        <w:pStyle w:val="ListParagraph"/>
        <w:numPr>
          <w:ilvl w:val="0"/>
          <w:numId w:val="12"/>
        </w:numPr>
      </w:pPr>
      <w:r w:rsidRPr="004839D1">
        <w:t>Be alert to signs of duress, coercion or lack of informed consent, particularly for older or vulnerable clients.</w:t>
      </w:r>
    </w:p>
    <w:p w14:paraId="6608CEBB" w14:textId="77777777" w:rsidR="004839D1" w:rsidRPr="004839D1" w:rsidRDefault="004839D1" w:rsidP="004839D1">
      <w:pPr>
        <w:pStyle w:val="Heading2"/>
      </w:pPr>
      <w:r w:rsidRPr="004839D1">
        <w:t>Related party transactions: red flags</w:t>
      </w:r>
    </w:p>
    <w:p w14:paraId="7AEFD564" w14:textId="77777777" w:rsidR="004839D1" w:rsidRPr="004839D1" w:rsidRDefault="004839D1" w:rsidP="004839D1">
      <w:r w:rsidRPr="004839D1">
        <w:t>Extra scrutiny is recommended in transactions involving family members, such as an elderly person transferring property to a child or grandchild. Common warning signs include:</w:t>
      </w:r>
    </w:p>
    <w:p w14:paraId="5DDA4806" w14:textId="77C58341" w:rsidR="004839D1" w:rsidRPr="004839D1" w:rsidRDefault="004839D1" w:rsidP="004839D1">
      <w:pPr>
        <w:pStyle w:val="ListParagraph"/>
        <w:numPr>
          <w:ilvl w:val="0"/>
          <w:numId w:val="12"/>
        </w:numPr>
        <w:spacing w:line="288" w:lineRule="auto"/>
        <w:ind w:left="714" w:hanging="357"/>
      </w:pPr>
      <w:r>
        <w:t>t</w:t>
      </w:r>
      <w:r w:rsidRPr="004839D1">
        <w:t>he client is passive or defers decisions to others</w:t>
      </w:r>
    </w:p>
    <w:p w14:paraId="1A0A0132" w14:textId="69116139" w:rsidR="004839D1" w:rsidRPr="004839D1" w:rsidRDefault="004839D1" w:rsidP="004839D1">
      <w:pPr>
        <w:pStyle w:val="ListParagraph"/>
        <w:numPr>
          <w:ilvl w:val="0"/>
          <w:numId w:val="12"/>
        </w:numPr>
        <w:spacing w:line="288" w:lineRule="auto"/>
        <w:ind w:left="714" w:hanging="357"/>
      </w:pPr>
      <w:r>
        <w:t>t</w:t>
      </w:r>
      <w:r w:rsidRPr="004839D1">
        <w:t>he transaction is non-monetary, significantly below market value or involves unusual financial arrangements</w:t>
      </w:r>
    </w:p>
    <w:p w14:paraId="0CDCAE0A" w14:textId="53F82763" w:rsidR="004839D1" w:rsidRPr="004839D1" w:rsidRDefault="004839D1" w:rsidP="004839D1">
      <w:pPr>
        <w:pStyle w:val="ListParagraph"/>
        <w:numPr>
          <w:ilvl w:val="0"/>
          <w:numId w:val="12"/>
        </w:numPr>
        <w:spacing w:line="288" w:lineRule="auto"/>
        <w:ind w:left="714" w:hanging="357"/>
      </w:pPr>
      <w:r>
        <w:t>a</w:t>
      </w:r>
      <w:r w:rsidRPr="004839D1">
        <w:t xml:space="preserve"> third</w:t>
      </w:r>
      <w:r>
        <w:t xml:space="preserve"> </w:t>
      </w:r>
      <w:r w:rsidRPr="004839D1">
        <w:t>party speaks for the client or discourages them from seeking independent legal advice</w:t>
      </w:r>
    </w:p>
    <w:p w14:paraId="090D6511" w14:textId="4F7378DD" w:rsidR="004839D1" w:rsidRPr="004839D1" w:rsidRDefault="004839D1" w:rsidP="004839D1">
      <w:pPr>
        <w:pStyle w:val="ListParagraph"/>
        <w:numPr>
          <w:ilvl w:val="0"/>
          <w:numId w:val="12"/>
        </w:numPr>
        <w:spacing w:line="288" w:lineRule="auto"/>
        <w:ind w:left="714" w:hanging="357"/>
      </w:pPr>
      <w:r>
        <w:t>t</w:t>
      </w:r>
      <w:r w:rsidRPr="004839D1">
        <w:t>he client shows limited understanding of the transaction</w:t>
      </w:r>
    </w:p>
    <w:p w14:paraId="61EAEFD3" w14:textId="77777777" w:rsidR="004839D1" w:rsidRPr="004839D1" w:rsidRDefault="004839D1" w:rsidP="004839D1">
      <w:pPr>
        <w:pStyle w:val="Heading2"/>
      </w:pPr>
      <w:r w:rsidRPr="004839D1">
        <w:t>Recommended practices</w:t>
      </w:r>
    </w:p>
    <w:p w14:paraId="0CFF69C4" w14:textId="77777777" w:rsidR="004839D1" w:rsidRPr="004839D1" w:rsidRDefault="004839D1" w:rsidP="004839D1">
      <w:r w:rsidRPr="004839D1">
        <w:t>To mitigate risks and safeguard elderly and vulnerable clients, LUV recommends:</w:t>
      </w:r>
    </w:p>
    <w:p w14:paraId="3D893E33" w14:textId="335B2BAB" w:rsidR="004839D1" w:rsidRPr="004839D1" w:rsidRDefault="004839D1" w:rsidP="004839D1">
      <w:pPr>
        <w:pStyle w:val="ListParagraph"/>
        <w:numPr>
          <w:ilvl w:val="0"/>
          <w:numId w:val="13"/>
        </w:numPr>
        <w:spacing w:line="288" w:lineRule="auto"/>
        <w:ind w:left="584" w:hanging="357"/>
      </w:pPr>
      <w:r w:rsidRPr="004839D1">
        <w:t>Stronger verification of identity</w:t>
      </w:r>
      <w:r w:rsidRPr="004839D1" w:rsidDel="004369A2">
        <w:t xml:space="preserve"> </w:t>
      </w:r>
      <w:r w:rsidRPr="004839D1">
        <w:t>procedures</w:t>
      </w:r>
    </w:p>
    <w:p w14:paraId="5F6CB6FA" w14:textId="577C0C35" w:rsidR="004839D1" w:rsidRPr="004839D1" w:rsidRDefault="004839D1" w:rsidP="004839D1">
      <w:pPr>
        <w:pStyle w:val="ListParagraph"/>
        <w:numPr>
          <w:ilvl w:val="0"/>
          <w:numId w:val="12"/>
        </w:numPr>
        <w:spacing w:line="288" w:lineRule="auto"/>
      </w:pPr>
      <w:r w:rsidRPr="004839D1">
        <w:t>Conduct or arrange in person Verification of Identity where possible</w:t>
      </w:r>
    </w:p>
    <w:p w14:paraId="68B483A3" w14:textId="384F680E" w:rsidR="004839D1" w:rsidRPr="004839D1" w:rsidRDefault="004839D1" w:rsidP="004839D1">
      <w:pPr>
        <w:pStyle w:val="ListParagraph"/>
        <w:numPr>
          <w:ilvl w:val="0"/>
          <w:numId w:val="12"/>
        </w:numPr>
        <w:spacing w:line="288" w:lineRule="auto"/>
      </w:pPr>
      <w:r w:rsidRPr="004839D1">
        <w:t>Avoid rushed or proxy processes</w:t>
      </w:r>
    </w:p>
    <w:p w14:paraId="3B4D05F4" w14:textId="16556082" w:rsidR="004839D1" w:rsidRPr="004839D1" w:rsidRDefault="004839D1" w:rsidP="004839D1">
      <w:pPr>
        <w:pStyle w:val="ListParagraph"/>
        <w:numPr>
          <w:ilvl w:val="0"/>
          <w:numId w:val="12"/>
        </w:numPr>
        <w:spacing w:line="288" w:lineRule="auto"/>
      </w:pPr>
      <w:r w:rsidRPr="004839D1">
        <w:t>Follow ARNECC guidance notes</w:t>
      </w:r>
    </w:p>
    <w:p w14:paraId="75B714DB" w14:textId="34FA4FB3" w:rsidR="004839D1" w:rsidRPr="004839D1" w:rsidRDefault="004839D1" w:rsidP="004839D1">
      <w:pPr>
        <w:pStyle w:val="ListParagraph"/>
        <w:numPr>
          <w:ilvl w:val="0"/>
          <w:numId w:val="13"/>
        </w:numPr>
        <w:spacing w:line="288" w:lineRule="auto"/>
        <w:ind w:left="584" w:hanging="357"/>
      </w:pPr>
      <w:r w:rsidRPr="004839D1">
        <w:t>Assess capacity and consent</w:t>
      </w:r>
    </w:p>
    <w:p w14:paraId="0BA81B29" w14:textId="45968F68" w:rsidR="004839D1" w:rsidRPr="004839D1" w:rsidRDefault="004839D1" w:rsidP="004839D1">
      <w:pPr>
        <w:pStyle w:val="ListParagraph"/>
        <w:numPr>
          <w:ilvl w:val="0"/>
          <w:numId w:val="12"/>
        </w:numPr>
        <w:spacing w:line="288" w:lineRule="auto"/>
      </w:pPr>
      <w:r w:rsidRPr="004839D1">
        <w:t>Confirm the client’s mental capacity to understand the transaction</w:t>
      </w:r>
    </w:p>
    <w:p w14:paraId="242C41FB" w14:textId="0FB40A48" w:rsidR="004839D1" w:rsidRPr="004839D1" w:rsidRDefault="004839D1" w:rsidP="004839D1">
      <w:pPr>
        <w:pStyle w:val="ListParagraph"/>
        <w:numPr>
          <w:ilvl w:val="0"/>
          <w:numId w:val="12"/>
        </w:numPr>
        <w:spacing w:line="288" w:lineRule="auto"/>
      </w:pPr>
      <w:r w:rsidRPr="004839D1">
        <w:lastRenderedPageBreak/>
        <w:t>If unsure, consider obtaining a medical assessment or delaying the transaction</w:t>
      </w:r>
    </w:p>
    <w:p w14:paraId="07B86AAC" w14:textId="22E6202A" w:rsidR="004839D1" w:rsidRPr="004839D1" w:rsidRDefault="004839D1" w:rsidP="004839D1">
      <w:pPr>
        <w:pStyle w:val="ListParagraph"/>
        <w:numPr>
          <w:ilvl w:val="0"/>
          <w:numId w:val="13"/>
        </w:numPr>
        <w:spacing w:line="288" w:lineRule="auto"/>
        <w:ind w:left="584" w:hanging="357"/>
      </w:pPr>
      <w:r w:rsidRPr="004839D1">
        <w:t>Encourage independent advice</w:t>
      </w:r>
    </w:p>
    <w:p w14:paraId="48E0F72A" w14:textId="241D9EFC" w:rsidR="004839D1" w:rsidRPr="004839D1" w:rsidRDefault="004839D1" w:rsidP="004839D1">
      <w:pPr>
        <w:pStyle w:val="ListParagraph"/>
        <w:numPr>
          <w:ilvl w:val="0"/>
          <w:numId w:val="12"/>
        </w:numPr>
        <w:spacing w:line="288" w:lineRule="auto"/>
      </w:pPr>
      <w:r w:rsidRPr="004839D1">
        <w:t>Recommend that elderly or vulnerable clients seek independent legal or financial advice</w:t>
      </w:r>
    </w:p>
    <w:p w14:paraId="616E8605" w14:textId="46EB981E" w:rsidR="004839D1" w:rsidRPr="004839D1" w:rsidRDefault="004839D1" w:rsidP="004839D1">
      <w:pPr>
        <w:pStyle w:val="ListParagraph"/>
        <w:numPr>
          <w:ilvl w:val="0"/>
          <w:numId w:val="12"/>
        </w:numPr>
        <w:spacing w:line="288" w:lineRule="auto"/>
      </w:pPr>
      <w:r w:rsidRPr="004839D1">
        <w:t>Document whether advice was offered and taken or declined</w:t>
      </w:r>
    </w:p>
    <w:p w14:paraId="68184A80" w14:textId="5056F436" w:rsidR="004839D1" w:rsidRPr="004839D1" w:rsidRDefault="004839D1" w:rsidP="004839D1">
      <w:pPr>
        <w:pStyle w:val="ListParagraph"/>
        <w:numPr>
          <w:ilvl w:val="0"/>
          <w:numId w:val="13"/>
        </w:numPr>
        <w:spacing w:line="288" w:lineRule="auto"/>
        <w:ind w:left="584" w:hanging="357"/>
      </w:pPr>
      <w:r w:rsidRPr="004839D1">
        <w:t xml:space="preserve">Meet privately </w:t>
      </w:r>
    </w:p>
    <w:p w14:paraId="2746F880" w14:textId="688E7EF9" w:rsidR="004839D1" w:rsidRPr="004839D1" w:rsidRDefault="004839D1" w:rsidP="004839D1">
      <w:pPr>
        <w:pStyle w:val="ListParagraph"/>
        <w:numPr>
          <w:ilvl w:val="0"/>
          <w:numId w:val="12"/>
        </w:numPr>
        <w:spacing w:line="288" w:lineRule="auto"/>
      </w:pPr>
      <w:r w:rsidRPr="004839D1">
        <w:t>Ensure meetings with elderly or vulnerable clients are held without family or other interested parties presen</w:t>
      </w:r>
      <w:r>
        <w:t>t.</w:t>
      </w:r>
    </w:p>
    <w:p w14:paraId="2BD399FB" w14:textId="6EF61E2D" w:rsidR="004839D1" w:rsidRDefault="004839D1" w:rsidP="004839D1">
      <w:pPr>
        <w:pStyle w:val="ListParagraph"/>
        <w:numPr>
          <w:ilvl w:val="0"/>
          <w:numId w:val="13"/>
        </w:numPr>
        <w:spacing w:line="288" w:lineRule="auto"/>
        <w:ind w:left="584" w:hanging="357"/>
      </w:pPr>
      <w:r w:rsidRPr="004839D1">
        <w:t>Maintain clear records</w:t>
      </w:r>
    </w:p>
    <w:p w14:paraId="3ED092CE" w14:textId="70520AA9" w:rsidR="004839D1" w:rsidRDefault="004839D1" w:rsidP="004839D1">
      <w:pPr>
        <w:pStyle w:val="ListParagraph"/>
        <w:numPr>
          <w:ilvl w:val="0"/>
          <w:numId w:val="12"/>
        </w:numPr>
        <w:spacing w:line="288" w:lineRule="auto"/>
      </w:pPr>
      <w:r w:rsidRPr="004839D1">
        <w:t>Keep detailed notes of meetings, advice given, and decisions made</w:t>
      </w:r>
    </w:p>
    <w:p w14:paraId="425E9144" w14:textId="1552C87F" w:rsidR="004839D1" w:rsidRPr="004839D1" w:rsidRDefault="004839D1" w:rsidP="004839D1">
      <w:pPr>
        <w:pStyle w:val="ListParagraph"/>
        <w:numPr>
          <w:ilvl w:val="0"/>
          <w:numId w:val="12"/>
        </w:numPr>
        <w:spacing w:line="288" w:lineRule="auto"/>
      </w:pPr>
      <w:r w:rsidRPr="004839D1">
        <w:t>Record reasons for proceeding, especially if concerns were raised and addressed.</w:t>
      </w:r>
    </w:p>
    <w:p w14:paraId="79632B83" w14:textId="77777777" w:rsidR="004839D1" w:rsidRPr="004839D1" w:rsidRDefault="004839D1" w:rsidP="004839D1">
      <w:r w:rsidRPr="004839D1">
        <w:t>Conveyancing professionals play a vital role in protecting vulnerable individuals. Exercising due diligence and maintaining professional standards—especially in related party transactions— helps prevent financial elder abuse and ensure the integrity of Victoria’s land titles system.</w:t>
      </w:r>
    </w:p>
    <w:p w14:paraId="6C8930C1" w14:textId="77777777" w:rsidR="004839D1" w:rsidRPr="004839D1" w:rsidRDefault="004839D1" w:rsidP="004839D1">
      <w:pPr>
        <w:pStyle w:val="Heading2"/>
      </w:pPr>
      <w:r w:rsidRPr="004839D1">
        <w:t>Further information</w:t>
      </w:r>
    </w:p>
    <w:p w14:paraId="6620592B" w14:textId="061B6AF6" w:rsidR="004839D1" w:rsidRPr="004839D1" w:rsidRDefault="004839D1" w:rsidP="004839D1">
      <w:pPr>
        <w:pStyle w:val="ListParagraph"/>
        <w:numPr>
          <w:ilvl w:val="0"/>
          <w:numId w:val="12"/>
        </w:numPr>
        <w:spacing w:line="288" w:lineRule="auto"/>
        <w:ind w:left="714" w:hanging="357"/>
      </w:pPr>
      <w:r w:rsidRPr="004839D1">
        <w:t xml:space="preserve">Participation Rules: </w:t>
      </w:r>
      <w:hyperlink r:id="rId12" w:anchor="heading-3" w:history="1">
        <w:r w:rsidRPr="004839D1">
          <w:rPr>
            <w:rStyle w:val="Hyperlink"/>
          </w:rPr>
          <w:t>https://www.land.vic.gov.au/land-registration/publications</w:t>
        </w:r>
      </w:hyperlink>
    </w:p>
    <w:p w14:paraId="0209A69C" w14:textId="3E6388FE" w:rsidR="004839D1" w:rsidRPr="004839D1" w:rsidRDefault="004839D1" w:rsidP="004839D1">
      <w:pPr>
        <w:pStyle w:val="ListParagraph"/>
        <w:numPr>
          <w:ilvl w:val="0"/>
          <w:numId w:val="12"/>
        </w:numPr>
        <w:spacing w:line="288" w:lineRule="auto"/>
        <w:ind w:left="714" w:hanging="357"/>
      </w:pPr>
      <w:r w:rsidRPr="004839D1">
        <w:t xml:space="preserve">ARNECC Guidance Notes: </w:t>
      </w:r>
      <w:hyperlink r:id="rId13" w:history="1">
        <w:r w:rsidRPr="004839D1">
          <w:rPr>
            <w:rStyle w:val="Hyperlink"/>
          </w:rPr>
          <w:t>www.arnecc.gov.au/publications/mpr_guidance_notes/</w:t>
        </w:r>
      </w:hyperlink>
      <w:r w:rsidRPr="004839D1">
        <w:t xml:space="preserve"> </w:t>
      </w:r>
    </w:p>
    <w:p w14:paraId="474955EF" w14:textId="45FBF630" w:rsidR="004839D1" w:rsidRPr="004839D1" w:rsidRDefault="004839D1" w:rsidP="004839D1">
      <w:pPr>
        <w:pStyle w:val="ListParagraph"/>
        <w:numPr>
          <w:ilvl w:val="0"/>
          <w:numId w:val="12"/>
        </w:numPr>
        <w:spacing w:line="288" w:lineRule="auto"/>
        <w:ind w:left="714" w:hanging="357"/>
      </w:pPr>
      <w:r w:rsidRPr="004839D1">
        <w:t xml:space="preserve">Registrar’s Requirements: </w:t>
      </w:r>
      <w:hyperlink r:id="rId14" w:history="1">
        <w:r w:rsidRPr="004839D1">
          <w:rPr>
            <w:rStyle w:val="Hyperlink"/>
          </w:rPr>
          <w:t>www.land.vic.gov.au</w:t>
        </w:r>
      </w:hyperlink>
    </w:p>
    <w:p w14:paraId="6372928F" w14:textId="0B853712" w:rsidR="004839D1" w:rsidRPr="004839D1" w:rsidRDefault="004839D1" w:rsidP="004839D1">
      <w:pPr>
        <w:pStyle w:val="ListParagraph"/>
        <w:numPr>
          <w:ilvl w:val="0"/>
          <w:numId w:val="12"/>
        </w:numPr>
        <w:spacing w:line="288" w:lineRule="auto"/>
        <w:ind w:left="714" w:hanging="357"/>
      </w:pPr>
      <w:r w:rsidRPr="004839D1">
        <w:t xml:space="preserve">Elder Abuse Resources: </w:t>
      </w:r>
      <w:hyperlink r:id="rId15" w:history="1">
        <w:r w:rsidR="00072A10" w:rsidRPr="00CC796D">
          <w:rPr>
            <w:rStyle w:val="Hyperlink"/>
          </w:rPr>
          <w:t>www.elderabuseawarenessday.org.au</w:t>
        </w:r>
      </w:hyperlink>
    </w:p>
    <w:p w14:paraId="3D6D5589" w14:textId="77777777" w:rsidR="004839D1" w:rsidRPr="004839D1" w:rsidRDefault="004839D1" w:rsidP="004839D1">
      <w:pPr>
        <w:pStyle w:val="Heading1"/>
        <w:rPr>
          <w:lang w:eastAsia="en-AU"/>
        </w:rPr>
      </w:pPr>
      <w:r w:rsidRPr="004839D1">
        <w:rPr>
          <w:lang w:eastAsia="en-AU"/>
        </w:rPr>
        <w:t xml:space="preserve">Survey-based applications under the Transfer of Land Act 1958 (TLA) – requisitions through SPEAR </w:t>
      </w:r>
    </w:p>
    <w:p w14:paraId="26773D97" w14:textId="77777777" w:rsidR="004839D1" w:rsidRPr="004839D1" w:rsidRDefault="004839D1" w:rsidP="004839D1">
      <w:r w:rsidRPr="004839D1">
        <w:t>Since 29 April 2024, all plan and survey-based applications have to be submitted using the SPEAR Electronic Lodgment Network (ELN), in line with Version 9 of the Registrar’s Requirements for Paper Conveyancing Transactions.</w:t>
      </w:r>
    </w:p>
    <w:p w14:paraId="47829502" w14:textId="77777777" w:rsidR="004839D1" w:rsidRPr="004839D1" w:rsidRDefault="004839D1" w:rsidP="004839D1">
      <w:r w:rsidRPr="004839D1">
        <w:t>If a requisition is issued for a SPEAR-lodged application, the lodging party or licensed surveyor must respond to the requisition using SPEAR.</w:t>
      </w:r>
    </w:p>
    <w:p w14:paraId="779B4EAE" w14:textId="77777777" w:rsidR="004839D1" w:rsidRPr="004839D1" w:rsidRDefault="004839D1" w:rsidP="004839D1">
      <w:r w:rsidRPr="004839D1">
        <w:t>If a response is sent via email, the Land Registry Services examining officer will request the required documentation be uploaded using SPEAR.</w:t>
      </w:r>
    </w:p>
    <w:p w14:paraId="1C266B10" w14:textId="77777777" w:rsidR="004839D1" w:rsidRPr="004839D1" w:rsidRDefault="004839D1" w:rsidP="004839D1">
      <w:r w:rsidRPr="004839D1">
        <w:t xml:space="preserve">For more information, see </w:t>
      </w:r>
      <w:hyperlink r:id="rId16" w:history="1">
        <w:r w:rsidRPr="004839D1">
          <w:rPr>
            <w:rStyle w:val="Hyperlink"/>
          </w:rPr>
          <w:t>Customer Information Bulletin 226</w:t>
        </w:r>
      </w:hyperlink>
      <w:r w:rsidRPr="004839D1">
        <w:t>.</w:t>
      </w:r>
    </w:p>
    <w:p w14:paraId="08E6166A" w14:textId="77777777" w:rsidR="004839D1" w:rsidRPr="004839D1" w:rsidRDefault="004839D1" w:rsidP="004839D1">
      <w:pPr>
        <w:pStyle w:val="Heading1"/>
      </w:pPr>
      <w:r w:rsidRPr="004839D1">
        <w:t xml:space="preserve">Applications to remove an easement under section 73 of the TLA – critical deficiencies </w:t>
      </w:r>
    </w:p>
    <w:p w14:paraId="7DF68C90" w14:textId="77777777" w:rsidR="004839D1" w:rsidRPr="004839D1" w:rsidRDefault="004839D1" w:rsidP="004839D1">
      <w:r w:rsidRPr="004839D1">
        <w:t>To reduce the number of deficient applications under section 73 of the TLA, LUV will implement a new process from 1 September 2025. From this date, applications that are critically deficient will be rejected without further notice and application fees will be forfeited.</w:t>
      </w:r>
    </w:p>
    <w:p w14:paraId="767B6905" w14:textId="77777777" w:rsidR="004839D1" w:rsidRPr="004839D1" w:rsidRDefault="004839D1" w:rsidP="004839D1">
      <w:r w:rsidRPr="004839D1">
        <w:t>Critical deficiencies include:</w:t>
      </w:r>
    </w:p>
    <w:tbl>
      <w:tblPr>
        <w:tblStyle w:val="TableGrid"/>
        <w:tblW w:w="5000" w:type="pct"/>
        <w:tblLook w:val="04A0" w:firstRow="1" w:lastRow="0" w:firstColumn="1" w:lastColumn="0" w:noHBand="0" w:noVBand="1"/>
      </w:tblPr>
      <w:tblGrid>
        <w:gridCol w:w="4111"/>
        <w:gridCol w:w="6661"/>
      </w:tblGrid>
      <w:tr w:rsidR="004839D1" w:rsidRPr="004839D1" w14:paraId="27C383BD" w14:textId="77777777" w:rsidTr="0048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pct"/>
          </w:tcPr>
          <w:p w14:paraId="7778D6A1" w14:textId="77777777" w:rsidR="004839D1" w:rsidRPr="004839D1" w:rsidRDefault="004839D1" w:rsidP="004839D1">
            <w:r w:rsidRPr="004839D1">
              <w:t>If</w:t>
            </w:r>
          </w:p>
        </w:tc>
        <w:tc>
          <w:tcPr>
            <w:tcW w:w="3092" w:type="pct"/>
          </w:tcPr>
          <w:p w14:paraId="71CEDB64" w14:textId="77777777" w:rsidR="004839D1" w:rsidRPr="004839D1" w:rsidRDefault="004839D1" w:rsidP="004839D1">
            <w:pPr>
              <w:cnfStyle w:val="100000000000" w:firstRow="1" w:lastRow="0" w:firstColumn="0" w:lastColumn="0" w:oddVBand="0" w:evenVBand="0" w:oddHBand="0" w:evenHBand="0" w:firstRowFirstColumn="0" w:firstRowLastColumn="0" w:lastRowFirstColumn="0" w:lastRowLastColumn="0"/>
            </w:pPr>
            <w:r w:rsidRPr="004839D1">
              <w:t>Deficiency</w:t>
            </w:r>
          </w:p>
        </w:tc>
      </w:tr>
      <w:tr w:rsidR="004839D1" w:rsidRPr="004839D1" w14:paraId="5A5F0A0F" w14:textId="77777777" w:rsidTr="004839D1">
        <w:tc>
          <w:tcPr>
            <w:cnfStyle w:val="001000000000" w:firstRow="0" w:lastRow="0" w:firstColumn="1" w:lastColumn="0" w:oddVBand="0" w:evenVBand="0" w:oddHBand="0" w:evenHBand="0" w:firstRowFirstColumn="0" w:firstRowLastColumn="0" w:lastRowFirstColumn="0" w:lastRowLastColumn="0"/>
            <w:tcW w:w="1908" w:type="pct"/>
          </w:tcPr>
          <w:p w14:paraId="12A1BF9B" w14:textId="77777777" w:rsidR="004839D1" w:rsidRPr="004839D1" w:rsidRDefault="004839D1" w:rsidP="004839D1">
            <w:pPr>
              <w:rPr>
                <w:rFonts w:ascii="VIC" w:hAnsi="VIC"/>
              </w:rPr>
            </w:pPr>
            <w:r w:rsidRPr="004839D1">
              <w:rPr>
                <w:rFonts w:ascii="VIC" w:hAnsi="VIC"/>
              </w:rPr>
              <w:t>Abandonment by agreement</w:t>
            </w:r>
          </w:p>
        </w:tc>
        <w:tc>
          <w:tcPr>
            <w:tcW w:w="3092" w:type="pct"/>
          </w:tcPr>
          <w:p w14:paraId="62405DE5" w14:textId="77777777" w:rsidR="004839D1" w:rsidRPr="004839D1" w:rsidRDefault="004839D1" w:rsidP="004839D1">
            <w:pPr>
              <w:cnfStyle w:val="000000000000" w:firstRow="0" w:lastRow="0" w:firstColumn="0" w:lastColumn="0" w:oddVBand="0" w:evenVBand="0" w:oddHBand="0" w:evenHBand="0" w:firstRowFirstColumn="0" w:firstRowLastColumn="0" w:lastRowFirstColumn="0" w:lastRowLastColumn="0"/>
              <w:rPr>
                <w:rFonts w:ascii="VIC" w:hAnsi="VIC"/>
              </w:rPr>
            </w:pPr>
            <w:r w:rsidRPr="004839D1">
              <w:rPr>
                <w:rFonts w:ascii="VIC" w:hAnsi="VIC"/>
              </w:rPr>
              <w:t xml:space="preserve">Deed(s) of abandonment </w:t>
            </w:r>
          </w:p>
        </w:tc>
      </w:tr>
      <w:tr w:rsidR="004839D1" w:rsidRPr="004839D1" w14:paraId="14EA5B5F" w14:textId="77777777" w:rsidTr="00483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pct"/>
          </w:tcPr>
          <w:p w14:paraId="0B11C28F" w14:textId="77777777" w:rsidR="004839D1" w:rsidRPr="004839D1" w:rsidRDefault="004839D1" w:rsidP="004839D1">
            <w:pPr>
              <w:rPr>
                <w:rFonts w:ascii="VIC" w:hAnsi="VIC"/>
              </w:rPr>
            </w:pPr>
            <w:r w:rsidRPr="004839D1">
              <w:rPr>
                <w:rFonts w:ascii="VIC" w:hAnsi="VIC"/>
              </w:rPr>
              <w:lastRenderedPageBreak/>
              <w:t>Abandonment through non-use</w:t>
            </w:r>
          </w:p>
        </w:tc>
        <w:tc>
          <w:tcPr>
            <w:tcW w:w="3092" w:type="pct"/>
          </w:tcPr>
          <w:p w14:paraId="4361AB03" w14:textId="2D2667B8" w:rsidR="004839D1" w:rsidRPr="004839D1" w:rsidRDefault="004839D1" w:rsidP="004839D1">
            <w:pPr>
              <w:cnfStyle w:val="000000010000" w:firstRow="0" w:lastRow="0" w:firstColumn="0" w:lastColumn="0" w:oddVBand="0" w:evenVBand="0" w:oddHBand="0" w:evenHBand="1" w:firstRowFirstColumn="0" w:firstRowLastColumn="0" w:lastRowFirstColumn="0" w:lastRowLastColumn="0"/>
              <w:rPr>
                <w:rFonts w:ascii="VIC" w:hAnsi="VIC"/>
              </w:rPr>
            </w:pPr>
            <w:r w:rsidRPr="004839D1">
              <w:rPr>
                <w:rFonts w:ascii="VIC" w:hAnsi="VIC"/>
              </w:rPr>
              <w:t xml:space="preserve">Statutory declaration(s) of applicant(s), and prior possessor(s) and if </w:t>
            </w:r>
            <w:r w:rsidR="000E0973" w:rsidRPr="004839D1">
              <w:rPr>
                <w:rFonts w:ascii="VIC" w:hAnsi="VIC"/>
              </w:rPr>
              <w:t>necessary,</w:t>
            </w:r>
            <w:r w:rsidRPr="004839D1">
              <w:rPr>
                <w:rFonts w:ascii="VIC" w:hAnsi="VIC"/>
              </w:rPr>
              <w:t xml:space="preserve"> an independent witness providing unequivocal evidence of non-use for a continuous period of 30 years </w:t>
            </w:r>
          </w:p>
        </w:tc>
      </w:tr>
      <w:tr w:rsidR="004839D1" w:rsidRPr="004839D1" w14:paraId="275C0A70" w14:textId="77777777" w:rsidTr="004839D1">
        <w:tc>
          <w:tcPr>
            <w:cnfStyle w:val="001000000000" w:firstRow="0" w:lastRow="0" w:firstColumn="1" w:lastColumn="0" w:oddVBand="0" w:evenVBand="0" w:oddHBand="0" w:evenHBand="0" w:firstRowFirstColumn="0" w:firstRowLastColumn="0" w:lastRowFirstColumn="0" w:lastRowLastColumn="0"/>
            <w:tcW w:w="1908" w:type="pct"/>
          </w:tcPr>
          <w:p w14:paraId="7DC017B6" w14:textId="77777777" w:rsidR="004839D1" w:rsidRPr="004839D1" w:rsidRDefault="004839D1" w:rsidP="004839D1">
            <w:pPr>
              <w:rPr>
                <w:rFonts w:ascii="VIC" w:hAnsi="VIC"/>
              </w:rPr>
            </w:pPr>
            <w:r w:rsidRPr="004839D1">
              <w:rPr>
                <w:rFonts w:ascii="VIC" w:hAnsi="VIC"/>
              </w:rPr>
              <w:t>Extinguishment by merger</w:t>
            </w:r>
          </w:p>
        </w:tc>
        <w:tc>
          <w:tcPr>
            <w:tcW w:w="3092" w:type="pct"/>
          </w:tcPr>
          <w:p w14:paraId="4D5A96E7" w14:textId="77777777" w:rsidR="004839D1" w:rsidRPr="004839D1" w:rsidRDefault="004839D1" w:rsidP="004839D1">
            <w:pPr>
              <w:cnfStyle w:val="000000000000" w:firstRow="0" w:lastRow="0" w:firstColumn="0" w:lastColumn="0" w:oddVBand="0" w:evenVBand="0" w:oddHBand="0" w:evenHBand="0" w:firstRowFirstColumn="0" w:firstRowLastColumn="0" w:lastRowFirstColumn="0" w:lastRowLastColumn="0"/>
              <w:rPr>
                <w:rFonts w:ascii="VIC" w:hAnsi="VIC"/>
              </w:rPr>
            </w:pPr>
            <w:r w:rsidRPr="004839D1">
              <w:rPr>
                <w:rFonts w:ascii="VIC" w:hAnsi="VIC"/>
              </w:rPr>
              <w:t xml:space="preserve">Statutory declaration(s) by applicant(s) </w:t>
            </w:r>
          </w:p>
        </w:tc>
      </w:tr>
      <w:tr w:rsidR="004839D1" w:rsidRPr="004839D1" w14:paraId="2825105B" w14:textId="77777777" w:rsidTr="00483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pct"/>
          </w:tcPr>
          <w:p w14:paraId="11094175" w14:textId="77777777" w:rsidR="004839D1" w:rsidRPr="004839D1" w:rsidRDefault="004839D1" w:rsidP="004839D1">
            <w:pPr>
              <w:rPr>
                <w:rFonts w:ascii="VIC" w:hAnsi="VIC"/>
              </w:rPr>
            </w:pPr>
            <w:r w:rsidRPr="004839D1">
              <w:rPr>
                <w:rFonts w:ascii="VIC" w:hAnsi="VIC"/>
              </w:rPr>
              <w:t>Extinguishment by operation of law</w:t>
            </w:r>
          </w:p>
        </w:tc>
        <w:tc>
          <w:tcPr>
            <w:tcW w:w="3092" w:type="pct"/>
          </w:tcPr>
          <w:p w14:paraId="2B20E605" w14:textId="77777777" w:rsidR="004839D1" w:rsidRPr="004839D1" w:rsidRDefault="004839D1" w:rsidP="004839D1">
            <w:pPr>
              <w:cnfStyle w:val="000000010000" w:firstRow="0" w:lastRow="0" w:firstColumn="0" w:lastColumn="0" w:oddVBand="0" w:evenVBand="0" w:oddHBand="0" w:evenHBand="1" w:firstRowFirstColumn="0" w:firstRowLastColumn="0" w:lastRowFirstColumn="0" w:lastRowLastColumn="0"/>
              <w:rPr>
                <w:rFonts w:ascii="VIC" w:hAnsi="VIC"/>
              </w:rPr>
            </w:pPr>
            <w:r w:rsidRPr="004839D1">
              <w:rPr>
                <w:rFonts w:ascii="VIC" w:hAnsi="VIC"/>
              </w:rPr>
              <w:t xml:space="preserve">Statutory declaration(s) by applicant(s) </w:t>
            </w:r>
          </w:p>
        </w:tc>
      </w:tr>
      <w:tr w:rsidR="004839D1" w:rsidRPr="004839D1" w14:paraId="78D5C3A1" w14:textId="77777777" w:rsidTr="004839D1">
        <w:tc>
          <w:tcPr>
            <w:cnfStyle w:val="001000000000" w:firstRow="0" w:lastRow="0" w:firstColumn="1" w:lastColumn="0" w:oddVBand="0" w:evenVBand="0" w:oddHBand="0" w:evenHBand="0" w:firstRowFirstColumn="0" w:firstRowLastColumn="0" w:lastRowFirstColumn="0" w:lastRowLastColumn="0"/>
            <w:tcW w:w="1908" w:type="pct"/>
          </w:tcPr>
          <w:p w14:paraId="30F131ED" w14:textId="77777777" w:rsidR="004839D1" w:rsidRPr="004839D1" w:rsidRDefault="004839D1" w:rsidP="004839D1">
            <w:pPr>
              <w:rPr>
                <w:rFonts w:ascii="VIC" w:hAnsi="VIC"/>
              </w:rPr>
            </w:pPr>
            <w:r w:rsidRPr="004839D1">
              <w:rPr>
                <w:rFonts w:ascii="VIC" w:hAnsi="VIC"/>
              </w:rPr>
              <w:t>Right of way or carriageway easement</w:t>
            </w:r>
          </w:p>
        </w:tc>
        <w:tc>
          <w:tcPr>
            <w:tcW w:w="3092" w:type="pct"/>
          </w:tcPr>
          <w:p w14:paraId="301513C9" w14:textId="77777777" w:rsidR="004839D1" w:rsidRPr="004839D1" w:rsidRDefault="004839D1" w:rsidP="004839D1">
            <w:pPr>
              <w:cnfStyle w:val="000000000000" w:firstRow="0" w:lastRow="0" w:firstColumn="0" w:lastColumn="0" w:oddVBand="0" w:evenVBand="0" w:oddHBand="0" w:evenHBand="0" w:firstRowFirstColumn="0" w:firstRowLastColumn="0" w:lastRowFirstColumn="0" w:lastRowLastColumn="0"/>
              <w:rPr>
                <w:rFonts w:ascii="VIC" w:hAnsi="VIC"/>
              </w:rPr>
            </w:pPr>
            <w:r w:rsidRPr="004839D1">
              <w:rPr>
                <w:rFonts w:ascii="VIC" w:hAnsi="VIC"/>
              </w:rPr>
              <w:t>Written confirmation from council that:</w:t>
            </w:r>
          </w:p>
          <w:p w14:paraId="33A4D2D2" w14:textId="3E0FA2C9" w:rsidR="004839D1" w:rsidRPr="004839D1" w:rsidRDefault="004839D1" w:rsidP="000E0973">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4839D1">
              <w:t xml:space="preserve">the easement is not a road within the meaning of the Road Management Act 2004, and  </w:t>
            </w:r>
          </w:p>
          <w:p w14:paraId="5538A318" w14:textId="6AA9AF24" w:rsidR="004839D1" w:rsidRPr="004839D1" w:rsidRDefault="004839D1" w:rsidP="000E0973">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4839D1">
              <w:t>council consents to the removal under section 73B of the TLA not held or provided</w:t>
            </w:r>
          </w:p>
        </w:tc>
      </w:tr>
      <w:tr w:rsidR="004839D1" w:rsidRPr="004839D1" w14:paraId="0F7109B3" w14:textId="77777777" w:rsidTr="00483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pct"/>
          </w:tcPr>
          <w:p w14:paraId="3BBEF79E" w14:textId="77777777" w:rsidR="004839D1" w:rsidRPr="004839D1" w:rsidRDefault="004839D1" w:rsidP="004839D1">
            <w:pPr>
              <w:rPr>
                <w:rFonts w:ascii="VIC" w:hAnsi="VIC"/>
              </w:rPr>
            </w:pPr>
            <w:r w:rsidRPr="004839D1">
              <w:rPr>
                <w:rFonts w:ascii="VIC" w:hAnsi="VIC"/>
              </w:rPr>
              <w:t>Drainage easement</w:t>
            </w:r>
          </w:p>
        </w:tc>
        <w:tc>
          <w:tcPr>
            <w:tcW w:w="3092" w:type="pct"/>
          </w:tcPr>
          <w:p w14:paraId="282E3341" w14:textId="77777777" w:rsidR="004839D1" w:rsidRPr="004839D1" w:rsidRDefault="004839D1" w:rsidP="004839D1">
            <w:pPr>
              <w:cnfStyle w:val="000000010000" w:firstRow="0" w:lastRow="0" w:firstColumn="0" w:lastColumn="0" w:oddVBand="0" w:evenVBand="0" w:oddHBand="0" w:evenHBand="1" w:firstRowFirstColumn="0" w:firstRowLastColumn="0" w:lastRowFirstColumn="0" w:lastRowLastColumn="0"/>
              <w:rPr>
                <w:rFonts w:ascii="VIC" w:hAnsi="VIC"/>
              </w:rPr>
            </w:pPr>
            <w:r w:rsidRPr="004839D1">
              <w:rPr>
                <w:rFonts w:ascii="VIC" w:hAnsi="VIC"/>
              </w:rPr>
              <w:t>Written consent of drainage authority/council to the removal</w:t>
            </w:r>
          </w:p>
        </w:tc>
      </w:tr>
      <w:tr w:rsidR="004839D1" w:rsidRPr="004839D1" w14:paraId="7B36ABB2" w14:textId="77777777" w:rsidTr="004839D1">
        <w:tc>
          <w:tcPr>
            <w:cnfStyle w:val="001000000000" w:firstRow="0" w:lastRow="0" w:firstColumn="1" w:lastColumn="0" w:oddVBand="0" w:evenVBand="0" w:oddHBand="0" w:evenHBand="0" w:firstRowFirstColumn="0" w:firstRowLastColumn="0" w:lastRowFirstColumn="0" w:lastRowLastColumn="0"/>
            <w:tcW w:w="1908" w:type="pct"/>
          </w:tcPr>
          <w:p w14:paraId="7E8DDDA2" w14:textId="77777777" w:rsidR="004839D1" w:rsidRPr="004839D1" w:rsidRDefault="004839D1" w:rsidP="004839D1">
            <w:pPr>
              <w:rPr>
                <w:rFonts w:ascii="VIC" w:hAnsi="VIC"/>
              </w:rPr>
            </w:pPr>
            <w:r w:rsidRPr="004839D1">
              <w:rPr>
                <w:rFonts w:ascii="VIC" w:hAnsi="VIC"/>
              </w:rPr>
              <w:t>Easement created in a plan of subdivision</w:t>
            </w:r>
          </w:p>
        </w:tc>
        <w:tc>
          <w:tcPr>
            <w:tcW w:w="3092" w:type="pct"/>
          </w:tcPr>
          <w:p w14:paraId="237C863E" w14:textId="77777777" w:rsidR="004839D1" w:rsidRPr="004839D1" w:rsidRDefault="004839D1" w:rsidP="004839D1">
            <w:pPr>
              <w:cnfStyle w:val="000000000000" w:firstRow="0" w:lastRow="0" w:firstColumn="0" w:lastColumn="0" w:oddVBand="0" w:evenVBand="0" w:oddHBand="0" w:evenHBand="0" w:firstRowFirstColumn="0" w:firstRowLastColumn="0" w:lastRowFirstColumn="0" w:lastRowLastColumn="0"/>
              <w:rPr>
                <w:rFonts w:ascii="VIC" w:hAnsi="VIC"/>
              </w:rPr>
            </w:pPr>
            <w:r w:rsidRPr="004839D1">
              <w:rPr>
                <w:rFonts w:ascii="VIC" w:hAnsi="VIC"/>
              </w:rPr>
              <w:t>Written consent of council</w:t>
            </w:r>
          </w:p>
        </w:tc>
      </w:tr>
      <w:tr w:rsidR="004839D1" w:rsidRPr="004839D1" w14:paraId="2B73169B" w14:textId="77777777" w:rsidTr="00483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pct"/>
          </w:tcPr>
          <w:p w14:paraId="7B65CE30" w14:textId="77777777" w:rsidR="004839D1" w:rsidRPr="004839D1" w:rsidRDefault="004839D1" w:rsidP="004839D1">
            <w:pPr>
              <w:rPr>
                <w:rFonts w:ascii="VIC" w:hAnsi="VIC"/>
              </w:rPr>
            </w:pPr>
            <w:r w:rsidRPr="004839D1">
              <w:rPr>
                <w:rFonts w:ascii="VIC" w:hAnsi="VIC"/>
              </w:rPr>
              <w:t>Planning permit issued by council for the removal of an easement</w:t>
            </w:r>
          </w:p>
        </w:tc>
        <w:tc>
          <w:tcPr>
            <w:tcW w:w="3092" w:type="pct"/>
          </w:tcPr>
          <w:p w14:paraId="0BA3F177" w14:textId="77777777" w:rsidR="004839D1" w:rsidRPr="004839D1" w:rsidRDefault="004839D1" w:rsidP="004839D1">
            <w:pPr>
              <w:cnfStyle w:val="000000010000" w:firstRow="0" w:lastRow="0" w:firstColumn="0" w:lastColumn="0" w:oddVBand="0" w:evenVBand="0" w:oddHBand="0" w:evenHBand="1" w:firstRowFirstColumn="0" w:firstRowLastColumn="0" w:lastRowFirstColumn="0" w:lastRowLastColumn="0"/>
              <w:rPr>
                <w:rFonts w:ascii="VIC" w:hAnsi="VIC"/>
              </w:rPr>
            </w:pPr>
            <w:r w:rsidRPr="004839D1">
              <w:rPr>
                <w:rFonts w:ascii="VIC" w:hAnsi="VIC"/>
              </w:rPr>
              <w:t>Application must be made under section 23 of the Subdivision Act 1988 or other appropriate section of that Act, not under section 73 of the TLA</w:t>
            </w:r>
          </w:p>
        </w:tc>
      </w:tr>
      <w:tr w:rsidR="004839D1" w:rsidRPr="004839D1" w14:paraId="2024D2A5" w14:textId="77777777" w:rsidTr="004839D1">
        <w:tc>
          <w:tcPr>
            <w:cnfStyle w:val="001000000000" w:firstRow="0" w:lastRow="0" w:firstColumn="1" w:lastColumn="0" w:oddVBand="0" w:evenVBand="0" w:oddHBand="0" w:evenHBand="0" w:firstRowFirstColumn="0" w:firstRowLastColumn="0" w:lastRowFirstColumn="0" w:lastRowLastColumn="0"/>
            <w:tcW w:w="1908" w:type="pct"/>
          </w:tcPr>
          <w:p w14:paraId="793710DF" w14:textId="77777777" w:rsidR="004839D1" w:rsidRPr="004839D1" w:rsidRDefault="004839D1" w:rsidP="004839D1">
            <w:pPr>
              <w:rPr>
                <w:rFonts w:ascii="VIC" w:hAnsi="VIC"/>
              </w:rPr>
            </w:pPr>
            <w:r w:rsidRPr="004839D1">
              <w:rPr>
                <w:rFonts w:ascii="VIC" w:hAnsi="VIC"/>
              </w:rPr>
              <w:t>Rights saved under section 528(2)(e) of the Local Government Act 1958 or section 207C of the Local Government Act 1989</w:t>
            </w:r>
          </w:p>
        </w:tc>
        <w:tc>
          <w:tcPr>
            <w:tcW w:w="3092" w:type="pct"/>
          </w:tcPr>
          <w:p w14:paraId="508F2FAD" w14:textId="77777777" w:rsidR="004839D1" w:rsidRPr="004839D1" w:rsidRDefault="004839D1" w:rsidP="004839D1">
            <w:pPr>
              <w:cnfStyle w:val="000000000000" w:firstRow="0" w:lastRow="0" w:firstColumn="0" w:lastColumn="0" w:oddVBand="0" w:evenVBand="0" w:oddHBand="0" w:evenHBand="0" w:firstRowFirstColumn="0" w:firstRowLastColumn="0" w:lastRowFirstColumn="0" w:lastRowLastColumn="0"/>
              <w:rPr>
                <w:rFonts w:ascii="VIC" w:hAnsi="VIC"/>
              </w:rPr>
            </w:pPr>
            <w:r w:rsidRPr="004839D1">
              <w:rPr>
                <w:rFonts w:ascii="VIC" w:hAnsi="VIC"/>
              </w:rPr>
              <w:t>Application must be made under section 106(1)(c) TLA, not under section 73 of the TLA</w:t>
            </w:r>
          </w:p>
        </w:tc>
      </w:tr>
    </w:tbl>
    <w:p w14:paraId="3FB1D2C4" w14:textId="77777777" w:rsidR="004839D1" w:rsidRPr="004839D1" w:rsidRDefault="004839D1" w:rsidP="004839D1"/>
    <w:p w14:paraId="23EF8657" w14:textId="77777777" w:rsidR="004839D1" w:rsidRPr="004839D1" w:rsidRDefault="004839D1" w:rsidP="004839D1">
      <w:r w:rsidRPr="004839D1" w:rsidDel="00357415">
        <w:t>For electronic lodgments, select the dealing requirement "Consent of Council, if required" instead of producing the consent. Paper lodgments must include written evidence of consent.</w:t>
      </w:r>
    </w:p>
    <w:p w14:paraId="370188FA" w14:textId="77777777" w:rsidR="004839D1" w:rsidRPr="004839D1" w:rsidRDefault="004839D1" w:rsidP="004839D1">
      <w:r w:rsidRPr="004839D1">
        <w:t xml:space="preserve">A new section 73 checklist is available </w:t>
      </w:r>
      <w:hyperlink r:id="rId17" w:history="1">
        <w:r w:rsidRPr="004839D1">
          <w:rPr>
            <w:rStyle w:val="Hyperlink"/>
          </w:rPr>
          <w:t>here</w:t>
        </w:r>
      </w:hyperlink>
      <w:r w:rsidRPr="004839D1">
        <w:t>, which includes a declaration that minimum lodging requirements have been met.</w:t>
      </w:r>
    </w:p>
    <w:p w14:paraId="50F0C2B3" w14:textId="77777777" w:rsidR="004839D1" w:rsidRPr="004839D1" w:rsidRDefault="004839D1" w:rsidP="004839D1">
      <w:r w:rsidRPr="004839D1">
        <w:t>For detailed guidance, see:</w:t>
      </w:r>
    </w:p>
    <w:p w14:paraId="3F6A2BBD" w14:textId="29620F77" w:rsidR="004839D1" w:rsidRPr="004839D1" w:rsidRDefault="004839D1" w:rsidP="004839D1">
      <w:pPr>
        <w:pStyle w:val="ListParagraph"/>
        <w:numPr>
          <w:ilvl w:val="0"/>
          <w:numId w:val="12"/>
        </w:numPr>
      </w:pPr>
      <w:r w:rsidRPr="004839D1">
        <w:t>Guide to removal of easements</w:t>
      </w:r>
    </w:p>
    <w:p w14:paraId="671CBBE9" w14:textId="5860C9F6" w:rsidR="004839D1" w:rsidRPr="004839D1" w:rsidRDefault="004839D1" w:rsidP="004839D1">
      <w:pPr>
        <w:pStyle w:val="ListParagraph"/>
        <w:numPr>
          <w:ilvl w:val="0"/>
          <w:numId w:val="12"/>
        </w:numPr>
      </w:pPr>
      <w:r w:rsidRPr="004839D1">
        <w:t>Guide to residual documents</w:t>
      </w:r>
    </w:p>
    <w:p w14:paraId="5461DA12" w14:textId="77777777" w:rsidR="004839D1" w:rsidRPr="004839D1" w:rsidRDefault="004839D1" w:rsidP="004839D1">
      <w:r w:rsidRPr="004839D1">
        <w:t xml:space="preserve">Available on the </w:t>
      </w:r>
      <w:hyperlink r:id="rId18" w:history="1">
        <w:r w:rsidRPr="004839D1">
          <w:rPr>
            <w:rStyle w:val="Hyperlink"/>
          </w:rPr>
          <w:t>Fees, guides and forms</w:t>
        </w:r>
      </w:hyperlink>
      <w:r w:rsidRPr="004839D1">
        <w:t xml:space="preserve"> page.</w:t>
      </w:r>
    </w:p>
    <w:p w14:paraId="48F7CB1E" w14:textId="77777777" w:rsidR="004839D1" w:rsidRPr="004839D1" w:rsidRDefault="004839D1" w:rsidP="004839D1">
      <w:pPr>
        <w:pStyle w:val="Heading1"/>
        <w:rPr>
          <w:lang w:eastAsia="en-AU"/>
        </w:rPr>
      </w:pPr>
      <w:r w:rsidRPr="004839D1">
        <w:rPr>
          <w:lang w:eastAsia="en-AU"/>
        </w:rPr>
        <w:t xml:space="preserve">Changes to fees for relodged instruments and applications </w:t>
      </w:r>
    </w:p>
    <w:p w14:paraId="65380AEC" w14:textId="77777777" w:rsidR="004839D1" w:rsidRPr="004839D1" w:rsidRDefault="004839D1" w:rsidP="004839D1">
      <w:pPr>
        <w:rPr>
          <w:lang w:val="en-US"/>
        </w:rPr>
      </w:pPr>
      <w:r w:rsidRPr="004839D1">
        <w:rPr>
          <w:lang w:val="en-US"/>
        </w:rPr>
        <w:t>Those parts of the Regulatory Legislation Amendment (Reform) Act 2025 that amend the Subdivision Act 1988 and the Transfer of Land Act 1958 (TLA) commenced on 21 May 2025.</w:t>
      </w:r>
    </w:p>
    <w:p w14:paraId="3207F573" w14:textId="77777777" w:rsidR="004839D1" w:rsidRPr="004839D1" w:rsidRDefault="004839D1" w:rsidP="004839D1">
      <w:pPr>
        <w:rPr>
          <w:lang w:val="en-US"/>
        </w:rPr>
      </w:pPr>
      <w:r w:rsidRPr="004839D1">
        <w:rPr>
          <w:lang w:val="en-US"/>
        </w:rPr>
        <w:t>As part of these amendments, section 108 of the TLA — which relates to fees payable — has been updated. Subsections (6), (7), (9) and (10) have been repealed.</w:t>
      </w:r>
    </w:p>
    <w:p w14:paraId="765FFDF6" w14:textId="77777777" w:rsidR="004839D1" w:rsidRPr="004839D1" w:rsidRDefault="004839D1" w:rsidP="004839D1">
      <w:pPr>
        <w:rPr>
          <w:lang w:val="en-US"/>
        </w:rPr>
      </w:pPr>
      <w:r w:rsidRPr="004839D1">
        <w:rPr>
          <w:lang w:val="en-US"/>
        </w:rPr>
        <w:t xml:space="preserve">The repeal of section 108(10) means that any instrument or application that is relodged after being previously withdrawn or rejected now attracts the full lodgment fee. The previous provision that allowed a reduced (half) </w:t>
      </w:r>
      <w:r w:rsidRPr="004839D1">
        <w:rPr>
          <w:lang w:val="en-US"/>
        </w:rPr>
        <w:lastRenderedPageBreak/>
        <w:t xml:space="preserve">fee in these cases no longer applies. As relodgments are fully examined and require the same time and effort as a new lodgment, a reduced fee does not reflect the examination and registration effort involved. </w:t>
      </w:r>
    </w:p>
    <w:p w14:paraId="5B9EC79E" w14:textId="77777777" w:rsidR="004839D1" w:rsidRPr="004839D1" w:rsidRDefault="004839D1" w:rsidP="004839D1">
      <w:pPr>
        <w:rPr>
          <w:lang w:val="en-US"/>
        </w:rPr>
      </w:pPr>
      <w:r w:rsidRPr="004839D1">
        <w:rPr>
          <w:lang w:val="en-US"/>
        </w:rPr>
        <w:t xml:space="preserve">To avoid the need for withdrawal or rejection, customers should ensure all applications and instruments are prepared accurately and completely before lodgment. Customers are advised to review the relevant guide before lodging. </w:t>
      </w:r>
    </w:p>
    <w:p w14:paraId="755CDEF9" w14:textId="77777777" w:rsidR="004839D1" w:rsidRPr="004839D1" w:rsidRDefault="004839D1" w:rsidP="004839D1">
      <w:pPr>
        <w:rPr>
          <w:lang w:val="en-US"/>
        </w:rPr>
      </w:pPr>
      <w:r w:rsidRPr="004839D1">
        <w:rPr>
          <w:lang w:val="en-US"/>
        </w:rPr>
        <w:t xml:space="preserve">Both the </w:t>
      </w:r>
      <w:hyperlink r:id="rId19" w:history="1">
        <w:r w:rsidRPr="004839D1">
          <w:rPr>
            <w:rStyle w:val="Hyperlink"/>
          </w:rPr>
          <w:t>Guide to Subdivision Act Fees 2024–2025</w:t>
        </w:r>
      </w:hyperlink>
      <w:r w:rsidRPr="004839D1">
        <w:rPr>
          <w:lang w:val="en-US"/>
        </w:rPr>
        <w:t xml:space="preserve"> and the </w:t>
      </w:r>
      <w:hyperlink r:id="rId20" w:history="1">
        <w:r w:rsidRPr="004839D1">
          <w:rPr>
            <w:rStyle w:val="Hyperlink"/>
          </w:rPr>
          <w:t>Guide to Transfer of Land Act Fees 2024–2025</w:t>
        </w:r>
      </w:hyperlink>
      <w:r w:rsidRPr="004839D1">
        <w:rPr>
          <w:lang w:val="en-US"/>
        </w:rPr>
        <w:t xml:space="preserve"> have been updated to reflect this change.</w:t>
      </w:r>
    </w:p>
    <w:p w14:paraId="06E2E9DA" w14:textId="77777777" w:rsidR="004839D1" w:rsidRPr="004839D1" w:rsidRDefault="004839D1" w:rsidP="004839D1">
      <w:pPr>
        <w:pStyle w:val="Heading1"/>
        <w:rPr>
          <w:lang w:eastAsia="en-AU"/>
        </w:rPr>
      </w:pPr>
      <w:r w:rsidRPr="004839D1">
        <w:rPr>
          <w:lang w:eastAsia="en-AU"/>
        </w:rPr>
        <w:t xml:space="preserve">Communication with lodging parties </w:t>
      </w:r>
    </w:p>
    <w:p w14:paraId="4A31F92E" w14:textId="77777777" w:rsidR="004839D1" w:rsidRPr="004839D1" w:rsidRDefault="004839D1" w:rsidP="004839D1">
      <w:pPr>
        <w:rPr>
          <w:lang w:val="en-US"/>
        </w:rPr>
      </w:pPr>
      <w:r w:rsidRPr="004839D1">
        <w:rPr>
          <w:lang w:val="en-US"/>
        </w:rPr>
        <w:t>Under section 115 of the TLA, the Registrar will only communicate with:</w:t>
      </w:r>
    </w:p>
    <w:p w14:paraId="7A314142" w14:textId="6AEEDD77" w:rsidR="004839D1" w:rsidRPr="004839D1" w:rsidRDefault="004839D1" w:rsidP="004839D1">
      <w:pPr>
        <w:pStyle w:val="ListParagraph"/>
        <w:numPr>
          <w:ilvl w:val="0"/>
          <w:numId w:val="12"/>
        </w:numPr>
        <w:rPr>
          <w:lang w:val="en-US"/>
        </w:rPr>
      </w:pPr>
      <w:r w:rsidRPr="004839D1">
        <w:rPr>
          <w:lang w:val="en-US"/>
        </w:rPr>
        <w:t>the lodging party (for paper lodgments), or</w:t>
      </w:r>
    </w:p>
    <w:p w14:paraId="4EA1823A" w14:textId="3958E6D8" w:rsidR="004839D1" w:rsidRPr="004839D1" w:rsidRDefault="004839D1" w:rsidP="004839D1">
      <w:pPr>
        <w:pStyle w:val="ListParagraph"/>
        <w:numPr>
          <w:ilvl w:val="0"/>
          <w:numId w:val="12"/>
        </w:numPr>
        <w:rPr>
          <w:lang w:val="en-US"/>
        </w:rPr>
      </w:pPr>
      <w:r w:rsidRPr="004839D1">
        <w:rPr>
          <w:lang w:val="en-US"/>
        </w:rPr>
        <w:t>the Responsible Subscriber (for electronic lodgments)</w:t>
      </w:r>
    </w:p>
    <w:p w14:paraId="250DD1A6" w14:textId="77777777" w:rsidR="004839D1" w:rsidRPr="004839D1" w:rsidRDefault="004839D1" w:rsidP="004839D1">
      <w:pPr>
        <w:rPr>
          <w:lang w:val="en-US"/>
        </w:rPr>
      </w:pPr>
      <w:r w:rsidRPr="004839D1">
        <w:rPr>
          <w:lang w:val="en-US"/>
        </w:rPr>
        <w:t>Responses to requisitions must be submitted by the lodging party or the Responsible Subscriber. If a representative changes during processing, both the outgoing and incoming representative must notify the Registrar in writing.</w:t>
      </w:r>
    </w:p>
    <w:p w14:paraId="499D7E3A" w14:textId="77777777" w:rsidR="004839D1" w:rsidRPr="004839D1" w:rsidRDefault="004839D1" w:rsidP="004839D1">
      <w:pPr>
        <w:pStyle w:val="Heading1"/>
        <w:rPr>
          <w:lang w:eastAsia="en-AU"/>
        </w:rPr>
      </w:pPr>
      <w:r w:rsidRPr="004839D1">
        <w:rPr>
          <w:lang w:eastAsia="en-AU"/>
        </w:rPr>
        <w:t xml:space="preserve">e-Conveyancing Payments Industry Code </w:t>
      </w:r>
    </w:p>
    <w:p w14:paraId="3A005E9F" w14:textId="77777777" w:rsidR="004839D1" w:rsidRPr="004839D1" w:rsidRDefault="004839D1" w:rsidP="004839D1">
      <w:r w:rsidRPr="004839D1">
        <w:t>The e-Conveyancing Payments Industry Code, launched by AusPayNet on 21 March 2025, standardises secure payment processes for e-Conveyancing settlements and establishes a framework for resolving payment issues.</w:t>
      </w:r>
    </w:p>
    <w:p w14:paraId="3B3AD4A6" w14:textId="77777777" w:rsidR="004839D1" w:rsidRPr="004839D1" w:rsidRDefault="004839D1" w:rsidP="004839D1">
      <w:r w:rsidRPr="004839D1">
        <w:t>Operating Requirements 7.1 has been updated to include requirements relating to compliance with this Code.</w:t>
      </w:r>
    </w:p>
    <w:p w14:paraId="5AFCCACE" w14:textId="77777777" w:rsidR="004839D1" w:rsidRPr="004839D1" w:rsidRDefault="004839D1" w:rsidP="004839D1">
      <w:pPr>
        <w:pStyle w:val="Heading1"/>
        <w:rPr>
          <w:lang w:eastAsia="en-AU"/>
        </w:rPr>
      </w:pPr>
      <w:r w:rsidRPr="004839D1">
        <w:rPr>
          <w:lang w:eastAsia="en-AU"/>
        </w:rPr>
        <w:t xml:space="preserve">Victorian Water Registrar updates </w:t>
      </w:r>
    </w:p>
    <w:p w14:paraId="2EFD2D42" w14:textId="77777777" w:rsidR="004839D1" w:rsidRPr="004839D1" w:rsidRDefault="004839D1" w:rsidP="004839D1">
      <w:pPr>
        <w:pStyle w:val="Heading2"/>
      </w:pPr>
      <w:r w:rsidRPr="004839D1">
        <w:t>Discharge of mortgage over water shares</w:t>
      </w:r>
    </w:p>
    <w:p w14:paraId="41BE1072" w14:textId="77777777" w:rsidR="004839D1" w:rsidRPr="004839D1" w:rsidRDefault="004839D1" w:rsidP="004839D1">
      <w:pPr>
        <w:rPr>
          <w:lang w:val="en-US"/>
        </w:rPr>
      </w:pPr>
      <w:r w:rsidRPr="004839D1">
        <w:rPr>
          <w:lang w:val="en-US"/>
        </w:rPr>
        <w:t>Discharges under section 84N and clause 10(1) of Schedule 12A of the Water Act 1989 must be used to remove mortgages from the Water Register.</w:t>
      </w:r>
    </w:p>
    <w:p w14:paraId="3389CC97" w14:textId="77777777" w:rsidR="004839D1" w:rsidRPr="004839D1" w:rsidRDefault="004839D1" w:rsidP="004839D1">
      <w:pPr>
        <w:rPr>
          <w:lang w:val="en-US"/>
        </w:rPr>
      </w:pPr>
      <w:r w:rsidRPr="004839D1">
        <w:rPr>
          <w:lang w:val="en-US"/>
        </w:rPr>
        <w:t>If a discharge cannot be obtained, the Water Registrar may amend the Water Register under clause 10(3) of Schedule 12A on proof that:</w:t>
      </w:r>
    </w:p>
    <w:tbl>
      <w:tblPr>
        <w:tblStyle w:val="TableGrid"/>
        <w:tblW w:w="5000" w:type="pct"/>
        <w:tblLook w:val="04A0" w:firstRow="1" w:lastRow="0" w:firstColumn="1" w:lastColumn="0" w:noHBand="0" w:noVBand="1"/>
      </w:tblPr>
      <w:tblGrid>
        <w:gridCol w:w="5386"/>
        <w:gridCol w:w="5386"/>
      </w:tblGrid>
      <w:tr w:rsidR="004839D1" w:rsidRPr="004839D1" w14:paraId="6EEB83F6" w14:textId="77777777" w:rsidTr="0048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87A9B44" w14:textId="77777777" w:rsidR="004839D1" w:rsidRPr="004839D1" w:rsidRDefault="004839D1" w:rsidP="004839D1">
            <w:pPr>
              <w:rPr>
                <w:lang w:val="en-US"/>
              </w:rPr>
            </w:pPr>
            <w:r w:rsidRPr="004839D1">
              <w:rPr>
                <w:lang w:val="en-US"/>
              </w:rPr>
              <w:t>If</w:t>
            </w:r>
          </w:p>
        </w:tc>
        <w:tc>
          <w:tcPr>
            <w:tcW w:w="2500" w:type="pct"/>
          </w:tcPr>
          <w:p w14:paraId="22A35473" w14:textId="77777777" w:rsidR="004839D1" w:rsidRPr="004839D1" w:rsidRDefault="004839D1" w:rsidP="004839D1">
            <w:pPr>
              <w:cnfStyle w:val="100000000000" w:firstRow="1" w:lastRow="0" w:firstColumn="0" w:lastColumn="0" w:oddVBand="0" w:evenVBand="0" w:oddHBand="0" w:evenHBand="0" w:firstRowFirstColumn="0" w:firstRowLastColumn="0" w:lastRowFirstColumn="0" w:lastRowLastColumn="0"/>
              <w:rPr>
                <w:lang w:val="en-US"/>
              </w:rPr>
            </w:pPr>
            <w:r w:rsidRPr="004839D1">
              <w:rPr>
                <w:lang w:val="en-US"/>
              </w:rPr>
              <w:t>Evidence could include</w:t>
            </w:r>
          </w:p>
        </w:tc>
      </w:tr>
      <w:tr w:rsidR="004839D1" w:rsidRPr="004839D1" w14:paraId="5CE100F5" w14:textId="77777777" w:rsidTr="004839D1">
        <w:tc>
          <w:tcPr>
            <w:cnfStyle w:val="001000000000" w:firstRow="0" w:lastRow="0" w:firstColumn="1" w:lastColumn="0" w:oddVBand="0" w:evenVBand="0" w:oddHBand="0" w:evenHBand="0" w:firstRowFirstColumn="0" w:firstRowLastColumn="0" w:lastRowFirstColumn="0" w:lastRowLastColumn="0"/>
            <w:tcW w:w="2500" w:type="pct"/>
          </w:tcPr>
          <w:p w14:paraId="5C325972" w14:textId="77777777" w:rsidR="004839D1" w:rsidRPr="004839D1" w:rsidRDefault="004839D1" w:rsidP="004839D1">
            <w:pPr>
              <w:rPr>
                <w:rFonts w:ascii="VIC" w:hAnsi="VIC"/>
                <w:lang w:val="en-US"/>
              </w:rPr>
            </w:pPr>
            <w:r w:rsidRPr="004839D1">
              <w:rPr>
                <w:rFonts w:ascii="VIC" w:hAnsi="VIC"/>
                <w:lang w:val="en-US"/>
              </w:rPr>
              <w:t>All the principal and interest due in respect of the mortgage have been paid to the person entitled to receive them</w:t>
            </w:r>
          </w:p>
        </w:tc>
        <w:tc>
          <w:tcPr>
            <w:tcW w:w="2500" w:type="pct"/>
          </w:tcPr>
          <w:p w14:paraId="129E459B" w14:textId="77777777" w:rsidR="004839D1" w:rsidRPr="004839D1" w:rsidRDefault="004839D1" w:rsidP="004839D1">
            <w:pPr>
              <w:cnfStyle w:val="000000000000" w:firstRow="0" w:lastRow="0" w:firstColumn="0" w:lastColumn="0" w:oddVBand="0" w:evenVBand="0" w:oddHBand="0" w:evenHBand="0" w:firstRowFirstColumn="0" w:firstRowLastColumn="0" w:lastRowFirstColumn="0" w:lastRowLastColumn="0"/>
              <w:rPr>
                <w:rFonts w:ascii="VIC" w:hAnsi="VIC"/>
                <w:lang w:val="en-US"/>
              </w:rPr>
            </w:pPr>
            <w:r w:rsidRPr="004839D1">
              <w:rPr>
                <w:rFonts w:ascii="VIC" w:hAnsi="VIC"/>
                <w:lang w:val="en-US"/>
              </w:rPr>
              <w:t>Receipts, balance sheets, bank statements, settlement statements (stating that the mortgage was to be discharged), correspondence from a solicitor or conveyancer confirming settlement, payment and intent to discharge, or other evidence of payment(s) made.</w:t>
            </w:r>
          </w:p>
        </w:tc>
      </w:tr>
      <w:tr w:rsidR="004839D1" w:rsidRPr="004839D1" w14:paraId="7DF7055F" w14:textId="77777777" w:rsidTr="00483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EEE92F1" w14:textId="77777777" w:rsidR="004839D1" w:rsidRPr="004839D1" w:rsidRDefault="004839D1" w:rsidP="004839D1">
            <w:pPr>
              <w:rPr>
                <w:rFonts w:ascii="VIC" w:hAnsi="VIC"/>
                <w:lang w:val="en-US"/>
              </w:rPr>
            </w:pPr>
            <w:r w:rsidRPr="004839D1">
              <w:rPr>
                <w:rFonts w:ascii="VIC" w:hAnsi="VIC"/>
                <w:lang w:val="en-US"/>
              </w:rPr>
              <w:t>The person entitled to receive the amounts due is dead, cannot be found or is a body corporate which has ceased to exist</w:t>
            </w:r>
          </w:p>
        </w:tc>
        <w:tc>
          <w:tcPr>
            <w:tcW w:w="2500" w:type="pct"/>
          </w:tcPr>
          <w:p w14:paraId="6187FC85" w14:textId="77777777" w:rsidR="004839D1" w:rsidRPr="004839D1" w:rsidRDefault="004839D1" w:rsidP="004839D1">
            <w:pPr>
              <w:cnfStyle w:val="000000010000" w:firstRow="0" w:lastRow="0" w:firstColumn="0" w:lastColumn="0" w:oddVBand="0" w:evenVBand="0" w:oddHBand="0" w:evenHBand="1" w:firstRowFirstColumn="0" w:firstRowLastColumn="0" w:lastRowFirstColumn="0" w:lastRowLastColumn="0"/>
              <w:rPr>
                <w:rFonts w:ascii="VIC" w:hAnsi="VIC"/>
                <w:lang w:val="en-US"/>
              </w:rPr>
            </w:pPr>
            <w:r w:rsidRPr="004839D1">
              <w:rPr>
                <w:rFonts w:ascii="VIC" w:hAnsi="VIC"/>
                <w:lang w:val="en-US"/>
              </w:rPr>
              <w:t>For an individual, deceased’s death certificate or a statutory declaration by someone with requisite knowledge (explaining how they have that knowledge) setting out that the person has died.</w:t>
            </w:r>
          </w:p>
          <w:p w14:paraId="38EF5368" w14:textId="77777777" w:rsidR="004839D1" w:rsidRPr="004839D1" w:rsidRDefault="004839D1" w:rsidP="004839D1">
            <w:pPr>
              <w:cnfStyle w:val="000000010000" w:firstRow="0" w:lastRow="0" w:firstColumn="0" w:lastColumn="0" w:oddVBand="0" w:evenVBand="0" w:oddHBand="0" w:evenHBand="1" w:firstRowFirstColumn="0" w:firstRowLastColumn="0" w:lastRowFirstColumn="0" w:lastRowLastColumn="0"/>
              <w:rPr>
                <w:rFonts w:ascii="VIC" w:hAnsi="VIC"/>
                <w:lang w:val="en-US"/>
              </w:rPr>
            </w:pPr>
            <w:r w:rsidRPr="004839D1">
              <w:rPr>
                <w:rFonts w:ascii="VIC" w:hAnsi="VIC"/>
                <w:lang w:val="en-US"/>
              </w:rPr>
              <w:t xml:space="preserve">If probate has been granted, evidence showing efforts to locate the legal personal representative </w:t>
            </w:r>
            <w:r w:rsidRPr="004839D1">
              <w:rPr>
                <w:rFonts w:ascii="VIC" w:hAnsi="VIC"/>
                <w:lang w:val="en-US"/>
              </w:rPr>
              <w:lastRenderedPageBreak/>
              <w:t xml:space="preserve">and that they cannot be found or they are unable to sign the discharge. </w:t>
            </w:r>
          </w:p>
          <w:p w14:paraId="505F957F" w14:textId="77777777" w:rsidR="004839D1" w:rsidRPr="004839D1" w:rsidRDefault="004839D1" w:rsidP="004839D1">
            <w:pPr>
              <w:cnfStyle w:val="000000010000" w:firstRow="0" w:lastRow="0" w:firstColumn="0" w:lastColumn="0" w:oddVBand="0" w:evenVBand="0" w:oddHBand="0" w:evenHBand="1" w:firstRowFirstColumn="0" w:firstRowLastColumn="0" w:lastRowFirstColumn="0" w:lastRowLastColumn="0"/>
              <w:rPr>
                <w:rFonts w:ascii="VIC" w:hAnsi="VIC"/>
                <w:lang w:val="en-US"/>
              </w:rPr>
            </w:pPr>
            <w:r w:rsidRPr="004839D1">
              <w:rPr>
                <w:rFonts w:ascii="VIC" w:hAnsi="VIC"/>
                <w:lang w:val="en-US"/>
              </w:rPr>
              <w:t>For a deregistered company, evidence such as an ASIC search showing the body corporate is deregistered and that ASIC is unable to sign the discharge.</w:t>
            </w:r>
          </w:p>
        </w:tc>
      </w:tr>
    </w:tbl>
    <w:p w14:paraId="0895FE5C" w14:textId="77777777" w:rsidR="004839D1" w:rsidRPr="004839D1" w:rsidRDefault="004839D1" w:rsidP="004839D1">
      <w:pPr>
        <w:rPr>
          <w:lang w:val="en-US"/>
        </w:rPr>
      </w:pPr>
    </w:p>
    <w:p w14:paraId="7D4BB1D0" w14:textId="77777777" w:rsidR="004839D1" w:rsidRPr="004839D1" w:rsidRDefault="004839D1" w:rsidP="004839D1">
      <w:pPr>
        <w:rPr>
          <w:lang w:val="en-US"/>
        </w:rPr>
      </w:pPr>
      <w:r w:rsidRPr="004839D1">
        <w:rPr>
          <w:lang w:val="en-US"/>
        </w:rPr>
        <w:t xml:space="preserve">Alternatively, court orders may be obtained directing the </w:t>
      </w:r>
      <w:r w:rsidRPr="004839D1">
        <w:rPr>
          <w:bCs/>
          <w:lang w:val="en-US"/>
        </w:rPr>
        <w:t>Water Registrar</w:t>
      </w:r>
      <w:r w:rsidRPr="004839D1">
        <w:rPr>
          <w:lang w:val="en-US"/>
        </w:rPr>
        <w:t xml:space="preserve"> to remove the mortgage under section 84ZB of the Water Act. An application may then be made under that section supported by the court order.</w:t>
      </w:r>
    </w:p>
    <w:p w14:paraId="5BF160B6" w14:textId="77777777" w:rsidR="004839D1" w:rsidRPr="004839D1" w:rsidRDefault="004839D1" w:rsidP="004839D1">
      <w:pPr>
        <w:rPr>
          <w:lang w:val="en-US"/>
        </w:rPr>
      </w:pPr>
      <w:r w:rsidRPr="004839D1">
        <w:rPr>
          <w:lang w:val="en-US"/>
        </w:rPr>
        <w:t xml:space="preserve">Application forms to discharge a mortgage under </w:t>
      </w:r>
      <w:r w:rsidRPr="004839D1">
        <w:rPr>
          <w:bCs/>
          <w:lang w:val="en-US"/>
        </w:rPr>
        <w:t>section 84N</w:t>
      </w:r>
      <w:r w:rsidRPr="004839D1">
        <w:rPr>
          <w:lang w:val="en-US"/>
        </w:rPr>
        <w:t xml:space="preserve"> and </w:t>
      </w:r>
      <w:r w:rsidRPr="004839D1">
        <w:rPr>
          <w:bCs/>
          <w:lang w:val="en-US"/>
        </w:rPr>
        <w:t>clause 10(1)</w:t>
      </w:r>
      <w:r w:rsidRPr="004839D1">
        <w:rPr>
          <w:lang w:val="en-US"/>
        </w:rPr>
        <w:t xml:space="preserve"> of </w:t>
      </w:r>
      <w:r w:rsidRPr="004839D1">
        <w:rPr>
          <w:bCs/>
          <w:lang w:val="en-US"/>
        </w:rPr>
        <w:t>Schedule 12A, clause 10(3) of Schedule 12A or section 84ZB(2) are all</w:t>
      </w:r>
      <w:r w:rsidRPr="004839D1">
        <w:rPr>
          <w:lang w:val="en-US"/>
        </w:rPr>
        <w:t xml:space="preserve"> available at </w:t>
      </w:r>
      <w:hyperlink r:id="rId21" w:history="1">
        <w:r w:rsidRPr="004839D1">
          <w:rPr>
            <w:rStyle w:val="Hyperlink"/>
          </w:rPr>
          <w:t>Lodging in the Victorian Water Register</w:t>
        </w:r>
      </w:hyperlink>
      <w:r w:rsidRPr="004839D1">
        <w:rPr>
          <w:lang w:val="en-US"/>
        </w:rPr>
        <w:t>.</w:t>
      </w:r>
    </w:p>
    <w:p w14:paraId="5618128A" w14:textId="77777777" w:rsidR="004839D1" w:rsidRPr="004839D1" w:rsidRDefault="004839D1" w:rsidP="004839D1">
      <w:pPr>
        <w:pStyle w:val="Heading2"/>
        <w:rPr>
          <w:lang w:val="en-US"/>
        </w:rPr>
      </w:pPr>
      <w:r w:rsidRPr="004839D1">
        <w:rPr>
          <w:lang w:val="en-US"/>
        </w:rPr>
        <w:t>Transfers of water shares – correct signing</w:t>
      </w:r>
    </w:p>
    <w:p w14:paraId="748C0B9A" w14:textId="77777777" w:rsidR="004839D1" w:rsidRPr="004839D1" w:rsidRDefault="004839D1" w:rsidP="004839D1">
      <w:pPr>
        <w:rPr>
          <w:lang w:val="en-US"/>
        </w:rPr>
      </w:pPr>
      <w:r w:rsidRPr="004839D1">
        <w:rPr>
          <w:lang w:val="en-US"/>
        </w:rPr>
        <w:t>Each party must sign the approved form in the space provided after water authority approval. Do not use annexure pages for signatures.</w:t>
      </w:r>
    </w:p>
    <w:p w14:paraId="3BA5FA1F" w14:textId="77777777" w:rsidR="004839D1" w:rsidRPr="004839D1" w:rsidRDefault="004839D1" w:rsidP="004839D1">
      <w:pPr>
        <w:rPr>
          <w:lang w:val="en-US"/>
        </w:rPr>
      </w:pPr>
      <w:r w:rsidRPr="004839D1">
        <w:rPr>
          <w:lang w:val="en-US"/>
        </w:rPr>
        <w:t>Submissions with signed annexures will be refused and returned.</w:t>
      </w:r>
    </w:p>
    <w:p w14:paraId="697955BE" w14:textId="77777777" w:rsidR="004839D1" w:rsidRPr="004839D1" w:rsidRDefault="004839D1" w:rsidP="004839D1">
      <w:pPr>
        <w:pStyle w:val="Heading2"/>
        <w:rPr>
          <w:lang w:val="en-US"/>
        </w:rPr>
      </w:pPr>
      <w:r w:rsidRPr="004839D1">
        <w:rPr>
          <w:lang w:val="en-US"/>
        </w:rPr>
        <w:t>New form – mortgage of water shares</w:t>
      </w:r>
    </w:p>
    <w:p w14:paraId="6EDB5C19" w14:textId="77777777" w:rsidR="004839D1" w:rsidRPr="004839D1" w:rsidRDefault="004839D1" w:rsidP="004839D1">
      <w:pPr>
        <w:rPr>
          <w:lang w:val="en-US"/>
        </w:rPr>
      </w:pPr>
      <w:r w:rsidRPr="004839D1">
        <w:rPr>
          <w:lang w:val="en-US"/>
        </w:rPr>
        <w:t>A new approved form for mortgages under clause 1 of Schedule 12A of the Water Act 1989 must be used from 1 September 2025. The new form:</w:t>
      </w:r>
    </w:p>
    <w:p w14:paraId="70691182" w14:textId="14D9666A" w:rsidR="004839D1" w:rsidRPr="004839D1" w:rsidRDefault="004839D1" w:rsidP="004839D1">
      <w:pPr>
        <w:pStyle w:val="ListParagraph"/>
        <w:numPr>
          <w:ilvl w:val="0"/>
          <w:numId w:val="12"/>
        </w:numPr>
        <w:rPr>
          <w:lang w:val="en-US"/>
        </w:rPr>
      </w:pPr>
      <w:r w:rsidRPr="004839D1">
        <w:rPr>
          <w:lang w:val="en-US"/>
        </w:rPr>
        <w:t>can incorporate a memorandum of common provisions, and</w:t>
      </w:r>
    </w:p>
    <w:p w14:paraId="09D18DC2" w14:textId="631CB8CC" w:rsidR="004839D1" w:rsidRPr="004839D1" w:rsidRDefault="004839D1" w:rsidP="004839D1">
      <w:pPr>
        <w:pStyle w:val="ListParagraph"/>
        <w:numPr>
          <w:ilvl w:val="0"/>
          <w:numId w:val="12"/>
        </w:numPr>
        <w:rPr>
          <w:lang w:val="en-US"/>
        </w:rPr>
      </w:pPr>
      <w:r w:rsidRPr="004839D1">
        <w:rPr>
          <w:lang w:val="en-US"/>
        </w:rPr>
        <w:t>replaces all previous water share mortgage forms</w:t>
      </w:r>
    </w:p>
    <w:p w14:paraId="473803BF" w14:textId="77777777" w:rsidR="004839D1" w:rsidRPr="004839D1" w:rsidRDefault="004839D1" w:rsidP="004839D1">
      <w:pPr>
        <w:rPr>
          <w:lang w:val="en-US"/>
        </w:rPr>
      </w:pPr>
      <w:r w:rsidRPr="004839D1">
        <w:rPr>
          <w:lang w:val="en-US"/>
        </w:rPr>
        <w:t>The new form aligns with the national mortgage form for land.</w:t>
      </w:r>
    </w:p>
    <w:p w14:paraId="4AF4A009" w14:textId="77777777" w:rsidR="004839D1" w:rsidRPr="004839D1" w:rsidRDefault="004839D1" w:rsidP="004839D1">
      <w:pPr>
        <w:rPr>
          <w:lang w:val="en-US"/>
        </w:rPr>
      </w:pPr>
      <w:r w:rsidRPr="004839D1">
        <w:rPr>
          <w:lang w:val="en-US"/>
        </w:rPr>
        <w:t xml:space="preserve">All relevant forms are available on the </w:t>
      </w:r>
      <w:hyperlink r:id="rId22" w:history="1">
        <w:r w:rsidRPr="004839D1">
          <w:rPr>
            <w:rStyle w:val="Hyperlink"/>
          </w:rPr>
          <w:t>Lodging in the Victorian Water Register</w:t>
        </w:r>
      </w:hyperlink>
      <w:r w:rsidRPr="004839D1">
        <w:rPr>
          <w:lang w:val="en-US"/>
        </w:rPr>
        <w:t xml:space="preserve"> page.</w:t>
      </w:r>
    </w:p>
    <w:p w14:paraId="25AC5775" w14:textId="77777777" w:rsidR="004839D1" w:rsidRPr="004839D1" w:rsidRDefault="004839D1" w:rsidP="004839D1">
      <w:pPr>
        <w:pStyle w:val="Heading1"/>
      </w:pPr>
      <w:r w:rsidRPr="004839D1">
        <w:t>Contact us</w:t>
      </w:r>
    </w:p>
    <w:p w14:paraId="5FA3E357" w14:textId="77777777" w:rsidR="004839D1" w:rsidRPr="004839D1" w:rsidRDefault="004839D1" w:rsidP="004839D1">
      <w:r w:rsidRPr="004839D1">
        <w:t xml:space="preserve">For location and contact details, please go to </w:t>
      </w:r>
      <w:hyperlink r:id="rId23" w:history="1">
        <w:r w:rsidRPr="004839D1">
          <w:t>http://www.land.vic.gov.au/contact-us</w:t>
        </w:r>
      </w:hyperlink>
      <w:r w:rsidRPr="004839D1">
        <w:t>.</w:t>
      </w:r>
    </w:p>
    <w:bookmarkEnd w:id="0"/>
    <w:p w14:paraId="2D557785" w14:textId="77777777" w:rsidR="004839D1" w:rsidRPr="004839D1" w:rsidRDefault="004839D1" w:rsidP="004839D1">
      <w:pPr>
        <w:pStyle w:val="Caption"/>
      </w:pPr>
    </w:p>
    <w:p w14:paraId="42D6E6E8" w14:textId="77777777" w:rsidR="004839D1" w:rsidRPr="004839D1" w:rsidRDefault="004839D1" w:rsidP="004839D1"/>
    <w:p w14:paraId="496537F5" w14:textId="77777777" w:rsidR="004839D1" w:rsidRPr="004839D1" w:rsidRDefault="004839D1" w:rsidP="004839D1"/>
    <w:p w14:paraId="0DAF062B" w14:textId="15D1E8DA" w:rsidR="001D7902" w:rsidRDefault="001D7902" w:rsidP="001D7902"/>
    <w:p w14:paraId="4C12B791" w14:textId="77777777" w:rsidR="004839D1" w:rsidRPr="001D7902" w:rsidRDefault="004839D1" w:rsidP="001D7902"/>
    <w:sectPr w:rsidR="004839D1" w:rsidRPr="001D7902" w:rsidSect="002D2617">
      <w:headerReference w:type="default" r:id="rId24"/>
      <w:footerReference w:type="default" r:id="rId25"/>
      <w:headerReference w:type="first" r:id="rId26"/>
      <w:footerReference w:type="first" r:id="rId27"/>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EA5F" w14:textId="77777777" w:rsidR="00EB5887" w:rsidRDefault="00EB5887" w:rsidP="005C306E">
      <w:pPr>
        <w:spacing w:after="0"/>
      </w:pPr>
      <w:r>
        <w:separator/>
      </w:r>
    </w:p>
    <w:p w14:paraId="1C4C0D0A" w14:textId="77777777" w:rsidR="00EB5887" w:rsidRDefault="00EB5887"/>
    <w:p w14:paraId="2C9CF9E6" w14:textId="77777777" w:rsidR="00EB5887" w:rsidRDefault="00EB5887"/>
  </w:endnote>
  <w:endnote w:type="continuationSeparator" w:id="0">
    <w:p w14:paraId="2EDAB6BE" w14:textId="77777777" w:rsidR="00EB5887" w:rsidRDefault="00EB5887" w:rsidP="005C306E">
      <w:pPr>
        <w:spacing w:after="0"/>
      </w:pPr>
      <w:r>
        <w:continuationSeparator/>
      </w:r>
    </w:p>
    <w:p w14:paraId="17A15D75" w14:textId="77777777" w:rsidR="00EB5887" w:rsidRDefault="00EB5887"/>
    <w:p w14:paraId="248B2174" w14:textId="77777777" w:rsidR="00EB5887" w:rsidRDefault="00EB5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D6F4"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39862C74" w14:textId="71EAC098" w:rsidR="00C622BD" w:rsidRPr="00BF1462" w:rsidRDefault="00BB00D0" w:rsidP="00C622BD">
    <w:pPr>
      <w:pStyle w:val="Footer"/>
    </w:pPr>
    <w:r>
      <w:rPr>
        <w:noProof/>
      </w:rPr>
      <mc:AlternateContent>
        <mc:Choice Requires="wps">
          <w:drawing>
            <wp:anchor distT="0" distB="0" distL="114300" distR="114300" simplePos="0" relativeHeight="251662336" behindDoc="0" locked="0" layoutInCell="1" allowOverlap="1" wp14:anchorId="58DED379" wp14:editId="7763A38B">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5361C"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61312" behindDoc="0" locked="0" layoutInCell="1" allowOverlap="1" wp14:anchorId="4485FC7D" wp14:editId="63341DF3">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79418129"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9264" behindDoc="0" locked="0" layoutInCell="1" allowOverlap="1" wp14:anchorId="616DEB9C" wp14:editId="50F4B4EF">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B7A603"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FBF3B285AB384D43B30493693A6523C5"/>
        </w:placeholder>
        <w:dataBinding w:prefixMappings="xmlns:ns0='http://purl.org/dc/elements/1.1/' xmlns:ns1='http://schemas.openxmlformats.org/package/2006/metadata/core-properties' " w:xpath="/ns1:coreProperties[1]/ns0:title[1]" w:storeItemID="{6C3C8BC8-F283-45AE-878A-BAB7291924A1}"/>
        <w:text/>
      </w:sdtPr>
      <w:sdtEndPr/>
      <w:sdtContent>
        <w:r w:rsidR="004839D1">
          <w:t>Customer Information Bulletin 233</w:t>
        </w:r>
      </w:sdtContent>
    </w:sdt>
  </w:p>
  <w:p w14:paraId="6B642180" w14:textId="42B172FB" w:rsidR="004176BE" w:rsidRDefault="00C622BD" w:rsidP="00CF01B0">
    <w:pPr>
      <w:pStyle w:val="FooterLight"/>
    </w:pPr>
    <w:r>
      <w:ptab w:relativeTo="margin" w:alignment="right" w:leader="none"/>
    </w:r>
    <w:sdt>
      <w:sdtPr>
        <w:alias w:val="Subject"/>
        <w:tag w:val=""/>
        <w:id w:val="-1571801674"/>
        <w:placeholder>
          <w:docPart w:val="1D1F28780515403C8C0179ECCF50D3F2"/>
        </w:placeholder>
        <w:dataBinding w:prefixMappings="xmlns:ns0='http://purl.org/dc/elements/1.1/' xmlns:ns1='http://schemas.openxmlformats.org/package/2006/metadata/core-properties' " w:xpath="/ns1:coreProperties[1]/ns0:subject[1]" w:storeItemID="{6C3C8BC8-F283-45AE-878A-BAB7291924A1}"/>
        <w:text/>
      </w:sdtPr>
      <w:sdtEndPr/>
      <w:sdtContent>
        <w:r w:rsidR="004839D1">
          <w:t>May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BEBD"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03BC405D" w14:textId="4701F40E" w:rsidR="00C42FB0" w:rsidRPr="00C42FB0" w:rsidRDefault="00C42FB0" w:rsidP="0008556C">
    <w:pPr>
      <w:pStyle w:val="Footer"/>
    </w:pPr>
    <w:r w:rsidRPr="00C42FB0">
      <w:rPr>
        <w:noProof/>
      </w:rPr>
      <mc:AlternateContent>
        <mc:Choice Requires="wps">
          <w:drawing>
            <wp:anchor distT="0" distB="0" distL="114300" distR="114300" simplePos="0" relativeHeight="251674624" behindDoc="0" locked="0" layoutInCell="1" allowOverlap="1" wp14:anchorId="1AD82763" wp14:editId="716BAE98">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8D051"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73600" behindDoc="0" locked="0" layoutInCell="1" allowOverlap="1" wp14:anchorId="4B15EECF" wp14:editId="23776320">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5901AEAB"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72576" behindDoc="0" locked="0" layoutInCell="1" allowOverlap="1" wp14:anchorId="362299FE" wp14:editId="687A772B">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6063D51C"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4CCBEBC1F4234A73B12A474FDF64A0F7"/>
        </w:placeholder>
        <w:dataBinding w:prefixMappings="xmlns:ns0='http://purl.org/dc/elements/1.1/' xmlns:ns1='http://schemas.openxmlformats.org/package/2006/metadata/core-properties' " w:xpath="/ns1:coreProperties[1]/ns0:title[1]" w:storeItemID="{6C3C8BC8-F283-45AE-878A-BAB7291924A1}"/>
        <w:text/>
      </w:sdtPr>
      <w:sdtEndPr/>
      <w:sdtContent>
        <w:r w:rsidR="004839D1">
          <w:t>Customer Information Bulletin 233</w:t>
        </w:r>
      </w:sdtContent>
    </w:sdt>
  </w:p>
  <w:p w14:paraId="67FDF23F" w14:textId="09EBAC51" w:rsidR="00C42FB0" w:rsidRPr="00C42FB0" w:rsidRDefault="00C42FB0" w:rsidP="0008556C">
    <w:pPr>
      <w:pStyle w:val="FooterLight"/>
    </w:pPr>
    <w:r w:rsidRPr="00C42FB0">
      <w:ptab w:relativeTo="margin" w:alignment="right" w:leader="none"/>
    </w:r>
    <w:sdt>
      <w:sdtPr>
        <w:alias w:val="Subject"/>
        <w:tag w:val=""/>
        <w:id w:val="-342546422"/>
        <w:placeholder>
          <w:docPart w:val="59AD7DDBEE8F4EC29A13E677B05DA249"/>
        </w:placeholder>
        <w:dataBinding w:prefixMappings="xmlns:ns0='http://purl.org/dc/elements/1.1/' xmlns:ns1='http://schemas.openxmlformats.org/package/2006/metadata/core-properties' " w:xpath="/ns1:coreProperties[1]/ns0:subject[1]" w:storeItemID="{6C3C8BC8-F283-45AE-878A-BAB7291924A1}"/>
        <w:text/>
      </w:sdtPr>
      <w:sdtEndPr/>
      <w:sdtContent>
        <w:r w:rsidR="004839D1">
          <w:t>May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C360" w14:textId="77777777" w:rsidR="00EB5887" w:rsidRDefault="00EB5887" w:rsidP="005C306E">
      <w:pPr>
        <w:spacing w:after="0"/>
      </w:pPr>
      <w:r>
        <w:separator/>
      </w:r>
    </w:p>
  </w:footnote>
  <w:footnote w:type="continuationSeparator" w:id="0">
    <w:p w14:paraId="7711104A" w14:textId="77777777" w:rsidR="00EB5887" w:rsidRDefault="00EB5887" w:rsidP="005C306E">
      <w:pPr>
        <w:spacing w:after="0"/>
      </w:pPr>
      <w:r>
        <w:continuationSeparator/>
      </w:r>
    </w:p>
    <w:p w14:paraId="64AAD028" w14:textId="77777777" w:rsidR="00EB5887" w:rsidRDefault="00EB5887"/>
  </w:footnote>
  <w:footnote w:type="continuationNotice" w:id="1">
    <w:p w14:paraId="13E1887A" w14:textId="77777777" w:rsidR="00EB5887" w:rsidRDefault="00EB5887">
      <w:pPr>
        <w:spacing w:before="0" w:after="0"/>
      </w:pPr>
    </w:p>
    <w:p w14:paraId="4E3D7AE0" w14:textId="77777777" w:rsidR="00EB5887" w:rsidRDefault="00EB5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6386" w14:textId="77777777" w:rsidR="00107B94" w:rsidRDefault="007A794B" w:rsidP="00107B94">
    <w:pPr>
      <w:pStyle w:val="Header"/>
    </w:pPr>
    <w:r>
      <w:rPr>
        <w:noProof/>
      </w:rPr>
      <mc:AlternateContent>
        <mc:Choice Requires="wps">
          <w:drawing>
            <wp:anchor distT="0" distB="0" distL="114300" distR="114300" simplePos="0" relativeHeight="251693056" behindDoc="0" locked="0" layoutInCell="1" allowOverlap="1" wp14:anchorId="3F86AC76" wp14:editId="2C930F33">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078523C6"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20BAD353" wp14:editId="3A49C8AE">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3AE0C439"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91008" behindDoc="1" locked="0" layoutInCell="1" allowOverlap="1" wp14:anchorId="3BA49786" wp14:editId="3455C121">
          <wp:simplePos x="0" y="0"/>
          <wp:positionH relativeFrom="rightMargin">
            <wp:posOffset>-1289050</wp:posOffset>
          </wp:positionH>
          <wp:positionV relativeFrom="page">
            <wp:posOffset>0</wp:posOffset>
          </wp:positionV>
          <wp:extent cx="518400" cy="900000"/>
          <wp:effectExtent l="0" t="0" r="0" b="0"/>
          <wp:wrapNone/>
          <wp:docPr id="100517549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895E" w14:textId="77777777" w:rsidR="000E0973" w:rsidRDefault="0023215C" w:rsidP="00FC7548">
    <w:pPr>
      <w:pStyle w:val="BannerTitle"/>
    </w:pPr>
    <w:r>
      <w:rPr>
        <w:noProof/>
      </w:rPr>
      <w:drawing>
        <wp:anchor distT="0" distB="0" distL="114300" distR="114300" simplePos="0" relativeHeight="251698176" behindDoc="1" locked="0" layoutInCell="1" allowOverlap="1" wp14:anchorId="56CE18ED" wp14:editId="3B9F2FB6">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1" locked="0" layoutInCell="1" allowOverlap="1" wp14:anchorId="64F63D5F" wp14:editId="559D40B3">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9D1" w:rsidRPr="004839D1">
      <w:t xml:space="preserve">Customer Information </w:t>
    </w:r>
  </w:p>
  <w:p w14:paraId="1599B8E7" w14:textId="208B985A" w:rsidR="0023215C" w:rsidRDefault="004839D1" w:rsidP="00FC7548">
    <w:pPr>
      <w:pStyle w:val="BannerTitle"/>
    </w:pPr>
    <w:r w:rsidRPr="004839D1">
      <w:t>Bulletin 233</w:t>
    </w:r>
    <w:r w:rsidR="0023215C">
      <w:rPr>
        <w:noProof/>
      </w:rPr>
      <mc:AlternateContent>
        <mc:Choice Requires="wps">
          <w:drawing>
            <wp:anchor distT="0" distB="0" distL="114300" distR="114300" simplePos="0" relativeHeight="251695104" behindDoc="0" locked="0" layoutInCell="1" allowOverlap="1" wp14:anchorId="0CC7EF0B" wp14:editId="6D2A2E91">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3D9E0EAC"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45572E7D" w14:textId="28F847BD" w:rsidR="00CC20E4" w:rsidRPr="000E0973" w:rsidRDefault="0023215C" w:rsidP="000E0973">
    <w:pPr>
      <w:pStyle w:val="BannerSubtitle"/>
      <w:spacing w:before="0" w:after="80"/>
      <w:jc w:val="right"/>
      <w:rPr>
        <w:rStyle w:val="Bold"/>
      </w:rPr>
    </w:pPr>
    <w:r w:rsidRPr="000E0973">
      <w:rPr>
        <w:rStyle w:val="Bold"/>
        <w:noProof/>
      </w:rPr>
      <mc:AlternateContent>
        <mc:Choice Requires="wps">
          <w:drawing>
            <wp:anchor distT="0" distB="133350" distL="114300" distR="114300" simplePos="0" relativeHeight="251696128" behindDoc="0" locked="0" layoutInCell="1" allowOverlap="1" wp14:anchorId="06496C03" wp14:editId="49C161F7">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59EB7F57"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r w:rsidR="000E0973" w:rsidRPr="000E0973">
      <w:rPr>
        <w:rStyle w:val="Bold"/>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0F892655"/>
    <w:multiLevelType w:val="multilevel"/>
    <w:tmpl w:val="F8C8B592"/>
    <w:numStyleLink w:val="111111"/>
  </w:abstractNum>
  <w:abstractNum w:abstractNumId="3" w15:restartNumberingAfterBreak="0">
    <w:nsid w:val="11D707D6"/>
    <w:multiLevelType w:val="hybridMultilevel"/>
    <w:tmpl w:val="E5C6797E"/>
    <w:lvl w:ilvl="0" w:tplc="41EC5854">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 w15:restartNumberingAfterBreak="0">
    <w:nsid w:val="20505635"/>
    <w:multiLevelType w:val="hybridMultilevel"/>
    <w:tmpl w:val="C4D25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7"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535104F8"/>
    <w:multiLevelType w:val="multilevel"/>
    <w:tmpl w:val="6A28D734"/>
    <w:numStyleLink w:val="1ai"/>
  </w:abstractNum>
  <w:abstractNum w:abstractNumId="9"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925795121">
    <w:abstractNumId w:val="7"/>
  </w:num>
  <w:num w:numId="2" w16cid:durableId="65997717">
    <w:abstractNumId w:val="11"/>
  </w:num>
  <w:num w:numId="3" w16cid:durableId="1983579519">
    <w:abstractNumId w:val="0"/>
  </w:num>
  <w:num w:numId="4" w16cid:durableId="713967767">
    <w:abstractNumId w:val="2"/>
  </w:num>
  <w:num w:numId="5" w16cid:durableId="755858208">
    <w:abstractNumId w:val="12"/>
  </w:num>
  <w:num w:numId="6" w16cid:durableId="1390109764">
    <w:abstractNumId w:val="1"/>
  </w:num>
  <w:num w:numId="7" w16cid:durableId="607273753">
    <w:abstractNumId w:val="6"/>
  </w:num>
  <w:num w:numId="8" w16cid:durableId="1427506422">
    <w:abstractNumId w:val="10"/>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8"/>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4"/>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358044494">
    <w:abstractNumId w:val="3"/>
  </w:num>
  <w:num w:numId="13" w16cid:durableId="7027728">
    <w:abstractNumId w:val="5"/>
  </w:num>
  <w:num w:numId="14" w16cid:durableId="828328660">
    <w:abstractNumId w:val="4"/>
  </w:num>
  <w:num w:numId="15" w16cid:durableId="1754815319">
    <w:abstractNumId w:val="9"/>
  </w:num>
  <w:num w:numId="16" w16cid:durableId="137392248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D1"/>
    <w:rsid w:val="00003208"/>
    <w:rsid w:val="00005CDD"/>
    <w:rsid w:val="000127BF"/>
    <w:rsid w:val="00012ABD"/>
    <w:rsid w:val="00013046"/>
    <w:rsid w:val="000133F9"/>
    <w:rsid w:val="000146F8"/>
    <w:rsid w:val="00014F64"/>
    <w:rsid w:val="00017AC2"/>
    <w:rsid w:val="00020FFB"/>
    <w:rsid w:val="00021FB2"/>
    <w:rsid w:val="000305FA"/>
    <w:rsid w:val="0003223E"/>
    <w:rsid w:val="00035BD3"/>
    <w:rsid w:val="0004068B"/>
    <w:rsid w:val="00042BF3"/>
    <w:rsid w:val="00044BCA"/>
    <w:rsid w:val="000453AB"/>
    <w:rsid w:val="00045662"/>
    <w:rsid w:val="000570DC"/>
    <w:rsid w:val="00060DD5"/>
    <w:rsid w:val="00061E09"/>
    <w:rsid w:val="00062090"/>
    <w:rsid w:val="000623E9"/>
    <w:rsid w:val="0006453D"/>
    <w:rsid w:val="00064C0E"/>
    <w:rsid w:val="00071144"/>
    <w:rsid w:val="00072A10"/>
    <w:rsid w:val="0007384B"/>
    <w:rsid w:val="00077AFD"/>
    <w:rsid w:val="00082CD0"/>
    <w:rsid w:val="000843B8"/>
    <w:rsid w:val="0008556C"/>
    <w:rsid w:val="000865A4"/>
    <w:rsid w:val="00090147"/>
    <w:rsid w:val="00091099"/>
    <w:rsid w:val="000A0795"/>
    <w:rsid w:val="000A0AC5"/>
    <w:rsid w:val="000B3550"/>
    <w:rsid w:val="000B6A0A"/>
    <w:rsid w:val="000C01B1"/>
    <w:rsid w:val="000C04AE"/>
    <w:rsid w:val="000C2324"/>
    <w:rsid w:val="000C2694"/>
    <w:rsid w:val="000C2AAB"/>
    <w:rsid w:val="000C2D94"/>
    <w:rsid w:val="000C5FB4"/>
    <w:rsid w:val="000C6F37"/>
    <w:rsid w:val="000D3ACB"/>
    <w:rsid w:val="000D6F29"/>
    <w:rsid w:val="000D7431"/>
    <w:rsid w:val="000E0973"/>
    <w:rsid w:val="000E324E"/>
    <w:rsid w:val="000E6942"/>
    <w:rsid w:val="000E7846"/>
    <w:rsid w:val="000F1B57"/>
    <w:rsid w:val="000F5B68"/>
    <w:rsid w:val="000F62AC"/>
    <w:rsid w:val="00107B94"/>
    <w:rsid w:val="00110C87"/>
    <w:rsid w:val="00112D43"/>
    <w:rsid w:val="00116B3A"/>
    <w:rsid w:val="0012228F"/>
    <w:rsid w:val="00125474"/>
    <w:rsid w:val="00126ACA"/>
    <w:rsid w:val="00132727"/>
    <w:rsid w:val="00137DB5"/>
    <w:rsid w:val="001401A9"/>
    <w:rsid w:val="00142264"/>
    <w:rsid w:val="00143B5C"/>
    <w:rsid w:val="00147AAD"/>
    <w:rsid w:val="00151572"/>
    <w:rsid w:val="0015437A"/>
    <w:rsid w:val="00154FC0"/>
    <w:rsid w:val="00166496"/>
    <w:rsid w:val="00166C97"/>
    <w:rsid w:val="00181699"/>
    <w:rsid w:val="0018323C"/>
    <w:rsid w:val="0018612E"/>
    <w:rsid w:val="00192079"/>
    <w:rsid w:val="00197232"/>
    <w:rsid w:val="001A07C9"/>
    <w:rsid w:val="001A17D8"/>
    <w:rsid w:val="001A7943"/>
    <w:rsid w:val="001B2723"/>
    <w:rsid w:val="001B3B80"/>
    <w:rsid w:val="001B4777"/>
    <w:rsid w:val="001C3E19"/>
    <w:rsid w:val="001D28F7"/>
    <w:rsid w:val="001D2F7A"/>
    <w:rsid w:val="001D7902"/>
    <w:rsid w:val="001E1207"/>
    <w:rsid w:val="001E5826"/>
    <w:rsid w:val="001E6028"/>
    <w:rsid w:val="001E6522"/>
    <w:rsid w:val="001E74C9"/>
    <w:rsid w:val="001F3220"/>
    <w:rsid w:val="001F3E7F"/>
    <w:rsid w:val="001F4D95"/>
    <w:rsid w:val="001F6F24"/>
    <w:rsid w:val="00202740"/>
    <w:rsid w:val="00211B3C"/>
    <w:rsid w:val="00212F6C"/>
    <w:rsid w:val="0021646D"/>
    <w:rsid w:val="0021733F"/>
    <w:rsid w:val="0022298B"/>
    <w:rsid w:val="00225A6C"/>
    <w:rsid w:val="00226C2D"/>
    <w:rsid w:val="002273C1"/>
    <w:rsid w:val="0023215C"/>
    <w:rsid w:val="0023297B"/>
    <w:rsid w:val="00240A1B"/>
    <w:rsid w:val="00241F7D"/>
    <w:rsid w:val="00242CF4"/>
    <w:rsid w:val="00243F90"/>
    <w:rsid w:val="0025118B"/>
    <w:rsid w:val="00251539"/>
    <w:rsid w:val="00256AA4"/>
    <w:rsid w:val="00261769"/>
    <w:rsid w:val="00261AB3"/>
    <w:rsid w:val="00261DEF"/>
    <w:rsid w:val="00261F74"/>
    <w:rsid w:val="00262B80"/>
    <w:rsid w:val="00264457"/>
    <w:rsid w:val="002657AD"/>
    <w:rsid w:val="00270802"/>
    <w:rsid w:val="00274636"/>
    <w:rsid w:val="00275189"/>
    <w:rsid w:val="002757F5"/>
    <w:rsid w:val="00275EAD"/>
    <w:rsid w:val="00276377"/>
    <w:rsid w:val="00281A37"/>
    <w:rsid w:val="00283345"/>
    <w:rsid w:val="002849C1"/>
    <w:rsid w:val="002904B0"/>
    <w:rsid w:val="002906EE"/>
    <w:rsid w:val="00291C6A"/>
    <w:rsid w:val="00294625"/>
    <w:rsid w:val="00295481"/>
    <w:rsid w:val="0029689C"/>
    <w:rsid w:val="00296B5B"/>
    <w:rsid w:val="002B271F"/>
    <w:rsid w:val="002B518C"/>
    <w:rsid w:val="002B7D47"/>
    <w:rsid w:val="002C14F0"/>
    <w:rsid w:val="002C37F5"/>
    <w:rsid w:val="002C6DFF"/>
    <w:rsid w:val="002C78D7"/>
    <w:rsid w:val="002D0670"/>
    <w:rsid w:val="002D2617"/>
    <w:rsid w:val="002D6B4F"/>
    <w:rsid w:val="002D7DF6"/>
    <w:rsid w:val="002E0AE7"/>
    <w:rsid w:val="002E1586"/>
    <w:rsid w:val="002E19BC"/>
    <w:rsid w:val="002E7474"/>
    <w:rsid w:val="003024D7"/>
    <w:rsid w:val="003032CE"/>
    <w:rsid w:val="00303BA5"/>
    <w:rsid w:val="00307D47"/>
    <w:rsid w:val="003114CB"/>
    <w:rsid w:val="00314A79"/>
    <w:rsid w:val="00314FF2"/>
    <w:rsid w:val="003169D6"/>
    <w:rsid w:val="00327D27"/>
    <w:rsid w:val="00331381"/>
    <w:rsid w:val="00334DCE"/>
    <w:rsid w:val="00335230"/>
    <w:rsid w:val="00341706"/>
    <w:rsid w:val="00345913"/>
    <w:rsid w:val="003478E6"/>
    <w:rsid w:val="003515EF"/>
    <w:rsid w:val="00360A3E"/>
    <w:rsid w:val="00364AD9"/>
    <w:rsid w:val="00367E5E"/>
    <w:rsid w:val="00370AA6"/>
    <w:rsid w:val="00370AD8"/>
    <w:rsid w:val="00371B2F"/>
    <w:rsid w:val="0037387E"/>
    <w:rsid w:val="00376C1E"/>
    <w:rsid w:val="00381498"/>
    <w:rsid w:val="00381B26"/>
    <w:rsid w:val="00384433"/>
    <w:rsid w:val="00384921"/>
    <w:rsid w:val="003931AD"/>
    <w:rsid w:val="003A1160"/>
    <w:rsid w:val="003A573B"/>
    <w:rsid w:val="003A5A44"/>
    <w:rsid w:val="003B15A1"/>
    <w:rsid w:val="003B1FF9"/>
    <w:rsid w:val="003C3AE5"/>
    <w:rsid w:val="003D7742"/>
    <w:rsid w:val="003E29AA"/>
    <w:rsid w:val="003E2C64"/>
    <w:rsid w:val="003E7840"/>
    <w:rsid w:val="003E7C50"/>
    <w:rsid w:val="003F0CAB"/>
    <w:rsid w:val="003F389D"/>
    <w:rsid w:val="0040131D"/>
    <w:rsid w:val="0040528C"/>
    <w:rsid w:val="00406878"/>
    <w:rsid w:val="00414BED"/>
    <w:rsid w:val="00415A52"/>
    <w:rsid w:val="004176BE"/>
    <w:rsid w:val="0042213E"/>
    <w:rsid w:val="00423286"/>
    <w:rsid w:val="004306CF"/>
    <w:rsid w:val="0043556D"/>
    <w:rsid w:val="0044435C"/>
    <w:rsid w:val="0044607C"/>
    <w:rsid w:val="00446083"/>
    <w:rsid w:val="00454C51"/>
    <w:rsid w:val="0046401A"/>
    <w:rsid w:val="00470A71"/>
    <w:rsid w:val="00471EDB"/>
    <w:rsid w:val="00473940"/>
    <w:rsid w:val="004746DD"/>
    <w:rsid w:val="004748BA"/>
    <w:rsid w:val="00474962"/>
    <w:rsid w:val="00475914"/>
    <w:rsid w:val="00476133"/>
    <w:rsid w:val="00481905"/>
    <w:rsid w:val="004839D1"/>
    <w:rsid w:val="004840EA"/>
    <w:rsid w:val="00486632"/>
    <w:rsid w:val="00494BCB"/>
    <w:rsid w:val="00495D62"/>
    <w:rsid w:val="0049604F"/>
    <w:rsid w:val="00496524"/>
    <w:rsid w:val="004A0FD1"/>
    <w:rsid w:val="004B3093"/>
    <w:rsid w:val="004C1E50"/>
    <w:rsid w:val="004D31AD"/>
    <w:rsid w:val="004D4C36"/>
    <w:rsid w:val="004D539E"/>
    <w:rsid w:val="004E1889"/>
    <w:rsid w:val="004E2640"/>
    <w:rsid w:val="004E45B8"/>
    <w:rsid w:val="004E49A0"/>
    <w:rsid w:val="004F1B27"/>
    <w:rsid w:val="004F1DFE"/>
    <w:rsid w:val="00504301"/>
    <w:rsid w:val="00504FC3"/>
    <w:rsid w:val="00511419"/>
    <w:rsid w:val="005120EA"/>
    <w:rsid w:val="005209F0"/>
    <w:rsid w:val="005215AE"/>
    <w:rsid w:val="005267EA"/>
    <w:rsid w:val="00530ECB"/>
    <w:rsid w:val="00533113"/>
    <w:rsid w:val="00533BAE"/>
    <w:rsid w:val="00534C9B"/>
    <w:rsid w:val="00541C83"/>
    <w:rsid w:val="005451FF"/>
    <w:rsid w:val="0054624E"/>
    <w:rsid w:val="00550ADA"/>
    <w:rsid w:val="00553DA6"/>
    <w:rsid w:val="005548B8"/>
    <w:rsid w:val="0055492F"/>
    <w:rsid w:val="00563B19"/>
    <w:rsid w:val="00567978"/>
    <w:rsid w:val="005761C3"/>
    <w:rsid w:val="00576A83"/>
    <w:rsid w:val="00577CC8"/>
    <w:rsid w:val="0058014D"/>
    <w:rsid w:val="005845EA"/>
    <w:rsid w:val="005916F1"/>
    <w:rsid w:val="00594261"/>
    <w:rsid w:val="005A035F"/>
    <w:rsid w:val="005A163D"/>
    <w:rsid w:val="005A32EA"/>
    <w:rsid w:val="005A35AD"/>
    <w:rsid w:val="005A5024"/>
    <w:rsid w:val="005A564E"/>
    <w:rsid w:val="005B0E01"/>
    <w:rsid w:val="005B68C1"/>
    <w:rsid w:val="005C0294"/>
    <w:rsid w:val="005C306E"/>
    <w:rsid w:val="005C577F"/>
    <w:rsid w:val="005C7347"/>
    <w:rsid w:val="005D1A3A"/>
    <w:rsid w:val="005D6B99"/>
    <w:rsid w:val="005E0A22"/>
    <w:rsid w:val="005E10F7"/>
    <w:rsid w:val="005E2D18"/>
    <w:rsid w:val="005F782E"/>
    <w:rsid w:val="006007B7"/>
    <w:rsid w:val="00604BE2"/>
    <w:rsid w:val="00610C10"/>
    <w:rsid w:val="00611CBB"/>
    <w:rsid w:val="00614137"/>
    <w:rsid w:val="006156D3"/>
    <w:rsid w:val="00617071"/>
    <w:rsid w:val="00620095"/>
    <w:rsid w:val="006215B6"/>
    <w:rsid w:val="0062228C"/>
    <w:rsid w:val="00631E9B"/>
    <w:rsid w:val="00632238"/>
    <w:rsid w:val="006357C7"/>
    <w:rsid w:val="00637BA1"/>
    <w:rsid w:val="00640A63"/>
    <w:rsid w:val="00640EFE"/>
    <w:rsid w:val="00645DC5"/>
    <w:rsid w:val="00646E6A"/>
    <w:rsid w:val="00651D8E"/>
    <w:rsid w:val="00653BF6"/>
    <w:rsid w:val="006547AF"/>
    <w:rsid w:val="006561E6"/>
    <w:rsid w:val="00657E00"/>
    <w:rsid w:val="0066198D"/>
    <w:rsid w:val="00662535"/>
    <w:rsid w:val="00664D23"/>
    <w:rsid w:val="00673A0A"/>
    <w:rsid w:val="00673B01"/>
    <w:rsid w:val="00687E52"/>
    <w:rsid w:val="0069126A"/>
    <w:rsid w:val="00691BDA"/>
    <w:rsid w:val="00697C99"/>
    <w:rsid w:val="006A681B"/>
    <w:rsid w:val="006A73D3"/>
    <w:rsid w:val="006B2815"/>
    <w:rsid w:val="006B2FF8"/>
    <w:rsid w:val="006B69FB"/>
    <w:rsid w:val="006C127E"/>
    <w:rsid w:val="006C3727"/>
    <w:rsid w:val="006C5BB2"/>
    <w:rsid w:val="006C6FBA"/>
    <w:rsid w:val="006C7135"/>
    <w:rsid w:val="006D1C01"/>
    <w:rsid w:val="006D64B1"/>
    <w:rsid w:val="006E2446"/>
    <w:rsid w:val="006E5490"/>
    <w:rsid w:val="006F33B2"/>
    <w:rsid w:val="0070190F"/>
    <w:rsid w:val="00702F52"/>
    <w:rsid w:val="00704771"/>
    <w:rsid w:val="0070511A"/>
    <w:rsid w:val="0071030E"/>
    <w:rsid w:val="0071565B"/>
    <w:rsid w:val="007165F9"/>
    <w:rsid w:val="00717543"/>
    <w:rsid w:val="00725DFE"/>
    <w:rsid w:val="00731336"/>
    <w:rsid w:val="00736212"/>
    <w:rsid w:val="0073783B"/>
    <w:rsid w:val="007401DC"/>
    <w:rsid w:val="00746810"/>
    <w:rsid w:val="0075189D"/>
    <w:rsid w:val="00754A64"/>
    <w:rsid w:val="00764729"/>
    <w:rsid w:val="0077036F"/>
    <w:rsid w:val="007707EE"/>
    <w:rsid w:val="007731FD"/>
    <w:rsid w:val="007743E9"/>
    <w:rsid w:val="0077613C"/>
    <w:rsid w:val="007761EA"/>
    <w:rsid w:val="0077648D"/>
    <w:rsid w:val="007769FB"/>
    <w:rsid w:val="00781ABD"/>
    <w:rsid w:val="007848B2"/>
    <w:rsid w:val="00786C60"/>
    <w:rsid w:val="00787624"/>
    <w:rsid w:val="00790AAC"/>
    <w:rsid w:val="007914ED"/>
    <w:rsid w:val="007A03A5"/>
    <w:rsid w:val="007A6AE8"/>
    <w:rsid w:val="007A794B"/>
    <w:rsid w:val="007B20C3"/>
    <w:rsid w:val="007B384B"/>
    <w:rsid w:val="007B6A7E"/>
    <w:rsid w:val="007B7144"/>
    <w:rsid w:val="007C2426"/>
    <w:rsid w:val="007C4DCA"/>
    <w:rsid w:val="007D0873"/>
    <w:rsid w:val="007D1B3E"/>
    <w:rsid w:val="007D2093"/>
    <w:rsid w:val="007D3404"/>
    <w:rsid w:val="007D6B23"/>
    <w:rsid w:val="007E3FD6"/>
    <w:rsid w:val="007E52E4"/>
    <w:rsid w:val="007E5B9D"/>
    <w:rsid w:val="007E6FD7"/>
    <w:rsid w:val="007F5A73"/>
    <w:rsid w:val="0080144F"/>
    <w:rsid w:val="00802F09"/>
    <w:rsid w:val="00803193"/>
    <w:rsid w:val="00803658"/>
    <w:rsid w:val="0080607A"/>
    <w:rsid w:val="008124EB"/>
    <w:rsid w:val="008200A3"/>
    <w:rsid w:val="0082201B"/>
    <w:rsid w:val="008225CB"/>
    <w:rsid w:val="00823CC7"/>
    <w:rsid w:val="00842044"/>
    <w:rsid w:val="00846400"/>
    <w:rsid w:val="00853743"/>
    <w:rsid w:val="0085475E"/>
    <w:rsid w:val="00862037"/>
    <w:rsid w:val="00866ED3"/>
    <w:rsid w:val="008706A1"/>
    <w:rsid w:val="008715C0"/>
    <w:rsid w:val="0087589E"/>
    <w:rsid w:val="00876377"/>
    <w:rsid w:val="00886AEF"/>
    <w:rsid w:val="00892843"/>
    <w:rsid w:val="00893B98"/>
    <w:rsid w:val="008976DA"/>
    <w:rsid w:val="008A01BC"/>
    <w:rsid w:val="008A1430"/>
    <w:rsid w:val="008A2D1D"/>
    <w:rsid w:val="008A3BBE"/>
    <w:rsid w:val="008A4161"/>
    <w:rsid w:val="008A6A0C"/>
    <w:rsid w:val="008B1B95"/>
    <w:rsid w:val="008B4BC3"/>
    <w:rsid w:val="008C0321"/>
    <w:rsid w:val="008C090F"/>
    <w:rsid w:val="008C21C6"/>
    <w:rsid w:val="008C29D5"/>
    <w:rsid w:val="008C416B"/>
    <w:rsid w:val="008C6CA6"/>
    <w:rsid w:val="008D08C7"/>
    <w:rsid w:val="008D4C3D"/>
    <w:rsid w:val="008D72B6"/>
    <w:rsid w:val="008E4923"/>
    <w:rsid w:val="008E6FFC"/>
    <w:rsid w:val="008F046A"/>
    <w:rsid w:val="008F0B98"/>
    <w:rsid w:val="008F6590"/>
    <w:rsid w:val="008F7D7C"/>
    <w:rsid w:val="009003A4"/>
    <w:rsid w:val="00904628"/>
    <w:rsid w:val="00905FBF"/>
    <w:rsid w:val="009107F3"/>
    <w:rsid w:val="009120A0"/>
    <w:rsid w:val="0091231B"/>
    <w:rsid w:val="0091571A"/>
    <w:rsid w:val="009210E6"/>
    <w:rsid w:val="009212C6"/>
    <w:rsid w:val="00922D13"/>
    <w:rsid w:val="00923746"/>
    <w:rsid w:val="00923D54"/>
    <w:rsid w:val="00932F67"/>
    <w:rsid w:val="0093424D"/>
    <w:rsid w:val="009357E4"/>
    <w:rsid w:val="00940249"/>
    <w:rsid w:val="009473AF"/>
    <w:rsid w:val="00947F5B"/>
    <w:rsid w:val="009513C8"/>
    <w:rsid w:val="009524B1"/>
    <w:rsid w:val="00955862"/>
    <w:rsid w:val="00960830"/>
    <w:rsid w:val="009614DA"/>
    <w:rsid w:val="00964323"/>
    <w:rsid w:val="00965D12"/>
    <w:rsid w:val="00971825"/>
    <w:rsid w:val="00972ED2"/>
    <w:rsid w:val="00974D39"/>
    <w:rsid w:val="00975B94"/>
    <w:rsid w:val="00981F3B"/>
    <w:rsid w:val="00983233"/>
    <w:rsid w:val="00985371"/>
    <w:rsid w:val="00986358"/>
    <w:rsid w:val="009865D5"/>
    <w:rsid w:val="0099074E"/>
    <w:rsid w:val="00990AE4"/>
    <w:rsid w:val="00990E2F"/>
    <w:rsid w:val="00993C95"/>
    <w:rsid w:val="00996A55"/>
    <w:rsid w:val="00996E4F"/>
    <w:rsid w:val="00997F96"/>
    <w:rsid w:val="009A1E3F"/>
    <w:rsid w:val="009A211F"/>
    <w:rsid w:val="009A5077"/>
    <w:rsid w:val="009A6A1A"/>
    <w:rsid w:val="009A6C36"/>
    <w:rsid w:val="009B1962"/>
    <w:rsid w:val="009B3324"/>
    <w:rsid w:val="009B5C92"/>
    <w:rsid w:val="009C171A"/>
    <w:rsid w:val="009C3A0A"/>
    <w:rsid w:val="009C59E8"/>
    <w:rsid w:val="009C67EE"/>
    <w:rsid w:val="009D519D"/>
    <w:rsid w:val="009D5CEF"/>
    <w:rsid w:val="009D737F"/>
    <w:rsid w:val="009E16D2"/>
    <w:rsid w:val="009E3B03"/>
    <w:rsid w:val="009E3F7D"/>
    <w:rsid w:val="009E5598"/>
    <w:rsid w:val="009E6DA6"/>
    <w:rsid w:val="009E7561"/>
    <w:rsid w:val="009F3009"/>
    <w:rsid w:val="009F4D4E"/>
    <w:rsid w:val="00A06B17"/>
    <w:rsid w:val="00A11D5C"/>
    <w:rsid w:val="00A233D2"/>
    <w:rsid w:val="00A2519D"/>
    <w:rsid w:val="00A3078E"/>
    <w:rsid w:val="00A37082"/>
    <w:rsid w:val="00A37890"/>
    <w:rsid w:val="00A379C5"/>
    <w:rsid w:val="00A4528D"/>
    <w:rsid w:val="00A4569D"/>
    <w:rsid w:val="00A46066"/>
    <w:rsid w:val="00A473D6"/>
    <w:rsid w:val="00A50C02"/>
    <w:rsid w:val="00A538B1"/>
    <w:rsid w:val="00A54A7A"/>
    <w:rsid w:val="00A55B85"/>
    <w:rsid w:val="00A5612F"/>
    <w:rsid w:val="00A61DAA"/>
    <w:rsid w:val="00A658AD"/>
    <w:rsid w:val="00A671B8"/>
    <w:rsid w:val="00A67753"/>
    <w:rsid w:val="00A679F1"/>
    <w:rsid w:val="00A73FE7"/>
    <w:rsid w:val="00A74DA0"/>
    <w:rsid w:val="00A77829"/>
    <w:rsid w:val="00A910E3"/>
    <w:rsid w:val="00A9551F"/>
    <w:rsid w:val="00A973AC"/>
    <w:rsid w:val="00A97DD6"/>
    <w:rsid w:val="00AA6F06"/>
    <w:rsid w:val="00AB4351"/>
    <w:rsid w:val="00AB563E"/>
    <w:rsid w:val="00AC10CC"/>
    <w:rsid w:val="00AC2BC6"/>
    <w:rsid w:val="00AC32C1"/>
    <w:rsid w:val="00AC3CDE"/>
    <w:rsid w:val="00AD03FD"/>
    <w:rsid w:val="00AD6799"/>
    <w:rsid w:val="00AD68B2"/>
    <w:rsid w:val="00AD6A3E"/>
    <w:rsid w:val="00AE3221"/>
    <w:rsid w:val="00AE637E"/>
    <w:rsid w:val="00AF1035"/>
    <w:rsid w:val="00B1121E"/>
    <w:rsid w:val="00B11898"/>
    <w:rsid w:val="00B12294"/>
    <w:rsid w:val="00B13DF0"/>
    <w:rsid w:val="00B14212"/>
    <w:rsid w:val="00B275C5"/>
    <w:rsid w:val="00B318C2"/>
    <w:rsid w:val="00B36D9C"/>
    <w:rsid w:val="00B37862"/>
    <w:rsid w:val="00B46B71"/>
    <w:rsid w:val="00B52E1D"/>
    <w:rsid w:val="00B54124"/>
    <w:rsid w:val="00B56484"/>
    <w:rsid w:val="00B712C9"/>
    <w:rsid w:val="00B810C0"/>
    <w:rsid w:val="00B820DF"/>
    <w:rsid w:val="00B84E8D"/>
    <w:rsid w:val="00B87C98"/>
    <w:rsid w:val="00B9056F"/>
    <w:rsid w:val="00B9778E"/>
    <w:rsid w:val="00BB00D0"/>
    <w:rsid w:val="00BB2733"/>
    <w:rsid w:val="00BB50BA"/>
    <w:rsid w:val="00BB710F"/>
    <w:rsid w:val="00BB7D8D"/>
    <w:rsid w:val="00BC0513"/>
    <w:rsid w:val="00BC6B50"/>
    <w:rsid w:val="00BC73B0"/>
    <w:rsid w:val="00BE2483"/>
    <w:rsid w:val="00BE28F3"/>
    <w:rsid w:val="00BE2E4B"/>
    <w:rsid w:val="00BE6F66"/>
    <w:rsid w:val="00BE77DE"/>
    <w:rsid w:val="00BF1462"/>
    <w:rsid w:val="00BF4202"/>
    <w:rsid w:val="00BF451D"/>
    <w:rsid w:val="00BF731E"/>
    <w:rsid w:val="00BF7A91"/>
    <w:rsid w:val="00C07F8F"/>
    <w:rsid w:val="00C110AF"/>
    <w:rsid w:val="00C11912"/>
    <w:rsid w:val="00C14EA8"/>
    <w:rsid w:val="00C151B4"/>
    <w:rsid w:val="00C16C6C"/>
    <w:rsid w:val="00C17396"/>
    <w:rsid w:val="00C23C7B"/>
    <w:rsid w:val="00C27C55"/>
    <w:rsid w:val="00C31E01"/>
    <w:rsid w:val="00C36306"/>
    <w:rsid w:val="00C3648B"/>
    <w:rsid w:val="00C36961"/>
    <w:rsid w:val="00C40F33"/>
    <w:rsid w:val="00C414F0"/>
    <w:rsid w:val="00C42FB0"/>
    <w:rsid w:val="00C45967"/>
    <w:rsid w:val="00C50586"/>
    <w:rsid w:val="00C506E0"/>
    <w:rsid w:val="00C5209B"/>
    <w:rsid w:val="00C533D2"/>
    <w:rsid w:val="00C54859"/>
    <w:rsid w:val="00C56E55"/>
    <w:rsid w:val="00C622BD"/>
    <w:rsid w:val="00C62FFE"/>
    <w:rsid w:val="00C679A2"/>
    <w:rsid w:val="00C7008B"/>
    <w:rsid w:val="00C703EA"/>
    <w:rsid w:val="00C7096B"/>
    <w:rsid w:val="00C71391"/>
    <w:rsid w:val="00C71480"/>
    <w:rsid w:val="00C715D6"/>
    <w:rsid w:val="00C76DF0"/>
    <w:rsid w:val="00C778C9"/>
    <w:rsid w:val="00C855AB"/>
    <w:rsid w:val="00C86354"/>
    <w:rsid w:val="00C90433"/>
    <w:rsid w:val="00C90F2F"/>
    <w:rsid w:val="00C91033"/>
    <w:rsid w:val="00C911B6"/>
    <w:rsid w:val="00C923E1"/>
    <w:rsid w:val="00C93904"/>
    <w:rsid w:val="00C95AE2"/>
    <w:rsid w:val="00CA2A19"/>
    <w:rsid w:val="00CA421C"/>
    <w:rsid w:val="00CA55B0"/>
    <w:rsid w:val="00CA6AFE"/>
    <w:rsid w:val="00CB123D"/>
    <w:rsid w:val="00CB1570"/>
    <w:rsid w:val="00CB1DBB"/>
    <w:rsid w:val="00CB326A"/>
    <w:rsid w:val="00CB4183"/>
    <w:rsid w:val="00CB4320"/>
    <w:rsid w:val="00CB546A"/>
    <w:rsid w:val="00CC0F9B"/>
    <w:rsid w:val="00CC1B77"/>
    <w:rsid w:val="00CC1E58"/>
    <w:rsid w:val="00CC20E4"/>
    <w:rsid w:val="00CC2F9C"/>
    <w:rsid w:val="00CC740F"/>
    <w:rsid w:val="00CD1645"/>
    <w:rsid w:val="00CD1708"/>
    <w:rsid w:val="00CD1B15"/>
    <w:rsid w:val="00CD570D"/>
    <w:rsid w:val="00CF01B0"/>
    <w:rsid w:val="00CF15E0"/>
    <w:rsid w:val="00CF161B"/>
    <w:rsid w:val="00CF4ED5"/>
    <w:rsid w:val="00CF5746"/>
    <w:rsid w:val="00D12BFF"/>
    <w:rsid w:val="00D12C3D"/>
    <w:rsid w:val="00D149DE"/>
    <w:rsid w:val="00D21EE3"/>
    <w:rsid w:val="00D32062"/>
    <w:rsid w:val="00D3586A"/>
    <w:rsid w:val="00D3592F"/>
    <w:rsid w:val="00D37786"/>
    <w:rsid w:val="00D559A4"/>
    <w:rsid w:val="00D60290"/>
    <w:rsid w:val="00D617DF"/>
    <w:rsid w:val="00D6234E"/>
    <w:rsid w:val="00D73F12"/>
    <w:rsid w:val="00D80BD7"/>
    <w:rsid w:val="00D81AF6"/>
    <w:rsid w:val="00D8495A"/>
    <w:rsid w:val="00D860B1"/>
    <w:rsid w:val="00D964BD"/>
    <w:rsid w:val="00D97DD9"/>
    <w:rsid w:val="00DA476E"/>
    <w:rsid w:val="00DA492B"/>
    <w:rsid w:val="00DA6485"/>
    <w:rsid w:val="00DA74C7"/>
    <w:rsid w:val="00DB0CFA"/>
    <w:rsid w:val="00DB2704"/>
    <w:rsid w:val="00DB5619"/>
    <w:rsid w:val="00DB7D97"/>
    <w:rsid w:val="00DC2D29"/>
    <w:rsid w:val="00DC3337"/>
    <w:rsid w:val="00DD1A24"/>
    <w:rsid w:val="00DD3CED"/>
    <w:rsid w:val="00DE038C"/>
    <w:rsid w:val="00DE3386"/>
    <w:rsid w:val="00DE33E4"/>
    <w:rsid w:val="00DF2D2E"/>
    <w:rsid w:val="00DF4E6A"/>
    <w:rsid w:val="00E02562"/>
    <w:rsid w:val="00E05E0A"/>
    <w:rsid w:val="00E06098"/>
    <w:rsid w:val="00E11EF6"/>
    <w:rsid w:val="00E153AE"/>
    <w:rsid w:val="00E1682F"/>
    <w:rsid w:val="00E168BB"/>
    <w:rsid w:val="00E23955"/>
    <w:rsid w:val="00E32AFB"/>
    <w:rsid w:val="00E35F13"/>
    <w:rsid w:val="00E404F8"/>
    <w:rsid w:val="00E43798"/>
    <w:rsid w:val="00E47460"/>
    <w:rsid w:val="00E50047"/>
    <w:rsid w:val="00E502BE"/>
    <w:rsid w:val="00E50803"/>
    <w:rsid w:val="00E50EA6"/>
    <w:rsid w:val="00E5586F"/>
    <w:rsid w:val="00E565AC"/>
    <w:rsid w:val="00E6017B"/>
    <w:rsid w:val="00E61438"/>
    <w:rsid w:val="00E6154A"/>
    <w:rsid w:val="00E61F0F"/>
    <w:rsid w:val="00E758AE"/>
    <w:rsid w:val="00E76E67"/>
    <w:rsid w:val="00E8048B"/>
    <w:rsid w:val="00E82E37"/>
    <w:rsid w:val="00E83368"/>
    <w:rsid w:val="00E839EF"/>
    <w:rsid w:val="00E92CFE"/>
    <w:rsid w:val="00E9373B"/>
    <w:rsid w:val="00E959FF"/>
    <w:rsid w:val="00E97A0D"/>
    <w:rsid w:val="00EB2B6D"/>
    <w:rsid w:val="00EB43C0"/>
    <w:rsid w:val="00EB5887"/>
    <w:rsid w:val="00EB7FA1"/>
    <w:rsid w:val="00ED040D"/>
    <w:rsid w:val="00ED30BC"/>
    <w:rsid w:val="00ED703C"/>
    <w:rsid w:val="00ED70AE"/>
    <w:rsid w:val="00ED72BD"/>
    <w:rsid w:val="00EE3750"/>
    <w:rsid w:val="00EE4CEF"/>
    <w:rsid w:val="00EF3FBC"/>
    <w:rsid w:val="00EF56A4"/>
    <w:rsid w:val="00EF5CB5"/>
    <w:rsid w:val="00EF7018"/>
    <w:rsid w:val="00EF7B40"/>
    <w:rsid w:val="00F02531"/>
    <w:rsid w:val="00F07229"/>
    <w:rsid w:val="00F15B00"/>
    <w:rsid w:val="00F21DFB"/>
    <w:rsid w:val="00F24D39"/>
    <w:rsid w:val="00F3282A"/>
    <w:rsid w:val="00F33AF8"/>
    <w:rsid w:val="00F340B8"/>
    <w:rsid w:val="00F42876"/>
    <w:rsid w:val="00F47B2F"/>
    <w:rsid w:val="00F47D56"/>
    <w:rsid w:val="00F5144F"/>
    <w:rsid w:val="00F533A5"/>
    <w:rsid w:val="00F712E4"/>
    <w:rsid w:val="00F71AB3"/>
    <w:rsid w:val="00F7530F"/>
    <w:rsid w:val="00F76BD8"/>
    <w:rsid w:val="00F778F9"/>
    <w:rsid w:val="00F7790A"/>
    <w:rsid w:val="00F8004E"/>
    <w:rsid w:val="00F84B20"/>
    <w:rsid w:val="00F86CBA"/>
    <w:rsid w:val="00F91BF5"/>
    <w:rsid w:val="00FB2E85"/>
    <w:rsid w:val="00FB71CA"/>
    <w:rsid w:val="00FC0BBB"/>
    <w:rsid w:val="00FC2ED1"/>
    <w:rsid w:val="00FC7AD3"/>
    <w:rsid w:val="00FD3698"/>
    <w:rsid w:val="00FE1B24"/>
    <w:rsid w:val="00FF006E"/>
    <w:rsid w:val="00FF0EAE"/>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8F3EF"/>
  <w14:defaultImageDpi w14:val="32767"/>
  <w15:chartTrackingRefBased/>
  <w15:docId w15:val="{1B1EF33B-ACD9-4735-B9C7-6ABC593A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839D1"/>
  </w:style>
  <w:style w:type="paragraph" w:styleId="Heading1">
    <w:name w:val="heading 1"/>
    <w:basedOn w:val="Normal"/>
    <w:next w:val="Normal"/>
    <w:link w:val="Heading1Char"/>
    <w:uiPriority w:val="9"/>
    <w:qFormat/>
    <w:rsid w:val="004839D1"/>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4839D1"/>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4839D1"/>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4839D1"/>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4839D1"/>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4839D1"/>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4839D1"/>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4839D1"/>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4839D1"/>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9D1"/>
    <w:pPr>
      <w:spacing w:before="0" w:after="0"/>
    </w:pPr>
  </w:style>
  <w:style w:type="character" w:customStyle="1" w:styleId="Heading1Char">
    <w:name w:val="Heading 1 Char"/>
    <w:basedOn w:val="DefaultParagraphFont"/>
    <w:link w:val="Heading1"/>
    <w:uiPriority w:val="9"/>
    <w:rsid w:val="004839D1"/>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4839D1"/>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4839D1"/>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4839D1"/>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4839D1"/>
    <w:rPr>
      <w:rFonts w:eastAsiaTheme="majorEastAsia" w:cstheme="majorBidi"/>
      <w:b/>
    </w:rPr>
  </w:style>
  <w:style w:type="character" w:customStyle="1" w:styleId="Heading6Char">
    <w:name w:val="Heading 6 Char"/>
    <w:basedOn w:val="DefaultParagraphFont"/>
    <w:link w:val="Heading6"/>
    <w:uiPriority w:val="9"/>
    <w:semiHidden/>
    <w:rsid w:val="004839D1"/>
    <w:rPr>
      <w:rFonts w:eastAsiaTheme="majorEastAsia" w:cstheme="majorBidi"/>
      <w:b/>
      <w:iCs/>
    </w:rPr>
  </w:style>
  <w:style w:type="character" w:customStyle="1" w:styleId="Heading7Char">
    <w:name w:val="Heading 7 Char"/>
    <w:basedOn w:val="DefaultParagraphFont"/>
    <w:link w:val="Heading7"/>
    <w:uiPriority w:val="9"/>
    <w:semiHidden/>
    <w:rsid w:val="004839D1"/>
    <w:rPr>
      <w:rFonts w:eastAsiaTheme="majorEastAsia" w:cstheme="majorBidi"/>
      <w:b/>
    </w:rPr>
  </w:style>
  <w:style w:type="character" w:customStyle="1" w:styleId="Heading8Char">
    <w:name w:val="Heading 8 Char"/>
    <w:basedOn w:val="DefaultParagraphFont"/>
    <w:link w:val="Heading8"/>
    <w:uiPriority w:val="9"/>
    <w:semiHidden/>
    <w:rsid w:val="004839D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839D1"/>
    <w:rPr>
      <w:rFonts w:eastAsiaTheme="majorEastAsia" w:cstheme="majorBidi"/>
      <w:i/>
      <w:color w:val="272727" w:themeColor="text1" w:themeTint="D8"/>
      <w:sz w:val="24"/>
    </w:rPr>
  </w:style>
  <w:style w:type="paragraph" w:styleId="ListBullet">
    <w:name w:val="List Bullet"/>
    <w:basedOn w:val="Normal"/>
    <w:uiPriority w:val="17"/>
    <w:rsid w:val="004839D1"/>
    <w:pPr>
      <w:numPr>
        <w:numId w:val="11"/>
      </w:numPr>
      <w:contextualSpacing/>
    </w:pPr>
  </w:style>
  <w:style w:type="numbering" w:customStyle="1" w:styleId="BulletList">
    <w:name w:val="Bullet List"/>
    <w:basedOn w:val="NoList"/>
    <w:uiPriority w:val="99"/>
    <w:rsid w:val="004839D1"/>
    <w:pPr>
      <w:numPr>
        <w:numId w:val="15"/>
      </w:numPr>
    </w:pPr>
  </w:style>
  <w:style w:type="paragraph" w:styleId="ListParagraph">
    <w:name w:val="List Paragraph"/>
    <w:basedOn w:val="Normal"/>
    <w:uiPriority w:val="34"/>
    <w:rsid w:val="004839D1"/>
    <w:pPr>
      <w:ind w:left="284"/>
      <w:contextualSpacing/>
    </w:pPr>
  </w:style>
  <w:style w:type="paragraph" w:styleId="ListBullet2">
    <w:name w:val="List Bullet 2"/>
    <w:basedOn w:val="Normal"/>
    <w:uiPriority w:val="17"/>
    <w:rsid w:val="004839D1"/>
    <w:pPr>
      <w:numPr>
        <w:ilvl w:val="1"/>
        <w:numId w:val="11"/>
      </w:numPr>
      <w:contextualSpacing/>
    </w:pPr>
  </w:style>
  <w:style w:type="character" w:styleId="FollowedHyperlink">
    <w:name w:val="FollowedHyperlink"/>
    <w:basedOn w:val="DefaultParagraphFont"/>
    <w:uiPriority w:val="44"/>
    <w:rsid w:val="004839D1"/>
    <w:rPr>
      <w:color w:val="075D5F" w:themeColor="accent1"/>
      <w:u w:val="single"/>
    </w:rPr>
  </w:style>
  <w:style w:type="paragraph" w:styleId="ListBullet4">
    <w:name w:val="List Bullet 4"/>
    <w:basedOn w:val="Normal"/>
    <w:uiPriority w:val="17"/>
    <w:rsid w:val="004839D1"/>
    <w:pPr>
      <w:numPr>
        <w:ilvl w:val="3"/>
        <w:numId w:val="11"/>
      </w:numPr>
      <w:contextualSpacing/>
    </w:pPr>
  </w:style>
  <w:style w:type="paragraph" w:styleId="FootnoteText">
    <w:name w:val="footnote text"/>
    <w:basedOn w:val="Normal"/>
    <w:link w:val="FootnoteTextChar"/>
    <w:uiPriority w:val="99"/>
    <w:rsid w:val="004839D1"/>
    <w:pPr>
      <w:tabs>
        <w:tab w:val="left" w:pos="227"/>
      </w:tabs>
      <w:spacing w:after="0"/>
      <w:ind w:left="227" w:hanging="227"/>
    </w:pPr>
    <w:rPr>
      <w:sz w:val="16"/>
    </w:rPr>
  </w:style>
  <w:style w:type="paragraph" w:styleId="ListBullet5">
    <w:name w:val="List Bullet 5"/>
    <w:basedOn w:val="Normal"/>
    <w:uiPriority w:val="17"/>
    <w:rsid w:val="004839D1"/>
    <w:pPr>
      <w:numPr>
        <w:ilvl w:val="4"/>
        <w:numId w:val="11"/>
      </w:numPr>
      <w:contextualSpacing/>
    </w:pPr>
  </w:style>
  <w:style w:type="numbering" w:styleId="111111">
    <w:name w:val="Outline List 2"/>
    <w:basedOn w:val="NoList"/>
    <w:uiPriority w:val="99"/>
    <w:semiHidden/>
    <w:unhideWhenUsed/>
    <w:rsid w:val="004839D1"/>
    <w:pPr>
      <w:numPr>
        <w:numId w:val="1"/>
      </w:numPr>
    </w:pPr>
  </w:style>
  <w:style w:type="numbering" w:styleId="1ai">
    <w:name w:val="Outline List 1"/>
    <w:basedOn w:val="NoList"/>
    <w:uiPriority w:val="99"/>
    <w:semiHidden/>
    <w:unhideWhenUsed/>
    <w:rsid w:val="004839D1"/>
    <w:pPr>
      <w:numPr>
        <w:numId w:val="2"/>
      </w:numPr>
    </w:pPr>
  </w:style>
  <w:style w:type="paragraph" w:styleId="ListNumber">
    <w:name w:val="List Number"/>
    <w:basedOn w:val="Normal"/>
    <w:uiPriority w:val="99"/>
    <w:rsid w:val="004839D1"/>
    <w:pPr>
      <w:numPr>
        <w:numId w:val="9"/>
      </w:numPr>
      <w:contextualSpacing/>
    </w:pPr>
  </w:style>
  <w:style w:type="paragraph" w:styleId="ListNumber2">
    <w:name w:val="List Number 2"/>
    <w:basedOn w:val="Normal"/>
    <w:uiPriority w:val="99"/>
    <w:rsid w:val="004839D1"/>
    <w:pPr>
      <w:numPr>
        <w:ilvl w:val="1"/>
        <w:numId w:val="9"/>
      </w:numPr>
      <w:contextualSpacing/>
    </w:pPr>
  </w:style>
  <w:style w:type="paragraph" w:styleId="ListNumber3">
    <w:name w:val="List Number 3"/>
    <w:basedOn w:val="Normal"/>
    <w:uiPriority w:val="99"/>
    <w:rsid w:val="004839D1"/>
    <w:pPr>
      <w:numPr>
        <w:ilvl w:val="2"/>
        <w:numId w:val="9"/>
      </w:numPr>
      <w:contextualSpacing/>
    </w:pPr>
  </w:style>
  <w:style w:type="paragraph" w:styleId="ListNumber4">
    <w:name w:val="List Number 4"/>
    <w:basedOn w:val="Normal"/>
    <w:uiPriority w:val="99"/>
    <w:rsid w:val="004839D1"/>
    <w:pPr>
      <w:numPr>
        <w:ilvl w:val="3"/>
        <w:numId w:val="9"/>
      </w:numPr>
      <w:contextualSpacing/>
    </w:pPr>
  </w:style>
  <w:style w:type="paragraph" w:styleId="ListNumber5">
    <w:name w:val="List Number 5"/>
    <w:basedOn w:val="Normal"/>
    <w:uiPriority w:val="99"/>
    <w:rsid w:val="004839D1"/>
    <w:pPr>
      <w:numPr>
        <w:ilvl w:val="4"/>
        <w:numId w:val="9"/>
      </w:numPr>
      <w:contextualSpacing/>
    </w:pPr>
  </w:style>
  <w:style w:type="character" w:customStyle="1" w:styleId="FootnoteTextChar">
    <w:name w:val="Footnote Text Char"/>
    <w:basedOn w:val="DefaultParagraphFont"/>
    <w:link w:val="FootnoteText"/>
    <w:uiPriority w:val="99"/>
    <w:rsid w:val="004839D1"/>
    <w:rPr>
      <w:sz w:val="16"/>
    </w:rPr>
  </w:style>
  <w:style w:type="character" w:styleId="FootnoteReference">
    <w:name w:val="footnote reference"/>
    <w:basedOn w:val="DefaultParagraphFont"/>
    <w:uiPriority w:val="99"/>
    <w:semiHidden/>
    <w:rsid w:val="004839D1"/>
    <w:rPr>
      <w:vertAlign w:val="superscript"/>
    </w:rPr>
  </w:style>
  <w:style w:type="paragraph" w:styleId="Caption">
    <w:name w:val="caption"/>
    <w:basedOn w:val="Normal"/>
    <w:next w:val="Normal"/>
    <w:uiPriority w:val="35"/>
    <w:qFormat/>
    <w:rsid w:val="004839D1"/>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4839D1"/>
    <w:pPr>
      <w:spacing w:before="60"/>
    </w:pPr>
    <w:rPr>
      <w:i/>
    </w:rPr>
  </w:style>
  <w:style w:type="character" w:customStyle="1" w:styleId="StatementChar">
    <w:name w:val="Statement Char"/>
    <w:basedOn w:val="DefaultParagraphFont"/>
    <w:link w:val="Statement"/>
    <w:uiPriority w:val="23"/>
    <w:rsid w:val="004839D1"/>
    <w:rPr>
      <w:i/>
    </w:rPr>
  </w:style>
  <w:style w:type="paragraph" w:styleId="IntenseQuote">
    <w:name w:val="Intense Quote"/>
    <w:basedOn w:val="Normal"/>
    <w:next w:val="Normal"/>
    <w:link w:val="IntenseQuoteChar"/>
    <w:uiPriority w:val="30"/>
    <w:semiHidden/>
    <w:rsid w:val="004839D1"/>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4839D1"/>
    <w:rPr>
      <w:b/>
      <w:iCs/>
      <w:color w:val="075D5F" w:themeColor="accent1"/>
      <w:sz w:val="26"/>
    </w:rPr>
  </w:style>
  <w:style w:type="paragraph" w:styleId="Salutation">
    <w:name w:val="Salutation"/>
    <w:basedOn w:val="Normal"/>
    <w:next w:val="Normal"/>
    <w:link w:val="SalutationChar"/>
    <w:uiPriority w:val="34"/>
    <w:semiHidden/>
    <w:rsid w:val="004839D1"/>
    <w:pPr>
      <w:spacing w:after="0"/>
    </w:pPr>
    <w:rPr>
      <w:b/>
    </w:rPr>
  </w:style>
  <w:style w:type="character" w:customStyle="1" w:styleId="SalutationChar">
    <w:name w:val="Salutation Char"/>
    <w:basedOn w:val="DefaultParagraphFont"/>
    <w:link w:val="Salutation"/>
    <w:uiPriority w:val="34"/>
    <w:semiHidden/>
    <w:rsid w:val="004839D1"/>
    <w:rPr>
      <w:b/>
    </w:rPr>
  </w:style>
  <w:style w:type="paragraph" w:styleId="Signature">
    <w:name w:val="Signature"/>
    <w:basedOn w:val="Normal"/>
    <w:link w:val="SignatureChar"/>
    <w:uiPriority w:val="34"/>
    <w:semiHidden/>
    <w:rsid w:val="004839D1"/>
    <w:pPr>
      <w:spacing w:before="720" w:after="0"/>
      <w:contextualSpacing/>
    </w:pPr>
  </w:style>
  <w:style w:type="character" w:customStyle="1" w:styleId="SignatureChar">
    <w:name w:val="Signature Char"/>
    <w:basedOn w:val="DefaultParagraphFont"/>
    <w:link w:val="Signature"/>
    <w:uiPriority w:val="34"/>
    <w:semiHidden/>
    <w:rsid w:val="004839D1"/>
  </w:style>
  <w:style w:type="paragraph" w:styleId="Date">
    <w:name w:val="Date"/>
    <w:basedOn w:val="Normal"/>
    <w:next w:val="Normal"/>
    <w:link w:val="DateChar"/>
    <w:uiPriority w:val="34"/>
    <w:semiHidden/>
    <w:rsid w:val="004839D1"/>
  </w:style>
  <w:style w:type="character" w:customStyle="1" w:styleId="DateChar">
    <w:name w:val="Date Char"/>
    <w:basedOn w:val="DefaultParagraphFont"/>
    <w:link w:val="Date"/>
    <w:uiPriority w:val="34"/>
    <w:semiHidden/>
    <w:rsid w:val="004839D1"/>
  </w:style>
  <w:style w:type="paragraph" w:styleId="EnvelopeAddress">
    <w:name w:val="envelope address"/>
    <w:basedOn w:val="Normal"/>
    <w:uiPriority w:val="34"/>
    <w:semiHidden/>
    <w:rsid w:val="004839D1"/>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4839D1"/>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4839D1"/>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4839D1"/>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4839D1"/>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4839D1"/>
    <w:rPr>
      <w:rFonts w:eastAsiaTheme="minorEastAsia" w:cstheme="majorBidi"/>
      <w:b/>
      <w:color w:val="075D5F" w:themeColor="accent1"/>
      <w:sz w:val="22"/>
      <w:szCs w:val="22"/>
    </w:rPr>
  </w:style>
  <w:style w:type="table" w:styleId="TableGrid">
    <w:name w:val="Table Grid"/>
    <w:basedOn w:val="TableNormal"/>
    <w:uiPriority w:val="59"/>
    <w:rsid w:val="004839D1"/>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4839D1"/>
    <w:rPr>
      <w:color w:val="212429" w:themeColor="text2"/>
      <w:bdr w:val="none" w:sz="0" w:space="0" w:color="auto"/>
      <w:shd w:val="clear" w:color="auto" w:fill="D3D3D3"/>
    </w:rPr>
  </w:style>
  <w:style w:type="table" w:styleId="ListTable1Light">
    <w:name w:val="List Table 1 Light"/>
    <w:basedOn w:val="TableNormal"/>
    <w:uiPriority w:val="46"/>
    <w:locked/>
    <w:rsid w:val="004839D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4839D1"/>
    <w:pPr>
      <w:numPr>
        <w:numId w:val="14"/>
      </w:numPr>
    </w:pPr>
  </w:style>
  <w:style w:type="paragraph" w:styleId="Quote">
    <w:name w:val="Quote"/>
    <w:basedOn w:val="Normal"/>
    <w:next w:val="Normal"/>
    <w:link w:val="QuoteChar"/>
    <w:uiPriority w:val="29"/>
    <w:semiHidden/>
    <w:qFormat/>
    <w:rsid w:val="004839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839D1"/>
    <w:rPr>
      <w:i/>
      <w:iCs/>
      <w:color w:val="404040" w:themeColor="text1" w:themeTint="BF"/>
    </w:rPr>
  </w:style>
  <w:style w:type="paragraph" w:styleId="TOCHeading">
    <w:name w:val="TOC Heading"/>
    <w:basedOn w:val="Heading1"/>
    <w:next w:val="Normal"/>
    <w:uiPriority w:val="39"/>
    <w:rsid w:val="004839D1"/>
    <w:pPr>
      <w:spacing w:after="0"/>
      <w:outlineLvl w:val="9"/>
    </w:pPr>
  </w:style>
  <w:style w:type="paragraph" w:styleId="TOC1">
    <w:name w:val="toc 1"/>
    <w:basedOn w:val="Normal"/>
    <w:next w:val="Normal"/>
    <w:autoRedefine/>
    <w:uiPriority w:val="39"/>
    <w:rsid w:val="004839D1"/>
    <w:pPr>
      <w:tabs>
        <w:tab w:val="right" w:leader="underscore" w:pos="10773"/>
      </w:tabs>
      <w:spacing w:before="240" w:after="100"/>
    </w:pPr>
    <w:rPr>
      <w:b/>
    </w:rPr>
  </w:style>
  <w:style w:type="paragraph" w:styleId="TOC2">
    <w:name w:val="toc 2"/>
    <w:basedOn w:val="Normal"/>
    <w:next w:val="Normal"/>
    <w:autoRedefine/>
    <w:uiPriority w:val="39"/>
    <w:rsid w:val="004839D1"/>
    <w:pPr>
      <w:tabs>
        <w:tab w:val="right" w:leader="underscore" w:pos="10773"/>
      </w:tabs>
      <w:spacing w:after="100"/>
    </w:pPr>
  </w:style>
  <w:style w:type="character" w:styleId="Hyperlink">
    <w:name w:val="Hyperlink"/>
    <w:basedOn w:val="DefaultParagraphFont"/>
    <w:uiPriority w:val="99"/>
    <w:unhideWhenUsed/>
    <w:rsid w:val="004839D1"/>
    <w:rPr>
      <w:color w:val="36383D" w:themeColor="accent6"/>
      <w:u w:val="single"/>
    </w:rPr>
  </w:style>
  <w:style w:type="paragraph" w:customStyle="1" w:styleId="Heading1-Numbered">
    <w:name w:val="Heading 1 - Numbered"/>
    <w:basedOn w:val="Heading1"/>
    <w:next w:val="Normal"/>
    <w:uiPriority w:val="9"/>
    <w:qFormat/>
    <w:rsid w:val="004839D1"/>
    <w:pPr>
      <w:numPr>
        <w:numId w:val="4"/>
      </w:numPr>
    </w:pPr>
  </w:style>
  <w:style w:type="paragraph" w:customStyle="1" w:styleId="Heading3-Numbered">
    <w:name w:val="Heading 3 - Numbered"/>
    <w:basedOn w:val="Heading3"/>
    <w:next w:val="Normal"/>
    <w:uiPriority w:val="9"/>
    <w:qFormat/>
    <w:rsid w:val="004839D1"/>
    <w:pPr>
      <w:numPr>
        <w:ilvl w:val="2"/>
        <w:numId w:val="4"/>
      </w:numPr>
    </w:pPr>
  </w:style>
  <w:style w:type="paragraph" w:customStyle="1" w:styleId="Heading2-Numbered">
    <w:name w:val="Heading 2 - Numbered"/>
    <w:basedOn w:val="Heading2"/>
    <w:next w:val="Normal"/>
    <w:link w:val="Heading2-NumberedChar"/>
    <w:uiPriority w:val="9"/>
    <w:qFormat/>
    <w:rsid w:val="004839D1"/>
    <w:pPr>
      <w:numPr>
        <w:ilvl w:val="1"/>
        <w:numId w:val="4"/>
      </w:numPr>
    </w:pPr>
  </w:style>
  <w:style w:type="character" w:customStyle="1" w:styleId="Heading2-NumberedChar">
    <w:name w:val="Heading 2 - Numbered Char"/>
    <w:basedOn w:val="Heading2Char"/>
    <w:link w:val="Heading2-Numbered"/>
    <w:uiPriority w:val="9"/>
    <w:rsid w:val="004839D1"/>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4839D1"/>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4839D1"/>
    <w:pPr>
      <w:keepLines/>
      <w:spacing w:before="240" w:after="240"/>
    </w:pPr>
    <w:rPr>
      <w:b/>
      <w:color w:val="212429" w:themeColor="text2"/>
    </w:rPr>
  </w:style>
  <w:style w:type="paragraph" w:styleId="Header">
    <w:name w:val="header"/>
    <w:basedOn w:val="Normal"/>
    <w:link w:val="HeaderChar"/>
    <w:uiPriority w:val="44"/>
    <w:rsid w:val="004839D1"/>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4839D1"/>
    <w:rPr>
      <w:color w:val="36383D" w:themeColor="accent6"/>
      <w:sz w:val="14"/>
    </w:rPr>
  </w:style>
  <w:style w:type="paragraph" w:styleId="Footer">
    <w:name w:val="footer"/>
    <w:basedOn w:val="Normal"/>
    <w:link w:val="FooterChar"/>
    <w:uiPriority w:val="44"/>
    <w:rsid w:val="004839D1"/>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4839D1"/>
    <w:rPr>
      <w:color w:val="36383D" w:themeColor="accent6"/>
      <w:sz w:val="14"/>
    </w:rPr>
  </w:style>
  <w:style w:type="paragraph" w:styleId="TableofFigures">
    <w:name w:val="table of figures"/>
    <w:basedOn w:val="Normal"/>
    <w:next w:val="Normal"/>
    <w:uiPriority w:val="99"/>
    <w:semiHidden/>
    <w:rsid w:val="004839D1"/>
    <w:pPr>
      <w:tabs>
        <w:tab w:val="right" w:leader="underscore" w:pos="10773"/>
      </w:tabs>
      <w:spacing w:after="100"/>
    </w:pPr>
  </w:style>
  <w:style w:type="paragraph" w:styleId="ListContinue">
    <w:name w:val="List Continue"/>
    <w:basedOn w:val="Normal"/>
    <w:uiPriority w:val="17"/>
    <w:rsid w:val="004839D1"/>
    <w:pPr>
      <w:numPr>
        <w:numId w:val="5"/>
      </w:numPr>
      <w:contextualSpacing/>
    </w:pPr>
  </w:style>
  <w:style w:type="paragraph" w:styleId="ListContinue2">
    <w:name w:val="List Continue 2"/>
    <w:basedOn w:val="Normal"/>
    <w:uiPriority w:val="17"/>
    <w:rsid w:val="004839D1"/>
    <w:pPr>
      <w:numPr>
        <w:ilvl w:val="1"/>
        <w:numId w:val="5"/>
      </w:numPr>
      <w:contextualSpacing/>
    </w:pPr>
  </w:style>
  <w:style w:type="paragraph" w:styleId="ListContinue3">
    <w:name w:val="List Continue 3"/>
    <w:basedOn w:val="Normal"/>
    <w:uiPriority w:val="17"/>
    <w:rsid w:val="004839D1"/>
    <w:pPr>
      <w:numPr>
        <w:ilvl w:val="2"/>
        <w:numId w:val="5"/>
      </w:numPr>
      <w:contextualSpacing/>
    </w:pPr>
  </w:style>
  <w:style w:type="paragraph" w:styleId="ListContinue4">
    <w:name w:val="List Continue 4"/>
    <w:basedOn w:val="Normal"/>
    <w:uiPriority w:val="17"/>
    <w:rsid w:val="004839D1"/>
    <w:pPr>
      <w:numPr>
        <w:ilvl w:val="3"/>
        <w:numId w:val="5"/>
      </w:numPr>
      <w:contextualSpacing/>
    </w:pPr>
  </w:style>
  <w:style w:type="paragraph" w:styleId="ListContinue5">
    <w:name w:val="List Continue 5"/>
    <w:basedOn w:val="Normal"/>
    <w:uiPriority w:val="17"/>
    <w:rsid w:val="004839D1"/>
    <w:pPr>
      <w:numPr>
        <w:ilvl w:val="4"/>
        <w:numId w:val="5"/>
      </w:numPr>
      <w:contextualSpacing/>
    </w:pPr>
  </w:style>
  <w:style w:type="paragraph" w:styleId="ListBullet3">
    <w:name w:val="List Bullet 3"/>
    <w:basedOn w:val="Normal"/>
    <w:uiPriority w:val="17"/>
    <w:rsid w:val="004839D1"/>
    <w:pPr>
      <w:numPr>
        <w:ilvl w:val="2"/>
        <w:numId w:val="11"/>
      </w:numPr>
      <w:contextualSpacing/>
    </w:pPr>
  </w:style>
  <w:style w:type="paragraph" w:styleId="TOC3">
    <w:name w:val="toc 3"/>
    <w:basedOn w:val="Normal"/>
    <w:next w:val="Normal"/>
    <w:autoRedefine/>
    <w:uiPriority w:val="39"/>
    <w:rsid w:val="004839D1"/>
    <w:pPr>
      <w:tabs>
        <w:tab w:val="right" w:leader="underscore" w:pos="10773"/>
      </w:tabs>
      <w:spacing w:after="100"/>
      <w:ind w:left="284"/>
    </w:pPr>
  </w:style>
  <w:style w:type="paragraph" w:styleId="TOC4">
    <w:name w:val="toc 4"/>
    <w:basedOn w:val="Normal"/>
    <w:next w:val="Normal"/>
    <w:autoRedefine/>
    <w:uiPriority w:val="39"/>
    <w:semiHidden/>
    <w:rsid w:val="004839D1"/>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4839D1"/>
    <w:pPr>
      <w:numPr>
        <w:numId w:val="5"/>
      </w:numPr>
    </w:pPr>
  </w:style>
  <w:style w:type="paragraph" w:styleId="List">
    <w:name w:val="List"/>
    <w:basedOn w:val="Normal"/>
    <w:uiPriority w:val="17"/>
    <w:rsid w:val="004839D1"/>
    <w:pPr>
      <w:numPr>
        <w:numId w:val="10"/>
      </w:numPr>
      <w:contextualSpacing/>
    </w:pPr>
  </w:style>
  <w:style w:type="paragraph" w:styleId="List2">
    <w:name w:val="List 2"/>
    <w:basedOn w:val="Normal"/>
    <w:uiPriority w:val="17"/>
    <w:rsid w:val="004839D1"/>
    <w:pPr>
      <w:numPr>
        <w:ilvl w:val="1"/>
        <w:numId w:val="10"/>
      </w:numPr>
      <w:contextualSpacing/>
    </w:pPr>
  </w:style>
  <w:style w:type="paragraph" w:styleId="List3">
    <w:name w:val="List 3"/>
    <w:basedOn w:val="Normal"/>
    <w:uiPriority w:val="17"/>
    <w:rsid w:val="004839D1"/>
    <w:pPr>
      <w:numPr>
        <w:ilvl w:val="2"/>
        <w:numId w:val="10"/>
      </w:numPr>
      <w:contextualSpacing/>
    </w:pPr>
  </w:style>
  <w:style w:type="paragraph" w:styleId="List4">
    <w:name w:val="List 4"/>
    <w:basedOn w:val="Normal"/>
    <w:uiPriority w:val="17"/>
    <w:rsid w:val="004839D1"/>
    <w:pPr>
      <w:numPr>
        <w:ilvl w:val="3"/>
        <w:numId w:val="10"/>
      </w:numPr>
      <w:contextualSpacing/>
    </w:pPr>
  </w:style>
  <w:style w:type="paragraph" w:styleId="List5">
    <w:name w:val="List 5"/>
    <w:basedOn w:val="Normal"/>
    <w:uiPriority w:val="17"/>
    <w:rsid w:val="004839D1"/>
    <w:pPr>
      <w:numPr>
        <w:ilvl w:val="4"/>
        <w:numId w:val="10"/>
      </w:numPr>
      <w:contextualSpacing/>
    </w:pPr>
  </w:style>
  <w:style w:type="paragraph" w:customStyle="1" w:styleId="TableListContinue2">
    <w:name w:val="Table List Continue 2"/>
    <w:basedOn w:val="Normal"/>
    <w:uiPriority w:val="18"/>
    <w:rsid w:val="004839D1"/>
    <w:pPr>
      <w:numPr>
        <w:ilvl w:val="1"/>
        <w:numId w:val="7"/>
      </w:numPr>
      <w:contextualSpacing/>
    </w:pPr>
  </w:style>
  <w:style w:type="paragraph" w:customStyle="1" w:styleId="TableListContinue">
    <w:name w:val="Table List Continue"/>
    <w:basedOn w:val="Normal"/>
    <w:uiPriority w:val="18"/>
    <w:rsid w:val="004839D1"/>
    <w:pPr>
      <w:numPr>
        <w:numId w:val="7"/>
      </w:numPr>
      <w:contextualSpacing/>
    </w:pPr>
  </w:style>
  <w:style w:type="paragraph" w:customStyle="1" w:styleId="TableListContinue3">
    <w:name w:val="Table List Continue 3"/>
    <w:basedOn w:val="Normal"/>
    <w:uiPriority w:val="18"/>
    <w:rsid w:val="004839D1"/>
    <w:pPr>
      <w:numPr>
        <w:ilvl w:val="2"/>
        <w:numId w:val="7"/>
      </w:numPr>
      <w:contextualSpacing/>
    </w:pPr>
  </w:style>
  <w:style w:type="paragraph" w:customStyle="1" w:styleId="TableListContinue4">
    <w:name w:val="Table List Continue 4"/>
    <w:basedOn w:val="Normal"/>
    <w:uiPriority w:val="18"/>
    <w:semiHidden/>
    <w:rsid w:val="004839D1"/>
    <w:pPr>
      <w:numPr>
        <w:ilvl w:val="3"/>
        <w:numId w:val="7"/>
      </w:numPr>
      <w:contextualSpacing/>
    </w:pPr>
  </w:style>
  <w:style w:type="paragraph" w:customStyle="1" w:styleId="TableListContinue5">
    <w:name w:val="Table List Continue 5"/>
    <w:basedOn w:val="Normal"/>
    <w:uiPriority w:val="18"/>
    <w:semiHidden/>
    <w:rsid w:val="004839D1"/>
    <w:pPr>
      <w:numPr>
        <w:ilvl w:val="4"/>
        <w:numId w:val="7"/>
      </w:numPr>
      <w:contextualSpacing/>
    </w:pPr>
  </w:style>
  <w:style w:type="numbering" w:customStyle="1" w:styleId="TableCellLists">
    <w:name w:val="Table Cell Lists"/>
    <w:basedOn w:val="NoList"/>
    <w:uiPriority w:val="99"/>
    <w:rsid w:val="004839D1"/>
    <w:pPr>
      <w:numPr>
        <w:numId w:val="16"/>
      </w:numPr>
    </w:pPr>
  </w:style>
  <w:style w:type="paragraph" w:customStyle="1" w:styleId="TableCellList">
    <w:name w:val="Table Cell List"/>
    <w:basedOn w:val="Normal"/>
    <w:uiPriority w:val="17"/>
    <w:rsid w:val="004839D1"/>
    <w:pPr>
      <w:numPr>
        <w:numId w:val="8"/>
      </w:numPr>
      <w:contextualSpacing/>
    </w:pPr>
  </w:style>
  <w:style w:type="paragraph" w:customStyle="1" w:styleId="TableCellList2">
    <w:name w:val="Table Cell List 2"/>
    <w:basedOn w:val="Normal"/>
    <w:uiPriority w:val="17"/>
    <w:rsid w:val="004839D1"/>
    <w:pPr>
      <w:numPr>
        <w:ilvl w:val="1"/>
        <w:numId w:val="8"/>
      </w:numPr>
      <w:contextualSpacing/>
    </w:pPr>
  </w:style>
  <w:style w:type="paragraph" w:customStyle="1" w:styleId="TableCellList3">
    <w:name w:val="Table Cell List 3"/>
    <w:basedOn w:val="Normal"/>
    <w:uiPriority w:val="17"/>
    <w:rsid w:val="004839D1"/>
    <w:pPr>
      <w:numPr>
        <w:ilvl w:val="2"/>
        <w:numId w:val="8"/>
      </w:numPr>
      <w:contextualSpacing/>
    </w:pPr>
  </w:style>
  <w:style w:type="paragraph" w:customStyle="1" w:styleId="TableCellList4">
    <w:name w:val="Table Cell List 4"/>
    <w:basedOn w:val="Normal"/>
    <w:uiPriority w:val="17"/>
    <w:semiHidden/>
    <w:rsid w:val="004839D1"/>
    <w:pPr>
      <w:numPr>
        <w:ilvl w:val="3"/>
        <w:numId w:val="8"/>
      </w:numPr>
      <w:contextualSpacing/>
    </w:pPr>
  </w:style>
  <w:style w:type="paragraph" w:customStyle="1" w:styleId="TableCellList5">
    <w:name w:val="Table Cell List 5"/>
    <w:basedOn w:val="Normal"/>
    <w:uiPriority w:val="17"/>
    <w:semiHidden/>
    <w:rsid w:val="004839D1"/>
    <w:pPr>
      <w:numPr>
        <w:ilvl w:val="4"/>
        <w:numId w:val="8"/>
      </w:numPr>
      <w:contextualSpacing/>
    </w:pPr>
  </w:style>
  <w:style w:type="numbering" w:customStyle="1" w:styleId="TableListContinueSet">
    <w:name w:val="Table List Continue Set"/>
    <w:basedOn w:val="NoList"/>
    <w:uiPriority w:val="99"/>
    <w:rsid w:val="004839D1"/>
    <w:pPr>
      <w:numPr>
        <w:numId w:val="7"/>
      </w:numPr>
    </w:pPr>
  </w:style>
  <w:style w:type="paragraph" w:customStyle="1" w:styleId="ListParagraph2">
    <w:name w:val="List Paragraph 2"/>
    <w:basedOn w:val="Normal"/>
    <w:uiPriority w:val="34"/>
    <w:rsid w:val="004839D1"/>
    <w:pPr>
      <w:ind w:left="567"/>
      <w:contextualSpacing/>
    </w:pPr>
  </w:style>
  <w:style w:type="paragraph" w:customStyle="1" w:styleId="ListParagraph3">
    <w:name w:val="List Paragraph 3"/>
    <w:basedOn w:val="Normal"/>
    <w:uiPriority w:val="34"/>
    <w:rsid w:val="004839D1"/>
    <w:pPr>
      <w:ind w:left="851"/>
      <w:contextualSpacing/>
    </w:pPr>
  </w:style>
  <w:style w:type="paragraph" w:customStyle="1" w:styleId="ListParagraph4">
    <w:name w:val="List Paragraph 4"/>
    <w:basedOn w:val="Normal"/>
    <w:uiPriority w:val="34"/>
    <w:rsid w:val="004839D1"/>
    <w:pPr>
      <w:ind w:left="1134"/>
      <w:contextualSpacing/>
    </w:pPr>
  </w:style>
  <w:style w:type="paragraph" w:customStyle="1" w:styleId="ListParagraph5">
    <w:name w:val="List Paragraph 5"/>
    <w:basedOn w:val="Normal"/>
    <w:uiPriority w:val="34"/>
    <w:rsid w:val="004839D1"/>
    <w:pPr>
      <w:ind w:left="1418"/>
      <w:contextualSpacing/>
    </w:pPr>
  </w:style>
  <w:style w:type="character" w:customStyle="1" w:styleId="Bold">
    <w:name w:val="Bold"/>
    <w:basedOn w:val="DefaultParagraphFont"/>
    <w:uiPriority w:val="23"/>
    <w:qFormat/>
    <w:rsid w:val="004839D1"/>
    <w:rPr>
      <w:b/>
      <w:color w:val="auto"/>
    </w:rPr>
  </w:style>
  <w:style w:type="paragraph" w:customStyle="1" w:styleId="GreyText">
    <w:name w:val="Grey Text"/>
    <w:basedOn w:val="Normal"/>
    <w:link w:val="GreyTextChar"/>
    <w:uiPriority w:val="23"/>
    <w:qFormat/>
    <w:rsid w:val="004839D1"/>
    <w:rPr>
      <w:color w:val="36383D" w:themeColor="accent6"/>
    </w:rPr>
  </w:style>
  <w:style w:type="character" w:customStyle="1" w:styleId="GreyTextChar">
    <w:name w:val="Grey Text Char"/>
    <w:basedOn w:val="DefaultParagraphFont"/>
    <w:link w:val="GreyText"/>
    <w:uiPriority w:val="23"/>
    <w:rsid w:val="004839D1"/>
    <w:rPr>
      <w:color w:val="36383D" w:themeColor="accent6"/>
    </w:rPr>
  </w:style>
  <w:style w:type="paragraph" w:customStyle="1" w:styleId="Instructional">
    <w:name w:val="Instructional"/>
    <w:basedOn w:val="Normal"/>
    <w:link w:val="InstructionalChar"/>
    <w:uiPriority w:val="23"/>
    <w:qFormat/>
    <w:rsid w:val="004839D1"/>
    <w:pPr>
      <w:spacing w:after="0"/>
    </w:pPr>
    <w:rPr>
      <w:i/>
      <w:color w:val="0000FF"/>
    </w:rPr>
  </w:style>
  <w:style w:type="character" w:customStyle="1" w:styleId="InstructionalChar">
    <w:name w:val="Instructional Char"/>
    <w:basedOn w:val="DefaultParagraphFont"/>
    <w:link w:val="Instructional"/>
    <w:uiPriority w:val="23"/>
    <w:rsid w:val="004839D1"/>
    <w:rPr>
      <w:i/>
      <w:color w:val="0000FF"/>
    </w:rPr>
  </w:style>
  <w:style w:type="paragraph" w:styleId="TOC5">
    <w:name w:val="toc 5"/>
    <w:basedOn w:val="Normal"/>
    <w:next w:val="Normal"/>
    <w:autoRedefine/>
    <w:uiPriority w:val="39"/>
    <w:semiHidden/>
    <w:rsid w:val="004839D1"/>
    <w:pPr>
      <w:tabs>
        <w:tab w:val="right" w:leader="underscore" w:pos="10773"/>
      </w:tabs>
      <w:spacing w:after="100"/>
      <w:ind w:left="720" w:hanging="720"/>
    </w:pPr>
  </w:style>
  <w:style w:type="paragraph" w:styleId="TOC6">
    <w:name w:val="toc 6"/>
    <w:basedOn w:val="Normal"/>
    <w:next w:val="Normal"/>
    <w:autoRedefine/>
    <w:uiPriority w:val="39"/>
    <w:semiHidden/>
    <w:rsid w:val="004839D1"/>
    <w:pPr>
      <w:tabs>
        <w:tab w:val="right" w:leader="underscore" w:pos="10773"/>
      </w:tabs>
      <w:spacing w:after="100"/>
      <w:ind w:left="1203" w:hanging="919"/>
    </w:pPr>
  </w:style>
  <w:style w:type="paragraph" w:customStyle="1" w:styleId="Pull-outQuote">
    <w:name w:val="Pull-out Quote"/>
    <w:basedOn w:val="Normal"/>
    <w:uiPriority w:val="30"/>
    <w:qFormat/>
    <w:rsid w:val="004839D1"/>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4839D1"/>
    <w:rPr>
      <w:b/>
    </w:rPr>
  </w:style>
  <w:style w:type="paragraph" w:customStyle="1" w:styleId="FooterPageNumber">
    <w:name w:val="Footer Page Number"/>
    <w:basedOn w:val="Footer"/>
    <w:uiPriority w:val="99"/>
    <w:rsid w:val="004839D1"/>
    <w:pPr>
      <w:framePr w:wrap="around" w:vAnchor="text" w:hAnchor="margin" w:xAlign="right" w:y="1"/>
      <w:ind w:right="0"/>
    </w:pPr>
    <w:rPr>
      <w:rFonts w:ascii="VIC Medium" w:hAnsi="VIC Medium"/>
    </w:rPr>
  </w:style>
  <w:style w:type="paragraph" w:customStyle="1" w:styleId="FooterLight">
    <w:name w:val="Footer Light"/>
    <w:basedOn w:val="Footer"/>
    <w:uiPriority w:val="99"/>
    <w:rsid w:val="004839D1"/>
    <w:rPr>
      <w:rFonts w:ascii="VIC Light" w:hAnsi="VIC Light"/>
    </w:rPr>
  </w:style>
  <w:style w:type="paragraph" w:customStyle="1" w:styleId="DarkReportTitle">
    <w:name w:val="Dark Report Title"/>
    <w:basedOn w:val="Normal"/>
    <w:next w:val="DarkReportSubtitle"/>
    <w:uiPriority w:val="36"/>
    <w:semiHidden/>
    <w:unhideWhenUsed/>
    <w:rsid w:val="004839D1"/>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4839D1"/>
    <w:rPr>
      <w:color w:val="36383D" w:themeColor="accent6"/>
    </w:rPr>
  </w:style>
  <w:style w:type="paragraph" w:customStyle="1" w:styleId="LightReportSubtitle">
    <w:name w:val="Light Report Subtitle"/>
    <w:basedOn w:val="DarkReportSubtitle"/>
    <w:next w:val="LightVersion"/>
    <w:uiPriority w:val="36"/>
    <w:unhideWhenUsed/>
    <w:rsid w:val="004839D1"/>
    <w:rPr>
      <w:color w:val="36383D" w:themeColor="accent6"/>
    </w:rPr>
  </w:style>
  <w:style w:type="paragraph" w:customStyle="1" w:styleId="DarkTextualReportSubtitle">
    <w:name w:val="Dark Textual Report Subtitle"/>
    <w:basedOn w:val="DarkReportSubtitle"/>
    <w:uiPriority w:val="36"/>
    <w:semiHidden/>
    <w:unhideWhenUsed/>
    <w:rsid w:val="004839D1"/>
    <w:pPr>
      <w:framePr w:wrap="around" w:vAnchor="page" w:hAnchor="page" w:x="557" w:y="12690"/>
    </w:pPr>
  </w:style>
  <w:style w:type="paragraph" w:styleId="NormalWeb">
    <w:name w:val="Normal (Web)"/>
    <w:basedOn w:val="Normal"/>
    <w:uiPriority w:val="99"/>
    <w:semiHidden/>
    <w:rsid w:val="004839D1"/>
    <w:rPr>
      <w:rFonts w:cs="Times New Roman"/>
      <w:szCs w:val="24"/>
    </w:rPr>
  </w:style>
  <w:style w:type="table" w:customStyle="1" w:styleId="TablePlain">
    <w:name w:val="Table Plain"/>
    <w:basedOn w:val="TableNormal"/>
    <w:uiPriority w:val="99"/>
    <w:rsid w:val="0048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4839D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4839D1"/>
    <w:pPr>
      <w:numPr>
        <w:numId w:val="3"/>
      </w:numPr>
    </w:pPr>
  </w:style>
  <w:style w:type="paragraph" w:styleId="BalloonText">
    <w:name w:val="Balloon Text"/>
    <w:basedOn w:val="Normal"/>
    <w:link w:val="BalloonTextChar"/>
    <w:uiPriority w:val="99"/>
    <w:semiHidden/>
    <w:locked/>
    <w:rsid w:val="004839D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D1"/>
    <w:rPr>
      <w:rFonts w:ascii="Segoe UI" w:hAnsi="Segoe UI" w:cs="Segoe UI"/>
      <w:sz w:val="18"/>
      <w:szCs w:val="18"/>
    </w:rPr>
  </w:style>
  <w:style w:type="paragraph" w:styleId="Bibliography">
    <w:name w:val="Bibliography"/>
    <w:basedOn w:val="Normal"/>
    <w:next w:val="Normal"/>
    <w:uiPriority w:val="37"/>
    <w:semiHidden/>
    <w:locked/>
    <w:rsid w:val="004839D1"/>
  </w:style>
  <w:style w:type="paragraph" w:styleId="BlockText">
    <w:name w:val="Block Text"/>
    <w:basedOn w:val="Normal"/>
    <w:uiPriority w:val="99"/>
    <w:semiHidden/>
    <w:locked/>
    <w:rsid w:val="004839D1"/>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4839D1"/>
  </w:style>
  <w:style w:type="character" w:customStyle="1" w:styleId="BodyTextChar">
    <w:name w:val="Body Text Char"/>
    <w:basedOn w:val="DefaultParagraphFont"/>
    <w:link w:val="BodyText"/>
    <w:uiPriority w:val="99"/>
    <w:semiHidden/>
    <w:rsid w:val="004839D1"/>
  </w:style>
  <w:style w:type="paragraph" w:styleId="BodyText2">
    <w:name w:val="Body Text 2"/>
    <w:basedOn w:val="Normal"/>
    <w:link w:val="BodyText2Char"/>
    <w:uiPriority w:val="99"/>
    <w:semiHidden/>
    <w:rsid w:val="004839D1"/>
    <w:pPr>
      <w:spacing w:line="480" w:lineRule="auto"/>
    </w:pPr>
  </w:style>
  <w:style w:type="character" w:customStyle="1" w:styleId="BodyText2Char">
    <w:name w:val="Body Text 2 Char"/>
    <w:basedOn w:val="DefaultParagraphFont"/>
    <w:link w:val="BodyText2"/>
    <w:uiPriority w:val="99"/>
    <w:semiHidden/>
    <w:rsid w:val="004839D1"/>
  </w:style>
  <w:style w:type="paragraph" w:styleId="BodyText3">
    <w:name w:val="Body Text 3"/>
    <w:basedOn w:val="Normal"/>
    <w:link w:val="BodyText3Char"/>
    <w:uiPriority w:val="99"/>
    <w:semiHidden/>
    <w:locked/>
    <w:rsid w:val="004839D1"/>
    <w:rPr>
      <w:sz w:val="16"/>
      <w:szCs w:val="16"/>
    </w:rPr>
  </w:style>
  <w:style w:type="character" w:customStyle="1" w:styleId="BodyText3Char">
    <w:name w:val="Body Text 3 Char"/>
    <w:basedOn w:val="DefaultParagraphFont"/>
    <w:link w:val="BodyText3"/>
    <w:uiPriority w:val="99"/>
    <w:semiHidden/>
    <w:rsid w:val="004839D1"/>
    <w:rPr>
      <w:sz w:val="16"/>
      <w:szCs w:val="16"/>
    </w:rPr>
  </w:style>
  <w:style w:type="paragraph" w:styleId="BodyTextFirstIndent">
    <w:name w:val="Body Text First Indent"/>
    <w:basedOn w:val="BodyText"/>
    <w:link w:val="BodyTextFirstIndentChar"/>
    <w:uiPriority w:val="99"/>
    <w:semiHidden/>
    <w:rsid w:val="004839D1"/>
    <w:pPr>
      <w:ind w:firstLine="360"/>
    </w:pPr>
  </w:style>
  <w:style w:type="character" w:customStyle="1" w:styleId="BodyTextFirstIndentChar">
    <w:name w:val="Body Text First Indent Char"/>
    <w:basedOn w:val="BodyTextChar"/>
    <w:link w:val="BodyTextFirstIndent"/>
    <w:uiPriority w:val="99"/>
    <w:semiHidden/>
    <w:rsid w:val="004839D1"/>
  </w:style>
  <w:style w:type="paragraph" w:styleId="BodyTextIndent">
    <w:name w:val="Body Text Indent"/>
    <w:basedOn w:val="Normal"/>
    <w:link w:val="BodyTextIndentChar"/>
    <w:uiPriority w:val="99"/>
    <w:semiHidden/>
    <w:rsid w:val="004839D1"/>
    <w:pPr>
      <w:ind w:left="283"/>
    </w:pPr>
  </w:style>
  <w:style w:type="character" w:customStyle="1" w:styleId="BodyTextIndentChar">
    <w:name w:val="Body Text Indent Char"/>
    <w:basedOn w:val="DefaultParagraphFont"/>
    <w:link w:val="BodyTextIndent"/>
    <w:uiPriority w:val="99"/>
    <w:semiHidden/>
    <w:rsid w:val="004839D1"/>
  </w:style>
  <w:style w:type="paragraph" w:styleId="BodyTextFirstIndent2">
    <w:name w:val="Body Text First Indent 2"/>
    <w:basedOn w:val="BodyTextIndent"/>
    <w:link w:val="BodyTextFirstIndent2Char"/>
    <w:uiPriority w:val="99"/>
    <w:semiHidden/>
    <w:rsid w:val="004839D1"/>
    <w:pPr>
      <w:ind w:left="360" w:firstLine="360"/>
    </w:pPr>
  </w:style>
  <w:style w:type="character" w:customStyle="1" w:styleId="BodyTextFirstIndent2Char">
    <w:name w:val="Body Text First Indent 2 Char"/>
    <w:basedOn w:val="BodyTextIndentChar"/>
    <w:link w:val="BodyTextFirstIndent2"/>
    <w:uiPriority w:val="99"/>
    <w:semiHidden/>
    <w:rsid w:val="004839D1"/>
  </w:style>
  <w:style w:type="paragraph" w:styleId="BodyTextIndent2">
    <w:name w:val="Body Text Indent 2"/>
    <w:basedOn w:val="Normal"/>
    <w:link w:val="BodyTextIndent2Char"/>
    <w:uiPriority w:val="99"/>
    <w:semiHidden/>
    <w:rsid w:val="004839D1"/>
    <w:pPr>
      <w:spacing w:line="480" w:lineRule="auto"/>
      <w:ind w:left="283"/>
    </w:pPr>
  </w:style>
  <w:style w:type="character" w:customStyle="1" w:styleId="BodyTextIndent2Char">
    <w:name w:val="Body Text Indent 2 Char"/>
    <w:basedOn w:val="DefaultParagraphFont"/>
    <w:link w:val="BodyTextIndent2"/>
    <w:uiPriority w:val="99"/>
    <w:semiHidden/>
    <w:rsid w:val="004839D1"/>
  </w:style>
  <w:style w:type="paragraph" w:styleId="BodyTextIndent3">
    <w:name w:val="Body Text Indent 3"/>
    <w:basedOn w:val="Normal"/>
    <w:link w:val="BodyTextIndent3Char"/>
    <w:uiPriority w:val="99"/>
    <w:semiHidden/>
    <w:rsid w:val="004839D1"/>
    <w:pPr>
      <w:ind w:left="283"/>
    </w:pPr>
    <w:rPr>
      <w:sz w:val="16"/>
      <w:szCs w:val="16"/>
    </w:rPr>
  </w:style>
  <w:style w:type="character" w:customStyle="1" w:styleId="BodyTextIndent3Char">
    <w:name w:val="Body Text Indent 3 Char"/>
    <w:basedOn w:val="DefaultParagraphFont"/>
    <w:link w:val="BodyTextIndent3"/>
    <w:uiPriority w:val="99"/>
    <w:semiHidden/>
    <w:rsid w:val="004839D1"/>
    <w:rPr>
      <w:sz w:val="16"/>
      <w:szCs w:val="16"/>
    </w:rPr>
  </w:style>
  <w:style w:type="character" w:styleId="BookTitle">
    <w:name w:val="Book Title"/>
    <w:basedOn w:val="DefaultParagraphFont"/>
    <w:uiPriority w:val="33"/>
    <w:semiHidden/>
    <w:qFormat/>
    <w:locked/>
    <w:rsid w:val="004839D1"/>
    <w:rPr>
      <w:b/>
      <w:bCs/>
      <w:i/>
      <w:iCs/>
      <w:spacing w:val="5"/>
    </w:rPr>
  </w:style>
  <w:style w:type="paragraph" w:styleId="Closing">
    <w:name w:val="Closing"/>
    <w:basedOn w:val="Normal"/>
    <w:link w:val="ClosingChar"/>
    <w:uiPriority w:val="99"/>
    <w:semiHidden/>
    <w:locked/>
    <w:rsid w:val="004839D1"/>
    <w:pPr>
      <w:spacing w:before="0" w:after="0"/>
      <w:ind w:left="4252"/>
    </w:pPr>
  </w:style>
  <w:style w:type="character" w:customStyle="1" w:styleId="ClosingChar">
    <w:name w:val="Closing Char"/>
    <w:basedOn w:val="DefaultParagraphFont"/>
    <w:link w:val="Closing"/>
    <w:uiPriority w:val="99"/>
    <w:semiHidden/>
    <w:rsid w:val="004839D1"/>
  </w:style>
  <w:style w:type="character" w:styleId="CommentReference">
    <w:name w:val="annotation reference"/>
    <w:basedOn w:val="DefaultParagraphFont"/>
    <w:uiPriority w:val="99"/>
    <w:semiHidden/>
    <w:locked/>
    <w:rsid w:val="004839D1"/>
    <w:rPr>
      <w:sz w:val="16"/>
      <w:szCs w:val="16"/>
    </w:rPr>
  </w:style>
  <w:style w:type="paragraph" w:styleId="CommentText">
    <w:name w:val="annotation text"/>
    <w:basedOn w:val="Normal"/>
    <w:link w:val="CommentTextChar"/>
    <w:uiPriority w:val="99"/>
    <w:semiHidden/>
    <w:locked/>
    <w:rsid w:val="004839D1"/>
  </w:style>
  <w:style w:type="character" w:customStyle="1" w:styleId="CommentTextChar">
    <w:name w:val="Comment Text Char"/>
    <w:basedOn w:val="DefaultParagraphFont"/>
    <w:link w:val="CommentText"/>
    <w:uiPriority w:val="99"/>
    <w:semiHidden/>
    <w:rsid w:val="004839D1"/>
  </w:style>
  <w:style w:type="paragraph" w:styleId="CommentSubject">
    <w:name w:val="annotation subject"/>
    <w:basedOn w:val="CommentText"/>
    <w:next w:val="CommentText"/>
    <w:link w:val="CommentSubjectChar"/>
    <w:uiPriority w:val="99"/>
    <w:semiHidden/>
    <w:locked/>
    <w:rsid w:val="004839D1"/>
    <w:rPr>
      <w:b/>
      <w:bCs/>
    </w:rPr>
  </w:style>
  <w:style w:type="character" w:customStyle="1" w:styleId="CommentSubjectChar">
    <w:name w:val="Comment Subject Char"/>
    <w:basedOn w:val="CommentTextChar"/>
    <w:link w:val="CommentSubject"/>
    <w:uiPriority w:val="99"/>
    <w:semiHidden/>
    <w:rsid w:val="004839D1"/>
    <w:rPr>
      <w:b/>
      <w:bCs/>
    </w:rPr>
  </w:style>
  <w:style w:type="paragraph" w:styleId="DocumentMap">
    <w:name w:val="Document Map"/>
    <w:basedOn w:val="Normal"/>
    <w:link w:val="DocumentMapChar"/>
    <w:uiPriority w:val="99"/>
    <w:semiHidden/>
    <w:locked/>
    <w:rsid w:val="004839D1"/>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39D1"/>
    <w:rPr>
      <w:rFonts w:ascii="Segoe UI" w:hAnsi="Segoe UI" w:cs="Segoe UI"/>
      <w:sz w:val="16"/>
      <w:szCs w:val="16"/>
    </w:rPr>
  </w:style>
  <w:style w:type="paragraph" w:styleId="E-mailSignature">
    <w:name w:val="E-mail Signature"/>
    <w:basedOn w:val="Normal"/>
    <w:link w:val="E-mailSignatureChar"/>
    <w:uiPriority w:val="99"/>
    <w:semiHidden/>
    <w:locked/>
    <w:rsid w:val="004839D1"/>
    <w:pPr>
      <w:spacing w:before="0" w:after="0"/>
    </w:pPr>
  </w:style>
  <w:style w:type="character" w:customStyle="1" w:styleId="E-mailSignatureChar">
    <w:name w:val="E-mail Signature Char"/>
    <w:basedOn w:val="DefaultParagraphFont"/>
    <w:link w:val="E-mailSignature"/>
    <w:uiPriority w:val="99"/>
    <w:semiHidden/>
    <w:rsid w:val="004839D1"/>
  </w:style>
  <w:style w:type="character" w:styleId="Emphasis">
    <w:name w:val="Emphasis"/>
    <w:basedOn w:val="DefaultParagraphFont"/>
    <w:uiPriority w:val="20"/>
    <w:semiHidden/>
    <w:qFormat/>
    <w:locked/>
    <w:rsid w:val="004839D1"/>
    <w:rPr>
      <w:i/>
      <w:iCs/>
    </w:rPr>
  </w:style>
  <w:style w:type="character" w:styleId="EndnoteReference">
    <w:name w:val="endnote reference"/>
    <w:basedOn w:val="DefaultParagraphFont"/>
    <w:uiPriority w:val="99"/>
    <w:semiHidden/>
    <w:locked/>
    <w:rsid w:val="004839D1"/>
    <w:rPr>
      <w:vertAlign w:val="superscript"/>
    </w:rPr>
  </w:style>
  <w:style w:type="paragraph" w:styleId="EndnoteText">
    <w:name w:val="endnote text"/>
    <w:basedOn w:val="Normal"/>
    <w:link w:val="EndnoteTextChar"/>
    <w:uiPriority w:val="99"/>
    <w:semiHidden/>
    <w:locked/>
    <w:rsid w:val="004839D1"/>
    <w:pPr>
      <w:spacing w:before="0" w:after="0"/>
    </w:pPr>
  </w:style>
  <w:style w:type="character" w:customStyle="1" w:styleId="EndnoteTextChar">
    <w:name w:val="Endnote Text Char"/>
    <w:basedOn w:val="DefaultParagraphFont"/>
    <w:link w:val="EndnoteText"/>
    <w:uiPriority w:val="99"/>
    <w:semiHidden/>
    <w:rsid w:val="004839D1"/>
  </w:style>
  <w:style w:type="paragraph" w:styleId="EnvelopeReturn">
    <w:name w:val="envelope return"/>
    <w:basedOn w:val="Normal"/>
    <w:uiPriority w:val="99"/>
    <w:semiHidden/>
    <w:rsid w:val="004839D1"/>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4839D1"/>
    <w:rPr>
      <w:color w:val="2B579A"/>
      <w:shd w:val="clear" w:color="auto" w:fill="E1DFDD"/>
    </w:rPr>
  </w:style>
  <w:style w:type="character" w:styleId="HTMLAcronym">
    <w:name w:val="HTML Acronym"/>
    <w:basedOn w:val="DefaultParagraphFont"/>
    <w:uiPriority w:val="99"/>
    <w:semiHidden/>
    <w:locked/>
    <w:rsid w:val="004839D1"/>
  </w:style>
  <w:style w:type="paragraph" w:styleId="HTMLAddress">
    <w:name w:val="HTML Address"/>
    <w:basedOn w:val="Normal"/>
    <w:link w:val="HTMLAddressChar"/>
    <w:uiPriority w:val="99"/>
    <w:semiHidden/>
    <w:locked/>
    <w:rsid w:val="004839D1"/>
    <w:pPr>
      <w:spacing w:before="0" w:after="0"/>
    </w:pPr>
    <w:rPr>
      <w:i/>
      <w:iCs/>
    </w:rPr>
  </w:style>
  <w:style w:type="character" w:customStyle="1" w:styleId="HTMLAddressChar">
    <w:name w:val="HTML Address Char"/>
    <w:basedOn w:val="DefaultParagraphFont"/>
    <w:link w:val="HTMLAddress"/>
    <w:uiPriority w:val="99"/>
    <w:semiHidden/>
    <w:rsid w:val="004839D1"/>
    <w:rPr>
      <w:i/>
      <w:iCs/>
    </w:rPr>
  </w:style>
  <w:style w:type="character" w:styleId="HTMLCite">
    <w:name w:val="HTML Cite"/>
    <w:basedOn w:val="DefaultParagraphFont"/>
    <w:uiPriority w:val="99"/>
    <w:semiHidden/>
    <w:locked/>
    <w:rsid w:val="004839D1"/>
    <w:rPr>
      <w:i/>
      <w:iCs/>
    </w:rPr>
  </w:style>
  <w:style w:type="character" w:styleId="HTMLCode">
    <w:name w:val="HTML Code"/>
    <w:basedOn w:val="DefaultParagraphFont"/>
    <w:uiPriority w:val="99"/>
    <w:semiHidden/>
    <w:locked/>
    <w:rsid w:val="004839D1"/>
    <w:rPr>
      <w:rFonts w:ascii="Consolas" w:hAnsi="Consolas"/>
      <w:sz w:val="20"/>
      <w:szCs w:val="20"/>
    </w:rPr>
  </w:style>
  <w:style w:type="character" w:styleId="HTMLDefinition">
    <w:name w:val="HTML Definition"/>
    <w:basedOn w:val="DefaultParagraphFont"/>
    <w:uiPriority w:val="99"/>
    <w:semiHidden/>
    <w:locked/>
    <w:rsid w:val="004839D1"/>
    <w:rPr>
      <w:i/>
      <w:iCs/>
    </w:rPr>
  </w:style>
  <w:style w:type="character" w:styleId="HTMLKeyboard">
    <w:name w:val="HTML Keyboard"/>
    <w:basedOn w:val="DefaultParagraphFont"/>
    <w:uiPriority w:val="99"/>
    <w:semiHidden/>
    <w:locked/>
    <w:rsid w:val="004839D1"/>
    <w:rPr>
      <w:rFonts w:ascii="Consolas" w:hAnsi="Consolas"/>
      <w:sz w:val="20"/>
      <w:szCs w:val="20"/>
    </w:rPr>
  </w:style>
  <w:style w:type="paragraph" w:styleId="HTMLPreformatted">
    <w:name w:val="HTML Preformatted"/>
    <w:basedOn w:val="Normal"/>
    <w:link w:val="HTMLPreformattedChar"/>
    <w:uiPriority w:val="99"/>
    <w:semiHidden/>
    <w:locked/>
    <w:rsid w:val="004839D1"/>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4839D1"/>
    <w:rPr>
      <w:rFonts w:ascii="Consolas" w:hAnsi="Consolas"/>
    </w:rPr>
  </w:style>
  <w:style w:type="character" w:styleId="HTMLSample">
    <w:name w:val="HTML Sample"/>
    <w:basedOn w:val="DefaultParagraphFont"/>
    <w:uiPriority w:val="99"/>
    <w:semiHidden/>
    <w:locked/>
    <w:rsid w:val="004839D1"/>
    <w:rPr>
      <w:rFonts w:ascii="Consolas" w:hAnsi="Consolas"/>
      <w:sz w:val="24"/>
      <w:szCs w:val="24"/>
    </w:rPr>
  </w:style>
  <w:style w:type="character" w:styleId="HTMLTypewriter">
    <w:name w:val="HTML Typewriter"/>
    <w:basedOn w:val="DefaultParagraphFont"/>
    <w:uiPriority w:val="99"/>
    <w:semiHidden/>
    <w:locked/>
    <w:rsid w:val="004839D1"/>
    <w:rPr>
      <w:rFonts w:ascii="Consolas" w:hAnsi="Consolas"/>
      <w:sz w:val="20"/>
      <w:szCs w:val="20"/>
    </w:rPr>
  </w:style>
  <w:style w:type="character" w:styleId="HTMLVariable">
    <w:name w:val="HTML Variable"/>
    <w:basedOn w:val="DefaultParagraphFont"/>
    <w:uiPriority w:val="99"/>
    <w:semiHidden/>
    <w:locked/>
    <w:rsid w:val="004839D1"/>
    <w:rPr>
      <w:i/>
      <w:iCs/>
    </w:rPr>
  </w:style>
  <w:style w:type="paragraph" w:styleId="Index1">
    <w:name w:val="index 1"/>
    <w:basedOn w:val="Normal"/>
    <w:next w:val="Normal"/>
    <w:autoRedefine/>
    <w:uiPriority w:val="99"/>
    <w:semiHidden/>
    <w:locked/>
    <w:rsid w:val="004839D1"/>
    <w:pPr>
      <w:spacing w:before="0" w:after="0"/>
      <w:ind w:left="200" w:hanging="200"/>
    </w:pPr>
  </w:style>
  <w:style w:type="paragraph" w:styleId="Index2">
    <w:name w:val="index 2"/>
    <w:basedOn w:val="Normal"/>
    <w:next w:val="Normal"/>
    <w:autoRedefine/>
    <w:uiPriority w:val="99"/>
    <w:semiHidden/>
    <w:locked/>
    <w:rsid w:val="004839D1"/>
    <w:pPr>
      <w:spacing w:before="0" w:after="0"/>
      <w:ind w:left="400" w:hanging="200"/>
    </w:pPr>
  </w:style>
  <w:style w:type="paragraph" w:styleId="Index3">
    <w:name w:val="index 3"/>
    <w:basedOn w:val="Normal"/>
    <w:next w:val="Normal"/>
    <w:autoRedefine/>
    <w:uiPriority w:val="99"/>
    <w:semiHidden/>
    <w:locked/>
    <w:rsid w:val="004839D1"/>
    <w:pPr>
      <w:spacing w:before="0" w:after="0"/>
      <w:ind w:left="600" w:hanging="200"/>
    </w:pPr>
  </w:style>
  <w:style w:type="paragraph" w:styleId="Index4">
    <w:name w:val="index 4"/>
    <w:basedOn w:val="Normal"/>
    <w:next w:val="Normal"/>
    <w:autoRedefine/>
    <w:uiPriority w:val="99"/>
    <w:semiHidden/>
    <w:locked/>
    <w:rsid w:val="004839D1"/>
    <w:pPr>
      <w:spacing w:before="0" w:after="0"/>
      <w:ind w:left="800" w:hanging="200"/>
    </w:pPr>
  </w:style>
  <w:style w:type="paragraph" w:styleId="Index5">
    <w:name w:val="index 5"/>
    <w:basedOn w:val="Normal"/>
    <w:next w:val="Normal"/>
    <w:autoRedefine/>
    <w:uiPriority w:val="99"/>
    <w:semiHidden/>
    <w:locked/>
    <w:rsid w:val="004839D1"/>
    <w:pPr>
      <w:spacing w:before="0" w:after="0"/>
      <w:ind w:left="1000" w:hanging="200"/>
    </w:pPr>
  </w:style>
  <w:style w:type="paragraph" w:styleId="Index6">
    <w:name w:val="index 6"/>
    <w:basedOn w:val="Normal"/>
    <w:next w:val="Normal"/>
    <w:autoRedefine/>
    <w:uiPriority w:val="99"/>
    <w:semiHidden/>
    <w:locked/>
    <w:rsid w:val="004839D1"/>
    <w:pPr>
      <w:spacing w:before="0" w:after="0"/>
      <w:ind w:left="1200" w:hanging="200"/>
    </w:pPr>
  </w:style>
  <w:style w:type="paragraph" w:styleId="Index7">
    <w:name w:val="index 7"/>
    <w:basedOn w:val="Normal"/>
    <w:next w:val="Normal"/>
    <w:autoRedefine/>
    <w:uiPriority w:val="99"/>
    <w:semiHidden/>
    <w:locked/>
    <w:rsid w:val="004839D1"/>
    <w:pPr>
      <w:spacing w:before="0" w:after="0"/>
      <w:ind w:left="1400" w:hanging="200"/>
    </w:pPr>
  </w:style>
  <w:style w:type="paragraph" w:styleId="Index8">
    <w:name w:val="index 8"/>
    <w:basedOn w:val="Normal"/>
    <w:next w:val="Normal"/>
    <w:autoRedefine/>
    <w:uiPriority w:val="99"/>
    <w:semiHidden/>
    <w:locked/>
    <w:rsid w:val="004839D1"/>
    <w:pPr>
      <w:spacing w:before="0" w:after="0"/>
      <w:ind w:left="1600" w:hanging="200"/>
    </w:pPr>
  </w:style>
  <w:style w:type="paragraph" w:styleId="Index9">
    <w:name w:val="index 9"/>
    <w:basedOn w:val="Normal"/>
    <w:next w:val="Normal"/>
    <w:autoRedefine/>
    <w:uiPriority w:val="99"/>
    <w:semiHidden/>
    <w:locked/>
    <w:rsid w:val="004839D1"/>
    <w:pPr>
      <w:spacing w:before="0" w:after="0"/>
      <w:ind w:left="1800" w:hanging="200"/>
    </w:pPr>
  </w:style>
  <w:style w:type="paragraph" w:styleId="IndexHeading">
    <w:name w:val="index heading"/>
    <w:basedOn w:val="Normal"/>
    <w:next w:val="Index1"/>
    <w:uiPriority w:val="99"/>
    <w:semiHidden/>
    <w:locked/>
    <w:rsid w:val="004839D1"/>
    <w:rPr>
      <w:rFonts w:asciiTheme="majorHAnsi" w:eastAsiaTheme="majorEastAsia" w:hAnsiTheme="majorHAnsi" w:cstheme="majorBidi"/>
      <w:b/>
      <w:bCs/>
    </w:rPr>
  </w:style>
  <w:style w:type="character" w:styleId="IntenseEmphasis">
    <w:name w:val="Intense Emphasis"/>
    <w:basedOn w:val="DefaultParagraphFont"/>
    <w:uiPriority w:val="21"/>
    <w:semiHidden/>
    <w:rsid w:val="004839D1"/>
    <w:rPr>
      <w:i/>
      <w:iCs/>
      <w:color w:val="075D5F" w:themeColor="accent1"/>
    </w:rPr>
  </w:style>
  <w:style w:type="character" w:styleId="IntenseReference">
    <w:name w:val="Intense Reference"/>
    <w:basedOn w:val="DefaultParagraphFont"/>
    <w:uiPriority w:val="32"/>
    <w:semiHidden/>
    <w:rsid w:val="004839D1"/>
    <w:rPr>
      <w:b/>
      <w:bCs/>
      <w:smallCaps/>
      <w:color w:val="075D5F" w:themeColor="accent1"/>
      <w:spacing w:val="5"/>
    </w:rPr>
  </w:style>
  <w:style w:type="character" w:styleId="LineNumber">
    <w:name w:val="line number"/>
    <w:basedOn w:val="DefaultParagraphFont"/>
    <w:uiPriority w:val="99"/>
    <w:semiHidden/>
    <w:locked/>
    <w:rsid w:val="004839D1"/>
  </w:style>
  <w:style w:type="paragraph" w:styleId="MacroText">
    <w:name w:val="macro"/>
    <w:link w:val="MacroTextChar"/>
    <w:uiPriority w:val="99"/>
    <w:semiHidden/>
    <w:locked/>
    <w:rsid w:val="004839D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4839D1"/>
    <w:rPr>
      <w:rFonts w:ascii="Consolas" w:hAnsi="Consolas"/>
    </w:rPr>
  </w:style>
  <w:style w:type="character" w:styleId="Mention">
    <w:name w:val="Mention"/>
    <w:basedOn w:val="DefaultParagraphFont"/>
    <w:uiPriority w:val="99"/>
    <w:semiHidden/>
    <w:locked/>
    <w:rsid w:val="004839D1"/>
    <w:rPr>
      <w:color w:val="2B579A"/>
      <w:shd w:val="clear" w:color="auto" w:fill="E1DFDD"/>
    </w:rPr>
  </w:style>
  <w:style w:type="paragraph" w:styleId="MessageHeader">
    <w:name w:val="Message Header"/>
    <w:basedOn w:val="Normal"/>
    <w:link w:val="MessageHeaderChar"/>
    <w:uiPriority w:val="99"/>
    <w:semiHidden/>
    <w:locked/>
    <w:rsid w:val="004839D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39D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4839D1"/>
    <w:pPr>
      <w:ind w:left="720"/>
    </w:pPr>
  </w:style>
  <w:style w:type="paragraph" w:styleId="NoteHeading">
    <w:name w:val="Note Heading"/>
    <w:basedOn w:val="Normal"/>
    <w:next w:val="Normal"/>
    <w:link w:val="NoteHeadingChar"/>
    <w:uiPriority w:val="37"/>
    <w:semiHidden/>
    <w:rsid w:val="004839D1"/>
    <w:pPr>
      <w:spacing w:before="0" w:after="0"/>
    </w:pPr>
  </w:style>
  <w:style w:type="character" w:customStyle="1" w:styleId="NoteHeadingChar">
    <w:name w:val="Note Heading Char"/>
    <w:basedOn w:val="DefaultParagraphFont"/>
    <w:link w:val="NoteHeading"/>
    <w:uiPriority w:val="37"/>
    <w:semiHidden/>
    <w:rsid w:val="004839D1"/>
  </w:style>
  <w:style w:type="character" w:styleId="PageNumber">
    <w:name w:val="page number"/>
    <w:basedOn w:val="DefaultParagraphFont"/>
    <w:uiPriority w:val="99"/>
    <w:semiHidden/>
    <w:locked/>
    <w:rsid w:val="004839D1"/>
  </w:style>
  <w:style w:type="paragraph" w:styleId="PlainText">
    <w:name w:val="Plain Text"/>
    <w:basedOn w:val="Normal"/>
    <w:link w:val="PlainTextChar"/>
    <w:uiPriority w:val="99"/>
    <w:semiHidden/>
    <w:rsid w:val="004839D1"/>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4839D1"/>
    <w:rPr>
      <w:rFonts w:ascii="Consolas" w:hAnsi="Consolas"/>
      <w:sz w:val="21"/>
      <w:szCs w:val="21"/>
    </w:rPr>
  </w:style>
  <w:style w:type="character" w:styleId="SmartHyperlink">
    <w:name w:val="Smart Hyperlink"/>
    <w:basedOn w:val="DefaultParagraphFont"/>
    <w:uiPriority w:val="99"/>
    <w:semiHidden/>
    <w:locked/>
    <w:rsid w:val="004839D1"/>
    <w:rPr>
      <w:u w:val="dotted"/>
    </w:rPr>
  </w:style>
  <w:style w:type="character" w:styleId="SmartLink">
    <w:name w:val="Smart Link"/>
    <w:basedOn w:val="DefaultParagraphFont"/>
    <w:uiPriority w:val="99"/>
    <w:semiHidden/>
    <w:locked/>
    <w:rsid w:val="004839D1"/>
    <w:rPr>
      <w:color w:val="0000FF"/>
      <w:u w:val="single"/>
      <w:shd w:val="clear" w:color="auto" w:fill="F3F2F1"/>
    </w:rPr>
  </w:style>
  <w:style w:type="character" w:styleId="Strong">
    <w:name w:val="Strong"/>
    <w:basedOn w:val="DefaultParagraphFont"/>
    <w:uiPriority w:val="22"/>
    <w:qFormat/>
    <w:rsid w:val="004839D1"/>
    <w:rPr>
      <w:b/>
      <w:bCs/>
    </w:rPr>
  </w:style>
  <w:style w:type="character" w:styleId="SubtleEmphasis">
    <w:name w:val="Subtle Emphasis"/>
    <w:basedOn w:val="DefaultParagraphFont"/>
    <w:uiPriority w:val="19"/>
    <w:semiHidden/>
    <w:rsid w:val="004839D1"/>
    <w:rPr>
      <w:i/>
      <w:iCs/>
      <w:color w:val="404040" w:themeColor="text1" w:themeTint="BF"/>
    </w:rPr>
  </w:style>
  <w:style w:type="character" w:styleId="SubtleReference">
    <w:name w:val="Subtle Reference"/>
    <w:basedOn w:val="DefaultParagraphFont"/>
    <w:uiPriority w:val="31"/>
    <w:semiHidden/>
    <w:rsid w:val="004839D1"/>
    <w:rPr>
      <w:smallCaps/>
      <w:color w:val="5A5A5A" w:themeColor="text1" w:themeTint="A5"/>
    </w:rPr>
  </w:style>
  <w:style w:type="paragraph" w:styleId="TableofAuthorities">
    <w:name w:val="table of authorities"/>
    <w:basedOn w:val="Normal"/>
    <w:next w:val="Normal"/>
    <w:uiPriority w:val="99"/>
    <w:semiHidden/>
    <w:rsid w:val="004839D1"/>
    <w:pPr>
      <w:spacing w:after="0"/>
      <w:ind w:left="200" w:hanging="200"/>
    </w:pPr>
  </w:style>
  <w:style w:type="paragraph" w:styleId="TOAHeading">
    <w:name w:val="toa heading"/>
    <w:basedOn w:val="Normal"/>
    <w:next w:val="Normal"/>
    <w:uiPriority w:val="99"/>
    <w:semiHidden/>
    <w:rsid w:val="004839D1"/>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4839D1"/>
    <w:pPr>
      <w:spacing w:after="100"/>
      <w:ind w:left="1200"/>
    </w:pPr>
  </w:style>
  <w:style w:type="paragraph" w:styleId="TOC8">
    <w:name w:val="toc 8"/>
    <w:basedOn w:val="Normal"/>
    <w:next w:val="Normal"/>
    <w:autoRedefine/>
    <w:uiPriority w:val="39"/>
    <w:semiHidden/>
    <w:rsid w:val="004839D1"/>
    <w:pPr>
      <w:spacing w:after="100"/>
      <w:ind w:left="1400"/>
    </w:pPr>
  </w:style>
  <w:style w:type="paragraph" w:styleId="TOC9">
    <w:name w:val="toc 9"/>
    <w:basedOn w:val="Normal"/>
    <w:next w:val="Normal"/>
    <w:autoRedefine/>
    <w:uiPriority w:val="39"/>
    <w:semiHidden/>
    <w:rsid w:val="004839D1"/>
    <w:pPr>
      <w:spacing w:after="100"/>
      <w:ind w:left="1600"/>
    </w:pPr>
  </w:style>
  <w:style w:type="character" w:styleId="UnresolvedMention">
    <w:name w:val="Unresolved Mention"/>
    <w:basedOn w:val="DefaultParagraphFont"/>
    <w:uiPriority w:val="99"/>
    <w:semiHidden/>
    <w:locked/>
    <w:rsid w:val="004839D1"/>
    <w:rPr>
      <w:color w:val="605E5C"/>
      <w:shd w:val="clear" w:color="auto" w:fill="E1DFDD"/>
    </w:rPr>
  </w:style>
  <w:style w:type="table" w:customStyle="1" w:styleId="TablePlainNoSpacing">
    <w:name w:val="Table Plain No Spacing"/>
    <w:basedOn w:val="TablePlain"/>
    <w:uiPriority w:val="99"/>
    <w:rsid w:val="004839D1"/>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4839D1"/>
    <w:rPr>
      <w:color w:val="FFFFFF" w:themeColor="background1"/>
    </w:rPr>
  </w:style>
  <w:style w:type="paragraph" w:customStyle="1" w:styleId="DarkVersion">
    <w:name w:val="Dark Version"/>
    <w:basedOn w:val="LightVersion"/>
    <w:uiPriority w:val="36"/>
    <w:semiHidden/>
    <w:unhideWhenUsed/>
    <w:rsid w:val="004839D1"/>
    <w:rPr>
      <w:color w:val="FFFFFF" w:themeColor="background1"/>
    </w:rPr>
  </w:style>
  <w:style w:type="paragraph" w:customStyle="1" w:styleId="LightDocumentType">
    <w:name w:val="Light Document Type"/>
    <w:basedOn w:val="Normal"/>
    <w:uiPriority w:val="36"/>
    <w:unhideWhenUsed/>
    <w:rsid w:val="004839D1"/>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4839D1"/>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4839D1"/>
    <w:pPr>
      <w:framePr w:wrap="around" w:vAnchor="page" w:hAnchor="page" w:x="557" w:y="12690"/>
    </w:pPr>
  </w:style>
  <w:style w:type="paragraph" w:customStyle="1" w:styleId="DarkBackCoverText">
    <w:name w:val="Dark Back Cover Text"/>
    <w:basedOn w:val="Normal"/>
    <w:uiPriority w:val="36"/>
    <w:semiHidden/>
    <w:unhideWhenUsed/>
    <w:rsid w:val="004839D1"/>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4839D1"/>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4839D1"/>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4839D1"/>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4839D1"/>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4839D1"/>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4839D1"/>
    <w:pPr>
      <w:spacing w:before="480"/>
      <w:ind w:left="1021"/>
    </w:pPr>
  </w:style>
  <w:style w:type="paragraph" w:customStyle="1" w:styleId="ProjectPlanCoverSubtitle">
    <w:name w:val="Project Plan Cover Subtitle"/>
    <w:basedOn w:val="DarkReportSubtitle"/>
    <w:uiPriority w:val="36"/>
    <w:semiHidden/>
    <w:unhideWhenUsed/>
    <w:rsid w:val="004839D1"/>
    <w:pPr>
      <w:spacing w:after="5500"/>
      <w:contextualSpacing/>
    </w:pPr>
  </w:style>
  <w:style w:type="paragraph" w:customStyle="1" w:styleId="BannerTitle">
    <w:name w:val="Banner Title"/>
    <w:basedOn w:val="Header"/>
    <w:next w:val="BannerSubtitle"/>
    <w:uiPriority w:val="99"/>
    <w:rsid w:val="004839D1"/>
    <w:rPr>
      <w:rFonts w:ascii="VIC Light" w:hAnsi="VIC Light"/>
      <w:sz w:val="48"/>
    </w:rPr>
  </w:style>
  <w:style w:type="paragraph" w:customStyle="1" w:styleId="BannerSubtitle">
    <w:name w:val="Banner Subtitle"/>
    <w:basedOn w:val="BannerTitle"/>
    <w:uiPriority w:val="99"/>
    <w:rsid w:val="004839D1"/>
    <w:pPr>
      <w:spacing w:after="300"/>
      <w:contextualSpacing/>
    </w:pPr>
    <w:rPr>
      <w:sz w:val="22"/>
    </w:rPr>
  </w:style>
  <w:style w:type="numbering" w:customStyle="1" w:styleId="Numbering">
    <w:name w:val="Numbering"/>
    <w:uiPriority w:val="99"/>
    <w:rsid w:val="004839D1"/>
    <w:pPr>
      <w:numPr>
        <w:numId w:val="6"/>
      </w:numPr>
    </w:pPr>
  </w:style>
  <w:style w:type="paragraph" w:customStyle="1" w:styleId="Heading1NoTOC">
    <w:name w:val="Heading 1 No TOC"/>
    <w:basedOn w:val="Heading1"/>
    <w:next w:val="Normal"/>
    <w:uiPriority w:val="9"/>
    <w:qFormat/>
    <w:rsid w:val="004839D1"/>
  </w:style>
  <w:style w:type="paragraph" w:customStyle="1" w:styleId="Heading2NoTOC">
    <w:name w:val="Heading 2 No TOC"/>
    <w:basedOn w:val="Heading2"/>
    <w:next w:val="Normal"/>
    <w:uiPriority w:val="9"/>
    <w:qFormat/>
    <w:rsid w:val="004839D1"/>
  </w:style>
  <w:style w:type="paragraph" w:customStyle="1" w:styleId="Heading3NoTOC">
    <w:name w:val="Heading 3 No TOC"/>
    <w:basedOn w:val="Heading3"/>
    <w:next w:val="Normal"/>
    <w:uiPriority w:val="9"/>
    <w:qFormat/>
    <w:rsid w:val="004839D1"/>
  </w:style>
  <w:style w:type="paragraph" w:customStyle="1" w:styleId="LightBackCoverTextLandscape">
    <w:name w:val="Light Back Cover Text Landscape"/>
    <w:basedOn w:val="LightBackCoverText"/>
    <w:uiPriority w:val="36"/>
    <w:rsid w:val="004839D1"/>
    <w:pPr>
      <w:framePr w:w="4366" w:wrap="around" w:x="11341" w:y="10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necc.gov.au/publications/mpr_guidance_notes/" TargetMode="External"/><Relationship Id="rId18" Type="http://schemas.openxmlformats.org/officeDocument/2006/relationships/hyperlink" Target="https://www.land.vic.gov.au/land-registration/fees-guides-and-form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and.vic.gov.au/land-registration/for-professionals/lodging-in-the-victorian-water-register" TargetMode="External"/><Relationship Id="rId7" Type="http://schemas.openxmlformats.org/officeDocument/2006/relationships/styles" Target="styles.xml"/><Relationship Id="rId12" Type="http://schemas.openxmlformats.org/officeDocument/2006/relationships/hyperlink" Target="https://www.land.vic.gov.au/land-registration/publications" TargetMode="External"/><Relationship Id="rId17" Type="http://schemas.openxmlformats.org/officeDocument/2006/relationships/hyperlink" Target="https://www.land.vic.gov.au/__data/assets/word_doc/0039/750999/application-for-removal-of-easement-checklist-may-2025.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nd.vic.gov.au/land-registration/customer-information-bulletins/2024/226" TargetMode="External"/><Relationship Id="rId20" Type="http://schemas.openxmlformats.org/officeDocument/2006/relationships/hyperlink" Target="https://www.land.vic.gov.au/__data/assets/word_doc/0030/707385/guide-to-transfer-of-land-act-fees-2024-2025.doc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elderabuseawarenessday.org.au" TargetMode="External"/><Relationship Id="rId23" Type="http://schemas.openxmlformats.org/officeDocument/2006/relationships/hyperlink" Target="http://www.land.vic.gov.au/contact-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and.vic.gov.au/__data/assets/word_doc/0026/707381/DTP_Guide-to-Subdivision-Act-fees-2024-2025.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nd.vic.gov.au/" TargetMode="External"/><Relationship Id="rId22" Type="http://schemas.openxmlformats.org/officeDocument/2006/relationships/hyperlink" Target="https://www.land.vic.gov.au/land-registration/for-professionals/lodging-in-the-victorian-water-register"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OT\Groupdata\DTPOfficeTemplates\DTP%20Plain%20Template%20A4%20Portrait%202411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F3B285AB384D43B30493693A6523C5"/>
        <w:category>
          <w:name w:val="General"/>
          <w:gallery w:val="placeholder"/>
        </w:category>
        <w:types>
          <w:type w:val="bbPlcHdr"/>
        </w:types>
        <w:behaviors>
          <w:behavior w:val="content"/>
        </w:behaviors>
        <w:guid w:val="{DB5D3643-BF20-4673-8EC4-6B6A9651730F}"/>
      </w:docPartPr>
      <w:docPartBody>
        <w:p w:rsidR="00280C64" w:rsidRDefault="00280C64">
          <w:pPr>
            <w:pStyle w:val="FBF3B285AB384D43B30493693A6523C5"/>
          </w:pPr>
          <w:r w:rsidRPr="00560AC8">
            <w:rPr>
              <w:rStyle w:val="PlaceholderText"/>
            </w:rPr>
            <w:t>Click or tap here to enter text.</w:t>
          </w:r>
        </w:p>
      </w:docPartBody>
    </w:docPart>
    <w:docPart>
      <w:docPartPr>
        <w:name w:val="1D1F28780515403C8C0179ECCF50D3F2"/>
        <w:category>
          <w:name w:val="General"/>
          <w:gallery w:val="placeholder"/>
        </w:category>
        <w:types>
          <w:type w:val="bbPlcHdr"/>
        </w:types>
        <w:behaviors>
          <w:behavior w:val="content"/>
        </w:behaviors>
        <w:guid w:val="{7D70B2E0-D16E-4E0C-A127-9A2584F58243}"/>
      </w:docPartPr>
      <w:docPartBody>
        <w:p w:rsidR="00280C64" w:rsidRDefault="00280C64">
          <w:pPr>
            <w:pStyle w:val="1D1F28780515403C8C0179ECCF50D3F2"/>
          </w:pPr>
          <w:r w:rsidRPr="00C95F8D">
            <w:t>[Company]</w:t>
          </w:r>
        </w:p>
      </w:docPartBody>
    </w:docPart>
    <w:docPart>
      <w:docPartPr>
        <w:name w:val="4CCBEBC1F4234A73B12A474FDF64A0F7"/>
        <w:category>
          <w:name w:val="General"/>
          <w:gallery w:val="placeholder"/>
        </w:category>
        <w:types>
          <w:type w:val="bbPlcHdr"/>
        </w:types>
        <w:behaviors>
          <w:behavior w:val="content"/>
        </w:behaviors>
        <w:guid w:val="{33A2F3CA-7659-4109-9C93-39CD023B01AF}"/>
      </w:docPartPr>
      <w:docPartBody>
        <w:p w:rsidR="00280C64" w:rsidRDefault="00280C64">
          <w:pPr>
            <w:pStyle w:val="4CCBEBC1F4234A73B12A474FDF64A0F7"/>
          </w:pPr>
          <w:r w:rsidRPr="002D7DF6">
            <w:t>[Company]</w:t>
          </w:r>
        </w:p>
      </w:docPartBody>
    </w:docPart>
    <w:docPart>
      <w:docPartPr>
        <w:name w:val="59AD7DDBEE8F4EC29A13E677B05DA249"/>
        <w:category>
          <w:name w:val="General"/>
          <w:gallery w:val="placeholder"/>
        </w:category>
        <w:types>
          <w:type w:val="bbPlcHdr"/>
        </w:types>
        <w:behaviors>
          <w:behavior w:val="content"/>
        </w:behaviors>
        <w:guid w:val="{3E948F8D-AAB5-4844-B273-759F887B5B7A}"/>
      </w:docPartPr>
      <w:docPartBody>
        <w:p w:rsidR="00280C64" w:rsidRDefault="00280C64">
          <w:pPr>
            <w:pStyle w:val="59AD7DDBEE8F4EC29A13E677B05DA249"/>
          </w:pPr>
          <w:r w:rsidRPr="002D7DF6">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64"/>
    <w:rsid w:val="001F3E7F"/>
    <w:rsid w:val="00280C64"/>
    <w:rsid w:val="002E0AE7"/>
    <w:rsid w:val="00691BDA"/>
    <w:rsid w:val="00726CEF"/>
    <w:rsid w:val="00F33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E2841" w:themeColor="text2"/>
      <w:bdr w:val="none" w:sz="0" w:space="0" w:color="auto"/>
      <w:shd w:val="clear" w:color="auto" w:fill="D3D3D3"/>
    </w:rPr>
  </w:style>
  <w:style w:type="paragraph" w:customStyle="1" w:styleId="FBF3B285AB384D43B30493693A6523C5">
    <w:name w:val="FBF3B285AB384D43B30493693A6523C5"/>
  </w:style>
  <w:style w:type="paragraph" w:customStyle="1" w:styleId="1D1F28780515403C8C0179ECCF50D3F2">
    <w:name w:val="1D1F28780515403C8C0179ECCF50D3F2"/>
  </w:style>
  <w:style w:type="paragraph" w:customStyle="1" w:styleId="4CCBEBC1F4234A73B12A474FDF64A0F7">
    <w:name w:val="4CCBEBC1F4234A73B12A474FDF64A0F7"/>
  </w:style>
  <w:style w:type="paragraph" w:customStyle="1" w:styleId="59AD7DDBEE8F4EC29A13E677B05DA249">
    <w:name w:val="59AD7DDBEE8F4EC29A13E677B05DA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f37413-c634-4d08-b3cb-d62f67bab3f5">
      <Terms xmlns="http://schemas.microsoft.com/office/infopath/2007/PartnerControls"/>
    </lcf76f155ced4ddcb4097134ff3c332f>
    <TaxCatchAll xmlns="58dc2efb-db81-4919-9935-d312208d97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11" ma:contentTypeDescription="Create a new document." ma:contentTypeScope="" ma:versionID="f4716964c4c617d5af4d9faef5487e35">
  <xsd:schema xmlns:xsd="http://www.w3.org/2001/XMLSchema" xmlns:xs="http://www.w3.org/2001/XMLSchema" xmlns:p="http://schemas.microsoft.com/office/2006/metadata/properties" xmlns:ns2="20f37413-c634-4d08-b3cb-d62f67bab3f5" xmlns:ns3="58dc2efb-db81-4919-9935-d312208d97b9" targetNamespace="http://schemas.microsoft.com/office/2006/metadata/properties" ma:root="true" ma:fieldsID="0b0a71669d514814eeb4e1202c7c1c6b" ns2:_="" ns3:_="">
    <xsd:import namespace="20f37413-c634-4d08-b3cb-d62f67bab3f5"/>
    <xsd:import namespace="58dc2efb-db81-4919-9935-d312208d9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69070e-fb17-411d-be97-105a28e510d7}"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20f37413-c634-4d08-b3cb-d62f67bab3f5"/>
    <ds:schemaRef ds:uri="58dc2efb-db81-4919-9935-d312208d97b9"/>
  </ds:schemaRefs>
</ds:datastoreItem>
</file>

<file path=customXml/itemProps3.xml><?xml version="1.0" encoding="utf-8"?>
<ds:datastoreItem xmlns:ds="http://schemas.openxmlformats.org/officeDocument/2006/customXml" ds:itemID="{945AEEB7-AF94-47C6-994C-B9E6CE33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7413-c634-4d08-b3cb-d62f67bab3f5"/>
    <ds:schemaRef ds:uri="58dc2efb-db81-4919-9935-d312208d9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5.xml><?xml version="1.0" encoding="utf-8"?>
<ds:datastoreItem xmlns:ds="http://schemas.openxmlformats.org/officeDocument/2006/customXml" ds:itemID="{739E5A89-A8C1-4D7D-8D22-EA3D91AC23F0}">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DTP Plain Template A4 Portrait 241105.dotx</Template>
  <TotalTime>28</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Customer Information Bulletin 233</vt:lpstr>
    </vt:vector>
  </TitlesOfParts>
  <Company>DTP</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Bulletin 233</dc:title>
  <dc:subject>May 2025</dc:subject>
  <dc:creator>Amy C Walker (DTP)</dc:creator>
  <cp:keywords/>
  <dc:description/>
  <cp:lastModifiedBy>Stephen Yang (DTP)</cp:lastModifiedBy>
  <cp:revision>5</cp:revision>
  <dcterms:created xsi:type="dcterms:W3CDTF">2025-05-23T01:16:00Z</dcterms:created>
  <dcterms:modified xsi:type="dcterms:W3CDTF">2025-05-26T03:49:00Z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0x010100B7CDF08F3A6F714AA489D3894DD7A9BC</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Plain</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ies>
</file>