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B2280" w:rsidRPr="00607B97" w14:paraId="60C82CDF" w14:textId="77777777" w:rsidTr="003F46E9">
        <w:trPr>
          <w:trHeight w:hRule="exact" w:val="1418"/>
        </w:trPr>
        <w:tc>
          <w:tcPr>
            <w:tcW w:w="7761" w:type="dxa"/>
            <w:vAlign w:val="center"/>
          </w:tcPr>
          <w:p w14:paraId="593BA8D1" w14:textId="15C75076" w:rsidR="009B1003" w:rsidRPr="00607B97" w:rsidRDefault="00653135" w:rsidP="009B1003">
            <w:pPr>
              <w:pStyle w:val="Title"/>
              <w:rPr>
                <w:color w:val="FFFFFF" w:themeColor="background1"/>
              </w:rPr>
            </w:pPr>
            <w:r w:rsidRPr="00607B97">
              <w:rPr>
                <w:color w:val="FFFFFF" w:themeColor="background1"/>
              </w:rPr>
              <w:t xml:space="preserve">Guide to replacing a lost or destroyed </w:t>
            </w:r>
            <w:r w:rsidRPr="00BE565B">
              <w:rPr>
                <w:color w:val="FFFFFF" w:themeColor="background1"/>
              </w:rPr>
              <w:t>Certificate of Title</w:t>
            </w:r>
            <w:r w:rsidR="00BE565B" w:rsidRPr="00BE565B">
              <w:rPr>
                <w:color w:val="FFFFFF" w:themeColor="background1"/>
              </w:rPr>
              <w:t xml:space="preserve"> </w:t>
            </w:r>
            <w:r w:rsidR="00BE565B" w:rsidRPr="00BE565B">
              <w:rPr>
                <w:color w:val="FFFFFF" w:themeColor="background1"/>
                <w:sz w:val="36"/>
                <w:szCs w:val="48"/>
              </w:rPr>
              <w:t>-</w:t>
            </w:r>
            <w:r w:rsidR="00BE565B">
              <w:rPr>
                <w:color w:val="FFFFFF" w:themeColor="background1"/>
                <w:sz w:val="36"/>
                <w:szCs w:val="48"/>
              </w:rPr>
              <w:t xml:space="preserve"> </w:t>
            </w:r>
            <w:r w:rsidR="00BE565B" w:rsidRPr="00BE565B">
              <w:rPr>
                <w:color w:val="FFFFFF" w:themeColor="background1"/>
                <w:sz w:val="36"/>
                <w:szCs w:val="48"/>
              </w:rPr>
              <w:t>Unrepresented parties</w:t>
            </w:r>
          </w:p>
        </w:tc>
      </w:tr>
      <w:tr w:rsidR="007E0282" w:rsidRPr="00CB2280" w14:paraId="732AD7D2" w14:textId="77777777" w:rsidTr="003F46E9">
        <w:trPr>
          <w:trHeight w:val="1247"/>
        </w:trPr>
        <w:tc>
          <w:tcPr>
            <w:tcW w:w="7761" w:type="dxa"/>
            <w:vAlign w:val="center"/>
          </w:tcPr>
          <w:p w14:paraId="7A6E43C5" w14:textId="77777777" w:rsidR="009B1003" w:rsidRPr="007E0282" w:rsidRDefault="009B1003" w:rsidP="009B1003">
            <w:pPr>
              <w:pStyle w:val="Subtitle"/>
            </w:pPr>
          </w:p>
        </w:tc>
      </w:tr>
    </w:tbl>
    <w:p w14:paraId="4DA68BD9" w14:textId="77777777" w:rsidR="00806AB6" w:rsidRPr="00CB2280" w:rsidRDefault="00806AB6" w:rsidP="00307C36">
      <w:pPr>
        <w:rPr>
          <w:color w:val="B3272F" w:themeColor="text2"/>
        </w:rPr>
      </w:pPr>
    </w:p>
    <w:p w14:paraId="094FE7B7" w14:textId="77777777" w:rsidR="00806AB6" w:rsidRPr="00CB2280" w:rsidRDefault="00806AB6" w:rsidP="00806AB6">
      <w:pPr>
        <w:pStyle w:val="BodyText"/>
        <w:rPr>
          <w:color w:val="B3272F" w:themeColor="text2"/>
        </w:rPr>
        <w:sectPr w:rsidR="00806AB6" w:rsidRPr="00CB2280"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59790FD3" w14:textId="3EFB8E3C" w:rsidR="002F70B9" w:rsidRPr="007E0282" w:rsidRDefault="00653135" w:rsidP="002F70B9">
      <w:pPr>
        <w:pStyle w:val="Heading2"/>
      </w:pPr>
      <w:bookmarkStart w:id="0" w:name="Here"/>
      <w:bookmarkEnd w:id="0"/>
      <w:r w:rsidRPr="007E0282">
        <w:t>Note: From 1 August 2019 conveyancers or lawyers representing clients in an Application for a new paper Certificate of Title in place of one lost or destroyed must lodge via the electronic lodgement network (PEXA), unless an exemption applies. For exemptions refer to the Request to accept paper lodg</w:t>
      </w:r>
      <w:r w:rsidR="00CB2280">
        <w:t>e</w:t>
      </w:r>
      <w:r w:rsidRPr="007E0282">
        <w:t>ment form.</w:t>
      </w:r>
    </w:p>
    <w:p w14:paraId="14610246" w14:textId="77777777" w:rsidR="00653135" w:rsidRPr="00CB2280" w:rsidRDefault="00653135" w:rsidP="0079768F">
      <w:pPr>
        <w:pStyle w:val="Heading2"/>
      </w:pPr>
      <w:r w:rsidRPr="00CB2280">
        <w:t xml:space="preserve">This guide sets out the requirements to lodge an Application for a new paper Certificate of Title in place of one lost or destroyed – form 10, under the Transfer of Land Act 1958. </w:t>
      </w:r>
    </w:p>
    <w:p w14:paraId="68A0EB21" w14:textId="77777777" w:rsidR="00653135" w:rsidRPr="00CB2280" w:rsidRDefault="00653135" w:rsidP="0079768F">
      <w:pPr>
        <w:pStyle w:val="Heading2"/>
      </w:pPr>
      <w:r w:rsidRPr="00CB2280">
        <w:t>Land Use Victoria issues a paper Certificate of Title to the person who last lodged documents at Land Use Victoria for registration. This is usually one of the registered proprietors (owners), the mortgagee (bank or other lender), or a lawyer or conveyancer for the registered proprietors or mortgagee.</w:t>
      </w:r>
    </w:p>
    <w:p w14:paraId="00693792" w14:textId="77777777" w:rsidR="00653135" w:rsidRPr="00CB2280" w:rsidRDefault="00653135" w:rsidP="0079768F">
      <w:pPr>
        <w:pStyle w:val="Heading2"/>
      </w:pPr>
      <w:r w:rsidRPr="00CB2280">
        <w:t>You can identify the party to whom a paper Certificate of Title is issued by doing an issue search at Land Use Victoria.</w:t>
      </w:r>
    </w:p>
    <w:p w14:paraId="5F8582B3" w14:textId="77777777" w:rsidR="00254A01" w:rsidRPr="00CB2280" w:rsidRDefault="00653135" w:rsidP="00653135">
      <w:pPr>
        <w:pStyle w:val="Heading1"/>
      </w:pPr>
      <w:r w:rsidRPr="00CB2280">
        <w:t>Documents required by Land Use Victoria</w:t>
      </w:r>
    </w:p>
    <w:p w14:paraId="1FF402BE" w14:textId="77777777" w:rsidR="000F17AD" w:rsidRPr="00CB2280" w:rsidRDefault="000F17AD" w:rsidP="000F17AD">
      <w:pPr>
        <w:pStyle w:val="HB"/>
        <w:rPr>
          <w:color w:val="B3272F" w:themeColor="text2"/>
          <w:lang w:eastAsia="en-AU"/>
        </w:rPr>
      </w:pPr>
      <w:r w:rsidRPr="00CB2280">
        <w:rPr>
          <w:color w:val="B3272F" w:themeColor="text2"/>
          <w:lang w:eastAsia="en-AU"/>
        </w:rPr>
        <w:t xml:space="preserve">Application for a new paper Certificate of Title in place of one lost or </w:t>
      </w:r>
      <w:r w:rsidRPr="00CB2280">
        <w:rPr>
          <w:color w:val="B3272F" w:themeColor="text2"/>
        </w:rPr>
        <w:t>destroyed</w:t>
      </w:r>
      <w:r w:rsidRPr="00CB2280">
        <w:rPr>
          <w:color w:val="B3272F" w:themeColor="text2"/>
          <w:lang w:eastAsia="en-AU"/>
        </w:rPr>
        <w:t xml:space="preserve"> – form 10</w:t>
      </w:r>
    </w:p>
    <w:p w14:paraId="6F1A0298" w14:textId="43430DB5" w:rsidR="00653135" w:rsidRDefault="000F17AD" w:rsidP="00653135">
      <w:pPr>
        <w:pStyle w:val="BodyText"/>
        <w:rPr>
          <w:lang w:eastAsia="en-AU"/>
        </w:rPr>
      </w:pPr>
      <w:r w:rsidRPr="000F17AD">
        <w:rPr>
          <w:lang w:eastAsia="en-AU"/>
        </w:rPr>
        <w:t>If lodging in paper, this form must be fully completed and is available on the Transfer of Land Act page at www.</w:t>
      </w:r>
      <w:r w:rsidR="00E66E65">
        <w:rPr>
          <w:lang w:eastAsia="en-AU"/>
        </w:rPr>
        <w:t>propertyandlandtitles.</w:t>
      </w:r>
      <w:r w:rsidRPr="000F17AD">
        <w:rPr>
          <w:lang w:eastAsia="en-AU"/>
        </w:rPr>
        <w:t>vic.gov.au/property-forms&gt;Transfer of Land Act&gt;Transfer.</w:t>
      </w:r>
    </w:p>
    <w:p w14:paraId="53E27DAC" w14:textId="77777777" w:rsidR="000A4ACC" w:rsidRPr="00CB2280" w:rsidRDefault="000A4ACC" w:rsidP="000A4ACC">
      <w:pPr>
        <w:pStyle w:val="HB"/>
        <w:rPr>
          <w:color w:val="B3272F" w:themeColor="text2"/>
          <w:lang w:eastAsia="en-AU"/>
        </w:rPr>
      </w:pPr>
      <w:r w:rsidRPr="00CB2280">
        <w:rPr>
          <w:color w:val="B3272F" w:themeColor="text2"/>
          <w:lang w:eastAsia="en-AU"/>
        </w:rPr>
        <w:t>Statutory declaration</w:t>
      </w:r>
    </w:p>
    <w:p w14:paraId="32FC2473" w14:textId="77777777" w:rsidR="000A4ACC" w:rsidRPr="00266D1E" w:rsidRDefault="000A4ACC" w:rsidP="000A4ACC">
      <w:pPr>
        <w:pStyle w:val="Body"/>
        <w:rPr>
          <w:lang w:eastAsia="en-AU"/>
        </w:rPr>
      </w:pPr>
      <w:r w:rsidRPr="00266D1E">
        <w:rPr>
          <w:lang w:eastAsia="en-AU"/>
        </w:rPr>
        <w:t xml:space="preserve">A completed and signed statutory declaration is required from all the registered proprietors, explaining </w:t>
      </w:r>
      <w:r w:rsidRPr="00266D1E">
        <w:rPr>
          <w:lang w:eastAsia="en-AU"/>
        </w:rPr>
        <w:t xml:space="preserve">what happened to the Certificate of Title after it was issued by </w:t>
      </w:r>
      <w:r>
        <w:rPr>
          <w:lang w:eastAsia="en-AU"/>
        </w:rPr>
        <w:t>Land Use Victoria</w:t>
      </w:r>
      <w:r w:rsidRPr="00266D1E">
        <w:rPr>
          <w:lang w:eastAsia="en-AU"/>
        </w:rPr>
        <w:t xml:space="preserve">. The statutory declaration form is located </w:t>
      </w:r>
      <w:r>
        <w:rPr>
          <w:lang w:eastAsia="en-AU"/>
        </w:rPr>
        <w:t>directly below the application on</w:t>
      </w:r>
      <w:r w:rsidRPr="00266D1E">
        <w:rPr>
          <w:lang w:eastAsia="en-AU"/>
        </w:rPr>
        <w:t xml:space="preserve"> the website. </w:t>
      </w:r>
      <w:r>
        <w:rPr>
          <w:lang w:eastAsia="en-AU"/>
        </w:rPr>
        <w:t>Also s</w:t>
      </w:r>
      <w:r w:rsidRPr="00266D1E">
        <w:rPr>
          <w:lang w:eastAsia="en-AU"/>
        </w:rPr>
        <w:t>ee ‘How to complete the statutory declaration’</w:t>
      </w:r>
      <w:r>
        <w:rPr>
          <w:lang w:eastAsia="en-AU"/>
        </w:rPr>
        <w:t xml:space="preserve"> </w:t>
      </w:r>
      <w:r w:rsidRPr="00266D1E">
        <w:rPr>
          <w:lang w:eastAsia="en-AU"/>
        </w:rPr>
        <w:t>later in this guide</w:t>
      </w:r>
      <w:r>
        <w:rPr>
          <w:lang w:eastAsia="en-AU"/>
        </w:rPr>
        <w:t>.</w:t>
      </w:r>
    </w:p>
    <w:p w14:paraId="0E0F1803" w14:textId="77777777" w:rsidR="000A4ACC" w:rsidRPr="00266D1E" w:rsidRDefault="000A4ACC" w:rsidP="000A4ACC">
      <w:pPr>
        <w:pStyle w:val="Body"/>
        <w:rPr>
          <w:lang w:eastAsia="en-AU"/>
        </w:rPr>
      </w:pPr>
      <w:r w:rsidRPr="00266D1E">
        <w:rPr>
          <w:lang w:eastAsia="en-AU"/>
        </w:rPr>
        <w:t>A statutory declaration is also required from the party to whom the Certificate of Title last issued, detailing how that party disposed of the missing Certificate of Title. Statutory declarations will also be required from any party who may have had subsequent possession of the missing Certificate of Title.</w:t>
      </w:r>
    </w:p>
    <w:p w14:paraId="7418E276" w14:textId="77777777" w:rsidR="000A4ACC" w:rsidRPr="00CB2280" w:rsidRDefault="000A4ACC" w:rsidP="000A4ACC">
      <w:pPr>
        <w:pStyle w:val="HB"/>
        <w:rPr>
          <w:rFonts w:eastAsiaTheme="minorHAnsi"/>
          <w:color w:val="B3272F" w:themeColor="text2"/>
        </w:rPr>
      </w:pPr>
      <w:r w:rsidRPr="00CB2280">
        <w:rPr>
          <w:rFonts w:eastAsiaTheme="minorHAnsi"/>
          <w:color w:val="B3272F" w:themeColor="text2"/>
        </w:rPr>
        <w:t>Verification of identity</w:t>
      </w:r>
    </w:p>
    <w:p w14:paraId="79B4AB9F" w14:textId="77777777" w:rsidR="000A4ACC" w:rsidRDefault="000A4ACC" w:rsidP="000A4ACC">
      <w:pPr>
        <w:pStyle w:val="Body"/>
        <w:rPr>
          <w:rFonts w:eastAsiaTheme="minorHAnsi"/>
        </w:rPr>
      </w:pPr>
      <w:r>
        <w:rPr>
          <w:rFonts w:eastAsiaTheme="minorHAnsi"/>
        </w:rPr>
        <w:t xml:space="preserve">All parties to a conveyancing transaction must have their identity verified. </w:t>
      </w:r>
    </w:p>
    <w:p w14:paraId="2328DC30" w14:textId="7E71B5D0" w:rsidR="000A4ACC" w:rsidRDefault="000A4ACC" w:rsidP="000A4ACC">
      <w:pPr>
        <w:pStyle w:val="Body"/>
        <w:rPr>
          <w:rFonts w:eastAsiaTheme="minorHAnsi"/>
        </w:rPr>
      </w:pPr>
      <w:r>
        <w:rPr>
          <w:rFonts w:eastAsiaTheme="minorHAnsi"/>
        </w:rPr>
        <w:t xml:space="preserve">When a </w:t>
      </w:r>
      <w:r>
        <w:rPr>
          <w:rFonts w:eastAsia="Calibri"/>
        </w:rPr>
        <w:t xml:space="preserve">conveyancer or lawyer </w:t>
      </w:r>
      <w:r>
        <w:rPr>
          <w:rFonts w:eastAsiaTheme="minorHAnsi"/>
        </w:rPr>
        <w:t xml:space="preserve">represents a client, the conveyancer or lawyer is responsible for verifying their client’s identity. For further information, refer to </w:t>
      </w:r>
      <w:hyperlink r:id="rId14" w:history="1">
        <w:r w:rsidRPr="00377562">
          <w:rPr>
            <w:rStyle w:val="Hyperlink"/>
            <w:rFonts w:eastAsiaTheme="minorHAnsi"/>
          </w:rPr>
          <w:t>Guide to verification of identity for paper conveyancing transactions for conveyancers, lawyers and mortgagees</w:t>
        </w:r>
      </w:hyperlink>
      <w:r>
        <w:rPr>
          <w:rFonts w:eastAsiaTheme="minorHAnsi"/>
        </w:rPr>
        <w:t xml:space="preserve"> available at </w:t>
      </w:r>
      <w:hyperlink r:id="rId15" w:history="1">
        <w:r w:rsidR="00E66E65" w:rsidRPr="00E66E65">
          <w:rPr>
            <w:rStyle w:val="Hyperlink"/>
            <w:rFonts w:eastAsiaTheme="majorEastAsia"/>
          </w:rPr>
          <w:t>www.propertyandlandtitles.vic.gov.au/property-forms</w:t>
        </w:r>
      </w:hyperlink>
      <w:r>
        <w:rPr>
          <w:rFonts w:eastAsiaTheme="minorHAnsi"/>
        </w:rPr>
        <w:t>&gt;Verification of identity.</w:t>
      </w:r>
    </w:p>
    <w:p w14:paraId="7193E6CA" w14:textId="6B58DD54" w:rsidR="000A4ACC" w:rsidRDefault="000A4ACC" w:rsidP="000A4ACC">
      <w:pPr>
        <w:pStyle w:val="Body"/>
        <w:rPr>
          <w:rFonts w:eastAsiaTheme="minorHAnsi"/>
        </w:rPr>
      </w:pPr>
      <w:r>
        <w:rPr>
          <w:rFonts w:eastAsiaTheme="minorHAnsi"/>
        </w:rPr>
        <w:t xml:space="preserve">If a party to a conveyancing transaction is not represented by a </w:t>
      </w:r>
      <w:r>
        <w:rPr>
          <w:rFonts w:eastAsia="Calibri"/>
        </w:rPr>
        <w:t xml:space="preserve">conveyancer or lawyer (a non-represented party), </w:t>
      </w:r>
      <w:r>
        <w:rPr>
          <w:rFonts w:eastAsiaTheme="minorHAnsi"/>
        </w:rPr>
        <w:t xml:space="preserve">verification of identity needs to be undertaken by Australia Post – the Approved Identity Verifier. In addition, Australia Post will witness the non-represented party signing any conveyancing documents. For further information, refer to </w:t>
      </w:r>
      <w:hyperlink r:id="rId16" w:history="1">
        <w:r>
          <w:rPr>
            <w:rStyle w:val="Hyperlink"/>
            <w:rFonts w:eastAsiaTheme="minorHAnsi"/>
            <w:color w:val="0000FF" w:themeColor="hyperlink"/>
          </w:rPr>
          <w:t>Guide to verification of identity for people not using a conveyancer or lawyer</w:t>
        </w:r>
      </w:hyperlink>
      <w:r>
        <w:rPr>
          <w:rFonts w:eastAsiaTheme="minorHAnsi"/>
        </w:rPr>
        <w:t xml:space="preserve"> available at </w:t>
      </w:r>
      <w:hyperlink r:id="rId17" w:history="1">
        <w:r w:rsidR="00E66E65" w:rsidRPr="00CB2280">
          <w:rPr>
            <w:rStyle w:val="Hyperlink"/>
            <w:rFonts w:eastAsiaTheme="minorHAnsi"/>
          </w:rPr>
          <w:t>www.propertyandlandtitles..vic.gov.au/property-forms</w:t>
        </w:r>
      </w:hyperlink>
      <w:r>
        <w:rPr>
          <w:rFonts w:eastAsiaTheme="minorHAnsi"/>
        </w:rPr>
        <w:t>&gt;Verification of identity.</w:t>
      </w:r>
    </w:p>
    <w:p w14:paraId="5209CCEA" w14:textId="77777777" w:rsidR="000A4ACC" w:rsidRPr="00CB2280" w:rsidRDefault="000A4ACC" w:rsidP="000A4ACC">
      <w:pPr>
        <w:pStyle w:val="HB"/>
        <w:rPr>
          <w:color w:val="B3272F" w:themeColor="text2"/>
          <w:lang w:eastAsia="en-AU"/>
        </w:rPr>
      </w:pPr>
      <w:r w:rsidRPr="00CB2280">
        <w:rPr>
          <w:color w:val="B3272F" w:themeColor="text2"/>
          <w:lang w:eastAsia="en-AU"/>
        </w:rPr>
        <w:t>Issue Search</w:t>
      </w:r>
    </w:p>
    <w:p w14:paraId="5D071ED3" w14:textId="77777777" w:rsidR="000A4ACC" w:rsidRPr="00266D1E" w:rsidRDefault="000A4ACC" w:rsidP="000A4ACC">
      <w:pPr>
        <w:pStyle w:val="Body"/>
        <w:rPr>
          <w:lang w:eastAsia="en-AU"/>
        </w:rPr>
      </w:pPr>
      <w:r w:rsidRPr="00266D1E">
        <w:rPr>
          <w:lang w:eastAsia="en-AU"/>
        </w:rPr>
        <w:t xml:space="preserve">If an online Issued Document Enquiry does not indicate the last issuing party, a manual Issue Search Request – available from </w:t>
      </w:r>
      <w:r>
        <w:rPr>
          <w:lang w:eastAsia="en-AU"/>
        </w:rPr>
        <w:t>Land Use Victoria</w:t>
      </w:r>
      <w:r w:rsidRPr="00266D1E">
        <w:rPr>
          <w:lang w:eastAsia="en-AU"/>
        </w:rPr>
        <w:t xml:space="preserve"> reception counter – </w:t>
      </w:r>
      <w:r w:rsidRPr="00266D1E">
        <w:rPr>
          <w:lang w:eastAsia="en-AU"/>
        </w:rPr>
        <w:lastRenderedPageBreak/>
        <w:t>will need to be produced. This usually applies to documents prior to 1984.</w:t>
      </w:r>
    </w:p>
    <w:p w14:paraId="75365B1E" w14:textId="77777777" w:rsidR="0079768F" w:rsidRPr="00CB2280" w:rsidRDefault="0079768F" w:rsidP="0079768F">
      <w:pPr>
        <w:pStyle w:val="HB"/>
        <w:rPr>
          <w:color w:val="B3272F" w:themeColor="text2"/>
          <w:lang w:eastAsia="en-AU"/>
        </w:rPr>
      </w:pPr>
      <w:r w:rsidRPr="00CB2280">
        <w:rPr>
          <w:color w:val="B3272F" w:themeColor="text2"/>
          <w:lang w:eastAsia="en-AU"/>
        </w:rPr>
        <w:t>Company Search</w:t>
      </w:r>
    </w:p>
    <w:p w14:paraId="41527F44" w14:textId="77777777" w:rsidR="0079768F" w:rsidRPr="00266D1E" w:rsidRDefault="0079768F" w:rsidP="0079768F">
      <w:pPr>
        <w:pStyle w:val="Body"/>
        <w:rPr>
          <w:lang w:eastAsia="en-AU"/>
        </w:rPr>
      </w:pPr>
      <w:r w:rsidRPr="00266D1E">
        <w:rPr>
          <w:lang w:eastAsia="en-AU"/>
        </w:rPr>
        <w:t>If the registered proprietor of the land is a company, a company search identifying the company’s officers (one of whom should be making the statutory declaration) will be required.</w:t>
      </w:r>
    </w:p>
    <w:p w14:paraId="14E926CD" w14:textId="77777777" w:rsidR="0079768F" w:rsidRPr="00CB2280" w:rsidRDefault="0079768F" w:rsidP="0079768F">
      <w:pPr>
        <w:pStyle w:val="HA"/>
        <w:rPr>
          <w:color w:val="B3272F" w:themeColor="text2"/>
          <w:lang w:eastAsia="en-AU"/>
        </w:rPr>
      </w:pPr>
      <w:r w:rsidRPr="00CB2280">
        <w:rPr>
          <w:color w:val="B3272F" w:themeColor="text2"/>
          <w:lang w:eastAsia="en-AU"/>
        </w:rPr>
        <w:t>Fees</w:t>
      </w:r>
    </w:p>
    <w:p w14:paraId="4F824ACE" w14:textId="77777777" w:rsidR="0079768F" w:rsidRPr="00266D1E" w:rsidRDefault="0079768F" w:rsidP="0079768F">
      <w:pPr>
        <w:pStyle w:val="Body"/>
      </w:pPr>
      <w:r>
        <w:rPr>
          <w:lang w:eastAsia="en-AU"/>
        </w:rPr>
        <w:t>Land Use Victoria</w:t>
      </w:r>
      <w:r w:rsidRPr="00285A4A">
        <w:rPr>
          <w:lang w:eastAsia="en-AU"/>
        </w:rPr>
        <w:t xml:space="preserve"> fees are </w:t>
      </w:r>
      <w:r w:rsidRPr="00266D1E">
        <w:t>payable at lodgement.</w:t>
      </w:r>
    </w:p>
    <w:p w14:paraId="547CB3DA" w14:textId="044FBB6C" w:rsidR="0079768F" w:rsidRPr="00266D1E" w:rsidRDefault="0079768F" w:rsidP="0079768F">
      <w:pPr>
        <w:pStyle w:val="Body"/>
      </w:pPr>
      <w:r w:rsidRPr="00266D1E">
        <w:t xml:space="preserve">Acceptable payment methods and lodgement fees are available on the </w:t>
      </w:r>
      <w:hyperlink r:id="rId18" w:history="1">
        <w:r>
          <w:rPr>
            <w:rStyle w:val="Hyperlink"/>
            <w:rFonts w:eastAsiaTheme="majorEastAsia"/>
            <w:lang w:eastAsia="en-AU"/>
          </w:rPr>
          <w:t>Forms, guides and fees</w:t>
        </w:r>
      </w:hyperlink>
      <w:r>
        <w:rPr>
          <w:lang w:eastAsia="en-AU"/>
        </w:rPr>
        <w:t xml:space="preserve"> page at </w:t>
      </w:r>
      <w:hyperlink r:id="rId19" w:history="1">
        <w:r w:rsidR="00E66E65" w:rsidRPr="00E66E65">
          <w:rPr>
            <w:rStyle w:val="Hyperlink"/>
            <w:rFonts w:eastAsiaTheme="majorEastAsia"/>
          </w:rPr>
          <w:t>www.propertyandlandtitles.vic.gov.au/property-forms</w:t>
        </w:r>
      </w:hyperlink>
      <w:r>
        <w:t xml:space="preserve">&gt;Payment and </w:t>
      </w:r>
      <w:proofErr w:type="spellStart"/>
      <w:r>
        <w:t>lodgment</w:t>
      </w:r>
      <w:proofErr w:type="spellEnd"/>
      <w:r>
        <w:t>.</w:t>
      </w:r>
    </w:p>
    <w:p w14:paraId="4F0C8511" w14:textId="77777777" w:rsidR="0079768F" w:rsidRPr="00FD3770" w:rsidRDefault="0079768F" w:rsidP="0079768F">
      <w:pPr>
        <w:pStyle w:val="Body"/>
      </w:pPr>
      <w:r w:rsidRPr="00FD3770">
        <w:rPr>
          <w:lang w:eastAsia="en-AU"/>
        </w:rPr>
        <w:t xml:space="preserve">Land Use Victoria </w:t>
      </w:r>
      <w:r w:rsidRPr="00FD3770">
        <w:t>may requi</w:t>
      </w:r>
      <w:r>
        <w:t>sition</w:t>
      </w:r>
      <w:r w:rsidRPr="00FD3770">
        <w:t xml:space="preserve"> an additional assurance contribution payment after </w:t>
      </w:r>
      <w:proofErr w:type="spellStart"/>
      <w:r w:rsidRPr="00FD3770">
        <w:t>lodgment</w:t>
      </w:r>
      <w:proofErr w:type="spellEnd"/>
      <w:r w:rsidRPr="00FD3770">
        <w:t>, if the application is assessed as high risk.</w:t>
      </w:r>
    </w:p>
    <w:p w14:paraId="2E59B2F8" w14:textId="77777777" w:rsidR="0079768F" w:rsidRPr="00266D1E" w:rsidRDefault="0079768F" w:rsidP="0079768F">
      <w:pPr>
        <w:pStyle w:val="Body"/>
      </w:pPr>
    </w:p>
    <w:p w14:paraId="4233AD1C" w14:textId="77777777" w:rsidR="0079768F" w:rsidRPr="00CB2280" w:rsidRDefault="0079768F" w:rsidP="0079768F">
      <w:pPr>
        <w:pStyle w:val="HA"/>
        <w:rPr>
          <w:color w:val="B3272F" w:themeColor="text2"/>
        </w:rPr>
      </w:pPr>
      <w:r w:rsidRPr="00CB2280">
        <w:rPr>
          <w:color w:val="B3272F" w:themeColor="text2"/>
        </w:rPr>
        <w:t>Applications when any registered proprietor is deceased</w:t>
      </w:r>
    </w:p>
    <w:p w14:paraId="5384DCEB" w14:textId="77777777" w:rsidR="0079768F" w:rsidRDefault="0079768F" w:rsidP="0079768F">
      <w:pPr>
        <w:pStyle w:val="Body"/>
      </w:pPr>
      <w:r w:rsidRPr="00266D1E">
        <w:t xml:space="preserve">If any registered proprietor is deceased, a form 10 must be accompanied by the appropriate application to remove the name/s of the person/people deceased. The Application by a Legal Personal Representative (APR), or Application by Surviving Proprietor (ASP) and their guides are also available </w:t>
      </w:r>
      <w:r>
        <w:t>on the website.</w:t>
      </w:r>
    </w:p>
    <w:p w14:paraId="2B1C03BB" w14:textId="77777777" w:rsidR="001468CE" w:rsidRDefault="001468CE" w:rsidP="0079768F">
      <w:pPr>
        <w:pStyle w:val="HA"/>
        <w:rPr>
          <w:rFonts w:eastAsiaTheme="minorHAnsi"/>
        </w:rPr>
      </w:pPr>
    </w:p>
    <w:p w14:paraId="6CC7E709" w14:textId="77777777" w:rsidR="001468CE" w:rsidRDefault="001468CE" w:rsidP="0079768F">
      <w:pPr>
        <w:pStyle w:val="HA"/>
        <w:rPr>
          <w:rFonts w:eastAsiaTheme="minorHAnsi"/>
        </w:rPr>
      </w:pPr>
    </w:p>
    <w:p w14:paraId="4BF736C2" w14:textId="77777777" w:rsidR="001468CE" w:rsidRDefault="001468CE" w:rsidP="0079768F">
      <w:pPr>
        <w:pStyle w:val="HA"/>
        <w:rPr>
          <w:rFonts w:eastAsiaTheme="minorHAnsi"/>
        </w:rPr>
      </w:pPr>
    </w:p>
    <w:p w14:paraId="65FC9F4B" w14:textId="77777777" w:rsidR="001468CE" w:rsidRDefault="001468CE" w:rsidP="0079768F">
      <w:pPr>
        <w:pStyle w:val="HA"/>
        <w:rPr>
          <w:rFonts w:eastAsiaTheme="minorHAnsi"/>
        </w:rPr>
      </w:pPr>
    </w:p>
    <w:p w14:paraId="2777F2E3" w14:textId="77777777" w:rsidR="0079768F" w:rsidRPr="00CB2280" w:rsidRDefault="0079768F" w:rsidP="001468CE">
      <w:pPr>
        <w:pStyle w:val="Heading1"/>
        <w:rPr>
          <w:rFonts w:eastAsiaTheme="minorHAnsi"/>
        </w:rPr>
      </w:pPr>
      <w:r w:rsidRPr="00CB2280">
        <w:rPr>
          <w:rFonts w:eastAsiaTheme="minorHAnsi"/>
        </w:rPr>
        <w:t>Before lodging at Land Use Victoria</w:t>
      </w:r>
    </w:p>
    <w:p w14:paraId="3FADC4DC" w14:textId="01D5E2CD" w:rsidR="0079768F" w:rsidRDefault="0079768F" w:rsidP="0079768F">
      <w:pPr>
        <w:pStyle w:val="Body"/>
      </w:pPr>
      <w:r>
        <w:t xml:space="preserve">Prior to </w:t>
      </w:r>
      <w:proofErr w:type="spellStart"/>
      <w:r>
        <w:t>lodgment</w:t>
      </w:r>
      <w:proofErr w:type="spellEnd"/>
      <w:r>
        <w:t xml:space="preserve">, an up-to-date title search and issue search must be obtained. </w:t>
      </w:r>
    </w:p>
    <w:p w14:paraId="0865EFF6" w14:textId="77777777" w:rsidR="0079768F" w:rsidRPr="00CB2280" w:rsidRDefault="0079768F" w:rsidP="0079768F">
      <w:pPr>
        <w:pStyle w:val="HA"/>
        <w:rPr>
          <w:color w:val="B3272F" w:themeColor="text2"/>
        </w:rPr>
      </w:pPr>
      <w:r w:rsidRPr="00CB2280">
        <w:rPr>
          <w:color w:val="B3272F" w:themeColor="text2"/>
        </w:rPr>
        <w:t>How to complete the application form</w:t>
      </w:r>
    </w:p>
    <w:p w14:paraId="49B36125" w14:textId="77777777" w:rsidR="0079768F" w:rsidRPr="00D74ABB" w:rsidRDefault="0079768F" w:rsidP="0079768F">
      <w:pPr>
        <w:pStyle w:val="Body"/>
      </w:pPr>
      <w:r w:rsidRPr="00D74ABB">
        <w:t>T</w:t>
      </w:r>
      <w:r>
        <w:t>his form should be completed on</w:t>
      </w:r>
      <w:r w:rsidRPr="00D74ABB">
        <w:t>line</w:t>
      </w:r>
      <w:r>
        <w:t xml:space="preserve"> and printed for lodgement</w:t>
      </w:r>
      <w:r w:rsidRPr="00D74ABB">
        <w:t>.</w:t>
      </w:r>
    </w:p>
    <w:p w14:paraId="01A2ABCD" w14:textId="77777777" w:rsidR="0079768F" w:rsidRPr="00D74ABB" w:rsidRDefault="0079768F" w:rsidP="0079768F">
      <w:pPr>
        <w:pStyle w:val="Body"/>
      </w:pPr>
      <w:r w:rsidRPr="00D74ABB">
        <w:t>If the form is being completed manually rather than on</w:t>
      </w:r>
      <w:r>
        <w:t>line:</w:t>
      </w:r>
    </w:p>
    <w:p w14:paraId="58A58567" w14:textId="77777777" w:rsidR="0079768F" w:rsidRPr="00D74ABB" w:rsidRDefault="0079768F" w:rsidP="0079768F">
      <w:pPr>
        <w:pStyle w:val="Bullet"/>
      </w:pPr>
      <w:r w:rsidRPr="00D74ABB">
        <w:t>the writing must be clear and legible and in BLOCK LETTERS</w:t>
      </w:r>
    </w:p>
    <w:p w14:paraId="60FBA785" w14:textId="77777777" w:rsidR="0079768F" w:rsidRPr="00D74ABB" w:rsidRDefault="0079768F" w:rsidP="0079768F">
      <w:pPr>
        <w:pStyle w:val="Bullet"/>
      </w:pPr>
      <w:r>
        <w:t>only use black or blue pen</w:t>
      </w:r>
    </w:p>
    <w:p w14:paraId="31567C39" w14:textId="77777777" w:rsidR="0079768F" w:rsidRPr="00D74ABB" w:rsidRDefault="0079768F" w:rsidP="0079768F">
      <w:pPr>
        <w:pStyle w:val="Bullet"/>
      </w:pPr>
      <w:r w:rsidRPr="00D74ABB">
        <w:t xml:space="preserve">correction fluid </w:t>
      </w:r>
      <w:r>
        <w:t>must not</w:t>
      </w:r>
      <w:r w:rsidRPr="00D74ABB">
        <w:t xml:space="preserve"> be used</w:t>
      </w:r>
    </w:p>
    <w:p w14:paraId="5DE8678E" w14:textId="77777777" w:rsidR="0079768F" w:rsidRDefault="0079768F" w:rsidP="0079768F">
      <w:pPr>
        <w:pStyle w:val="Bullet"/>
      </w:pPr>
      <w:r w:rsidRPr="00D74ABB">
        <w:t xml:space="preserve">the back of the form </w:t>
      </w:r>
      <w:r>
        <w:t>must not</w:t>
      </w:r>
      <w:r w:rsidRPr="00D74ABB">
        <w:t xml:space="preserve"> be used</w:t>
      </w:r>
      <w:r>
        <w:t>.</w:t>
      </w:r>
    </w:p>
    <w:p w14:paraId="37D98C0D" w14:textId="056A7E4D" w:rsidR="0079768F" w:rsidRPr="004F23E1" w:rsidRDefault="0079768F" w:rsidP="0079768F">
      <w:pPr>
        <w:pStyle w:val="Body"/>
      </w:pPr>
      <w:r>
        <w:t>I</w:t>
      </w:r>
      <w:r w:rsidRPr="00D74ABB">
        <w:t>f there is insufficient space in any panel an Annexure Page (A1) must be used</w:t>
      </w:r>
      <w:r>
        <w:t xml:space="preserve">, </w:t>
      </w:r>
      <w:r w:rsidRPr="002501F5">
        <w:t xml:space="preserve">which is available on the </w:t>
      </w:r>
      <w:hyperlink r:id="rId20" w:history="1">
        <w:r>
          <w:rPr>
            <w:rStyle w:val="Hyperlink"/>
            <w:rFonts w:eastAsiaTheme="majorEastAsia"/>
            <w:lang w:eastAsia="en-AU"/>
          </w:rPr>
          <w:t>Forms, guides and fees</w:t>
        </w:r>
      </w:hyperlink>
      <w:r>
        <w:rPr>
          <w:lang w:eastAsia="en-AU"/>
        </w:rPr>
        <w:t xml:space="preserve"> page at </w:t>
      </w:r>
      <w:hyperlink r:id="rId21" w:history="1">
        <w:r w:rsidR="00E66E65" w:rsidRPr="00E66E65">
          <w:rPr>
            <w:rStyle w:val="Hyperlink"/>
            <w:rFonts w:eastAsiaTheme="majorEastAsia"/>
          </w:rPr>
          <w:t>www.propertyandlandtitles.vic.gov.au/property-forms</w:t>
        </w:r>
      </w:hyperlink>
      <w:r>
        <w:t xml:space="preserve">&gt;Annexure Page PDF form. </w:t>
      </w:r>
    </w:p>
    <w:p w14:paraId="2FDEA3EB" w14:textId="77777777" w:rsidR="0079768F" w:rsidRPr="00CB2280" w:rsidRDefault="0079768F" w:rsidP="0079768F">
      <w:pPr>
        <w:pStyle w:val="HA"/>
        <w:rPr>
          <w:color w:val="B3272F" w:themeColor="text2"/>
        </w:rPr>
      </w:pPr>
      <w:r w:rsidRPr="00CB2280">
        <w:rPr>
          <w:rFonts w:eastAsiaTheme="minorHAnsi"/>
          <w:color w:val="B3272F" w:themeColor="text2"/>
        </w:rPr>
        <w:t>The points below assist in completing the application</w:t>
      </w:r>
    </w:p>
    <w:p w14:paraId="0B433602" w14:textId="77777777" w:rsidR="0079768F" w:rsidRPr="00CB2280" w:rsidRDefault="0079768F" w:rsidP="0079768F">
      <w:pPr>
        <w:pStyle w:val="HB"/>
        <w:rPr>
          <w:color w:val="B3272F" w:themeColor="text2"/>
        </w:rPr>
      </w:pPr>
      <w:r w:rsidRPr="00CB2280">
        <w:rPr>
          <w:color w:val="B3272F" w:themeColor="text2"/>
        </w:rPr>
        <w:t>Lodged by</w:t>
      </w:r>
    </w:p>
    <w:p w14:paraId="2C7B90B7" w14:textId="77777777" w:rsidR="0079768F" w:rsidRPr="00D74ABB" w:rsidRDefault="0079768F" w:rsidP="0079768F">
      <w:pPr>
        <w:pStyle w:val="Body"/>
      </w:pPr>
      <w:r w:rsidRPr="00D74ABB">
        <w:t xml:space="preserve">This section is to be completed by the party lodging the application at </w:t>
      </w:r>
      <w:r>
        <w:t>Land Use Victoria</w:t>
      </w:r>
      <w:r w:rsidRPr="00D74ABB">
        <w:t xml:space="preserve">. </w:t>
      </w:r>
    </w:p>
    <w:p w14:paraId="1B6B99D8" w14:textId="77777777" w:rsidR="0079768F" w:rsidRPr="00D74ABB" w:rsidRDefault="0079768F" w:rsidP="0079768F">
      <w:pPr>
        <w:pStyle w:val="Body"/>
      </w:pPr>
      <w:r>
        <w:t>Please insert the following:</w:t>
      </w:r>
    </w:p>
    <w:p w14:paraId="09F9B363" w14:textId="77777777" w:rsidR="0079768F" w:rsidRPr="00D74ABB" w:rsidRDefault="0079768F" w:rsidP="0079768F">
      <w:pPr>
        <w:pStyle w:val="Bullet"/>
      </w:pPr>
      <w:r>
        <w:t>n</w:t>
      </w:r>
      <w:r w:rsidRPr="00D74ABB">
        <w:t>ame, telephone number and postal address for contact details or for the return of any documents</w:t>
      </w:r>
    </w:p>
    <w:p w14:paraId="4B638E1E" w14:textId="77777777" w:rsidR="0079768F" w:rsidRDefault="0079768F" w:rsidP="0079768F">
      <w:pPr>
        <w:pStyle w:val="Bullet"/>
      </w:pPr>
      <w:r>
        <w:t>customer r</w:t>
      </w:r>
      <w:r w:rsidRPr="00D74ABB">
        <w:t>e</w:t>
      </w:r>
      <w:r>
        <w:t>ference and your Land Use Victoria customer c</w:t>
      </w:r>
      <w:r w:rsidRPr="00D74ABB">
        <w:t>ode (if applicable).</w:t>
      </w:r>
    </w:p>
    <w:p w14:paraId="454FF4BB" w14:textId="77777777" w:rsidR="001468CE" w:rsidRDefault="001468CE" w:rsidP="0079768F">
      <w:pPr>
        <w:pStyle w:val="HB"/>
      </w:pPr>
    </w:p>
    <w:p w14:paraId="276C8FFD" w14:textId="77777777" w:rsidR="0079768F" w:rsidRPr="00CB2280" w:rsidRDefault="0079768F" w:rsidP="0079768F">
      <w:pPr>
        <w:pStyle w:val="HB"/>
        <w:rPr>
          <w:color w:val="B3272F" w:themeColor="text2"/>
        </w:rPr>
      </w:pPr>
      <w:r w:rsidRPr="00CB2280">
        <w:rPr>
          <w:color w:val="B3272F" w:themeColor="text2"/>
        </w:rPr>
        <w:lastRenderedPageBreak/>
        <w:t>Land</w:t>
      </w:r>
    </w:p>
    <w:p w14:paraId="0ADC9F86" w14:textId="77777777" w:rsidR="0079768F" w:rsidRPr="00D74ABB" w:rsidRDefault="0079768F" w:rsidP="0079768F">
      <w:pPr>
        <w:pStyle w:val="Body"/>
      </w:pPr>
      <w:r w:rsidRPr="00D74ABB">
        <w:t>Insert Volume</w:t>
      </w:r>
      <w:r>
        <w:t xml:space="preserve"> and Folio number(s) of affected title(s), </w:t>
      </w:r>
      <w:r w:rsidRPr="00D74ABB">
        <w:t>e</w:t>
      </w:r>
      <w:r>
        <w:t>.</w:t>
      </w:r>
      <w:r w:rsidRPr="00D74ABB">
        <w:t>g</w:t>
      </w:r>
      <w:r>
        <w:t>.</w:t>
      </w:r>
      <w:r w:rsidRPr="00D74ABB">
        <w:t xml:space="preserve"> Volume 12345 Folio 125</w:t>
      </w:r>
      <w:r>
        <w:t>.</w:t>
      </w:r>
    </w:p>
    <w:p w14:paraId="4CE09D83" w14:textId="77777777" w:rsidR="0079768F" w:rsidRDefault="0079768F" w:rsidP="0079768F">
      <w:pPr>
        <w:pStyle w:val="Body"/>
      </w:pPr>
      <w:r>
        <w:t>Multiple t</w:t>
      </w:r>
      <w:r w:rsidRPr="00D74ABB">
        <w:t>itles, numbered consecutively, may be inserted as a single range entry</w:t>
      </w:r>
      <w:r>
        <w:t>,</w:t>
      </w:r>
      <w:r w:rsidRPr="00D74ABB">
        <w:t xml:space="preserve"> e</w:t>
      </w:r>
      <w:r>
        <w:t>.g. Volume 12345 Folio 125-132.</w:t>
      </w:r>
    </w:p>
    <w:p w14:paraId="60078F84" w14:textId="77777777" w:rsidR="0079768F" w:rsidRPr="00CB2280" w:rsidRDefault="0079768F" w:rsidP="0079768F">
      <w:pPr>
        <w:pStyle w:val="HB"/>
        <w:rPr>
          <w:rFonts w:eastAsiaTheme="minorHAnsi"/>
          <w:color w:val="B3272F" w:themeColor="text2"/>
        </w:rPr>
      </w:pPr>
      <w:r w:rsidRPr="00CB2280">
        <w:rPr>
          <w:rFonts w:eastAsiaTheme="minorHAnsi"/>
          <w:color w:val="B3272F" w:themeColor="text2"/>
        </w:rPr>
        <w:t>Applicant</w:t>
      </w:r>
    </w:p>
    <w:p w14:paraId="1D19AE7F" w14:textId="77777777" w:rsidR="0079768F" w:rsidRPr="000401F7" w:rsidRDefault="0079768F" w:rsidP="0079768F">
      <w:pPr>
        <w:pStyle w:val="Body"/>
      </w:pPr>
      <w:r w:rsidRPr="00D74ABB">
        <w:t xml:space="preserve">Insert the full name(s) and address(es) of </w:t>
      </w:r>
      <w:r>
        <w:t>the applicant</w:t>
      </w:r>
      <w:r w:rsidRPr="00D74ABB">
        <w:t>(s)</w:t>
      </w:r>
      <w:r>
        <w:t>. The address(es) will be where notices are mailed in the future.</w:t>
      </w:r>
    </w:p>
    <w:p w14:paraId="7D47F50E" w14:textId="77777777" w:rsidR="0079768F" w:rsidRDefault="0079768F" w:rsidP="0079768F">
      <w:pPr>
        <w:pStyle w:val="Body"/>
      </w:pPr>
      <w:r w:rsidRPr="00D74ABB">
        <w:t>Pl</w:t>
      </w:r>
      <w:r>
        <w:t>ease note that a ‘care of’ or ‘post office b</w:t>
      </w:r>
      <w:r w:rsidRPr="00D74ABB">
        <w:t>ox’ is not an acceptable address.</w:t>
      </w:r>
    </w:p>
    <w:p w14:paraId="4C911FC2" w14:textId="77777777" w:rsidR="0079768F" w:rsidRPr="00CB2280" w:rsidRDefault="0079768F" w:rsidP="0079768F">
      <w:pPr>
        <w:pStyle w:val="HB"/>
        <w:rPr>
          <w:rFonts w:eastAsiaTheme="minorHAnsi"/>
          <w:color w:val="B3272F" w:themeColor="text2"/>
        </w:rPr>
      </w:pPr>
      <w:r w:rsidRPr="00CB2280">
        <w:rPr>
          <w:rFonts w:eastAsiaTheme="minorHAnsi"/>
          <w:color w:val="B3272F" w:themeColor="text2"/>
        </w:rPr>
        <w:t>Signed</w:t>
      </w:r>
    </w:p>
    <w:p w14:paraId="767C311C" w14:textId="77777777" w:rsidR="0079768F" w:rsidRPr="00D74ABB" w:rsidRDefault="0079768F" w:rsidP="0079768F">
      <w:pPr>
        <w:pStyle w:val="Body"/>
      </w:pPr>
      <w:r w:rsidRPr="00D74ABB">
        <w:t>The form must be signed by the applicant(s), a legal practitioner, a licensed conveyancer or an agent of the applicant.</w:t>
      </w:r>
    </w:p>
    <w:p w14:paraId="157504FF" w14:textId="77777777" w:rsidR="0079768F" w:rsidRPr="00D74ABB" w:rsidRDefault="0079768F" w:rsidP="0079768F">
      <w:pPr>
        <w:pStyle w:val="Body"/>
      </w:pPr>
      <w:r w:rsidRPr="00D74ABB">
        <w:t>Signature requirements are:</w:t>
      </w:r>
    </w:p>
    <w:p w14:paraId="454D6DFF" w14:textId="77777777" w:rsidR="0079768F" w:rsidRPr="00D74ABB" w:rsidRDefault="0079768F" w:rsidP="0079768F">
      <w:pPr>
        <w:pStyle w:val="Bullet"/>
      </w:pPr>
      <w:r w:rsidRPr="00D74ABB">
        <w:t>applicant signs – no witness required</w:t>
      </w:r>
    </w:p>
    <w:p w14:paraId="4681B4CA" w14:textId="77777777" w:rsidR="0079768F" w:rsidRPr="00D74ABB" w:rsidRDefault="0079768F" w:rsidP="0079768F">
      <w:pPr>
        <w:pStyle w:val="Bullet"/>
      </w:pPr>
      <w:r>
        <w:t>signature of the applicant’s Australian legal p</w:t>
      </w:r>
      <w:r w:rsidRPr="00D74ABB">
        <w:t xml:space="preserve">ractitioner (under the </w:t>
      </w:r>
      <w:r w:rsidRPr="000401F7">
        <w:t>Legal Profession Uniform Law</w:t>
      </w:r>
      <w:r>
        <w:t xml:space="preserve"> Victoria</w:t>
      </w:r>
      <w:r w:rsidRPr="00D74ABB">
        <w:t>) –</w:t>
      </w:r>
      <w:r>
        <w:t xml:space="preserve"> </w:t>
      </w:r>
      <w:r w:rsidRPr="00D74ABB">
        <w:t>full name and address must be given</w:t>
      </w:r>
    </w:p>
    <w:p w14:paraId="79018B76" w14:textId="77777777" w:rsidR="0079768F" w:rsidRPr="00D74ABB" w:rsidRDefault="0079768F" w:rsidP="0079768F">
      <w:pPr>
        <w:pStyle w:val="Bullet"/>
      </w:pPr>
      <w:r>
        <w:t>signature of the applicant’s l</w:t>
      </w:r>
      <w:r w:rsidRPr="00D74ABB">
        <w:t>ice</w:t>
      </w:r>
      <w:r>
        <w:t>nsed c</w:t>
      </w:r>
      <w:r w:rsidRPr="00D74ABB">
        <w:t xml:space="preserve">onveyancer (under the </w:t>
      </w:r>
      <w:r w:rsidRPr="00434291">
        <w:rPr>
          <w:i/>
        </w:rPr>
        <w:t>Conveyancers Act 2006</w:t>
      </w:r>
      <w:r>
        <w:t>) who must state he/she is a licensed c</w:t>
      </w:r>
      <w:r w:rsidRPr="00D74ABB">
        <w:t>onveyancer</w:t>
      </w:r>
    </w:p>
    <w:p w14:paraId="4B502527" w14:textId="77777777" w:rsidR="0079768F" w:rsidRDefault="0079768F" w:rsidP="0079768F">
      <w:pPr>
        <w:pStyle w:val="Bullet"/>
      </w:pPr>
      <w:r>
        <w:t>signature of a</w:t>
      </w:r>
      <w:r w:rsidRPr="00D74ABB">
        <w:t>gent – letter of agency must be supplied.</w:t>
      </w:r>
    </w:p>
    <w:p w14:paraId="5CAE2999" w14:textId="77777777" w:rsidR="001468CE" w:rsidRDefault="001468CE" w:rsidP="001468CE">
      <w:pPr>
        <w:pStyle w:val="Bullet"/>
        <w:numPr>
          <w:ilvl w:val="0"/>
          <w:numId w:val="0"/>
        </w:numPr>
        <w:ind w:left="720" w:hanging="360"/>
      </w:pPr>
    </w:p>
    <w:p w14:paraId="207ECA05" w14:textId="77777777" w:rsidR="001468CE" w:rsidRDefault="001468CE" w:rsidP="001468CE">
      <w:pPr>
        <w:pStyle w:val="Bullet"/>
        <w:numPr>
          <w:ilvl w:val="0"/>
          <w:numId w:val="0"/>
        </w:numPr>
        <w:ind w:left="720" w:hanging="360"/>
      </w:pPr>
    </w:p>
    <w:p w14:paraId="3B18E9D3" w14:textId="77777777" w:rsidR="001468CE" w:rsidRDefault="001468CE" w:rsidP="001468CE">
      <w:pPr>
        <w:pStyle w:val="Bullet"/>
        <w:numPr>
          <w:ilvl w:val="0"/>
          <w:numId w:val="0"/>
        </w:numPr>
        <w:ind w:left="720" w:hanging="360"/>
      </w:pPr>
    </w:p>
    <w:p w14:paraId="45CF0C7C" w14:textId="77777777" w:rsidR="001468CE" w:rsidRDefault="001468CE" w:rsidP="001468CE">
      <w:pPr>
        <w:pStyle w:val="Bullet"/>
        <w:numPr>
          <w:ilvl w:val="0"/>
          <w:numId w:val="0"/>
        </w:numPr>
        <w:ind w:left="720" w:hanging="360"/>
      </w:pPr>
    </w:p>
    <w:p w14:paraId="331EB9CE" w14:textId="77777777" w:rsidR="001468CE" w:rsidRDefault="001468CE" w:rsidP="001468CE">
      <w:pPr>
        <w:pStyle w:val="Bullet"/>
        <w:numPr>
          <w:ilvl w:val="0"/>
          <w:numId w:val="0"/>
        </w:numPr>
        <w:ind w:left="720" w:hanging="360"/>
      </w:pPr>
    </w:p>
    <w:p w14:paraId="3CCAD5A0" w14:textId="77777777" w:rsidR="001468CE" w:rsidRDefault="001468CE" w:rsidP="001468CE">
      <w:pPr>
        <w:pStyle w:val="Bullet"/>
        <w:numPr>
          <w:ilvl w:val="0"/>
          <w:numId w:val="0"/>
        </w:numPr>
        <w:ind w:left="720" w:hanging="360"/>
      </w:pPr>
    </w:p>
    <w:p w14:paraId="4C722108" w14:textId="77777777" w:rsidR="001468CE" w:rsidRDefault="001468CE" w:rsidP="001468CE">
      <w:pPr>
        <w:pStyle w:val="Bullet"/>
        <w:numPr>
          <w:ilvl w:val="0"/>
          <w:numId w:val="0"/>
        </w:numPr>
        <w:ind w:left="720" w:hanging="360"/>
      </w:pPr>
    </w:p>
    <w:p w14:paraId="516A1BCD" w14:textId="77777777" w:rsidR="001468CE" w:rsidRDefault="001468CE" w:rsidP="001468CE">
      <w:pPr>
        <w:pStyle w:val="Bullet"/>
        <w:numPr>
          <w:ilvl w:val="0"/>
          <w:numId w:val="0"/>
        </w:numPr>
        <w:ind w:left="720" w:hanging="360"/>
      </w:pPr>
    </w:p>
    <w:p w14:paraId="6EB976E3" w14:textId="77777777" w:rsidR="0079768F" w:rsidRPr="00CB2280" w:rsidRDefault="0079768F" w:rsidP="0079768F">
      <w:pPr>
        <w:pStyle w:val="HA"/>
        <w:rPr>
          <w:color w:val="B3272F" w:themeColor="text2"/>
        </w:rPr>
      </w:pPr>
      <w:r w:rsidRPr="00CB2280">
        <w:rPr>
          <w:color w:val="B3272F" w:themeColor="text2"/>
        </w:rPr>
        <w:t>How to complete the statutory declaration</w:t>
      </w:r>
    </w:p>
    <w:p w14:paraId="5C12E67D" w14:textId="77777777" w:rsidR="0079768F" w:rsidRDefault="0079768F" w:rsidP="0079768F">
      <w:pPr>
        <w:pStyle w:val="Bullet"/>
      </w:pPr>
      <w:r>
        <w:t xml:space="preserve">Insert the full name and residential address of the person making the declaration. If the registered proprietor is described by any different names in any of the documents submitted, this should be explained by statutory declaration. </w:t>
      </w:r>
    </w:p>
    <w:p w14:paraId="5C212559" w14:textId="77777777" w:rsidR="0079768F" w:rsidRDefault="0079768F" w:rsidP="0079768F">
      <w:pPr>
        <w:pStyle w:val="Bullet"/>
      </w:pPr>
      <w:r w:rsidRPr="0090488A">
        <w:t xml:space="preserve">Documents </w:t>
      </w:r>
      <w:r>
        <w:t>– the Land Use Victoria issue search and copies of relevant documents and correspondence should be referred to in one or more statutory declarations. If the statutory declaration refers to these or other documents, you must sign a certificate attached to the document identifying it as an exhibit to the statutory declaration. The authorising witness must sign the certificate and insert their qualification as a statutory declaration witness. Clause 1</w:t>
      </w:r>
      <w:r w:rsidRPr="00C62215">
        <w:t xml:space="preserve"> </w:t>
      </w:r>
      <w:r>
        <w:t>–If the land is subject to a contract of sale, the statutory declaration must also state the contract price and name of purchaser. A copy of the contract should be produced with your application.</w:t>
      </w:r>
    </w:p>
    <w:p w14:paraId="7EA29C4C" w14:textId="77777777" w:rsidR="0079768F" w:rsidRDefault="0079768F" w:rsidP="0079768F">
      <w:pPr>
        <w:pStyle w:val="Bullet"/>
      </w:pPr>
      <w:r w:rsidRPr="00C62215">
        <w:t>C</w:t>
      </w:r>
      <w:r>
        <w:t xml:space="preserve">lause 2 – include the date when and to whom Land Use Victoria last issued the paper Certificate of Title and attach the issue search results. Note: if a caveat affects the land a statutory declaration must be provided stating that the paper Certificate of Title is not in the possession of the </w:t>
      </w:r>
      <w:proofErr w:type="spellStart"/>
      <w:r>
        <w:t>caveator</w:t>
      </w:r>
      <w:proofErr w:type="spellEnd"/>
      <w:r>
        <w:t xml:space="preserve">(s) or in the possession of the legal practitioner for the </w:t>
      </w:r>
      <w:proofErr w:type="spellStart"/>
      <w:r>
        <w:t>caveator</w:t>
      </w:r>
      <w:proofErr w:type="spellEnd"/>
      <w:r>
        <w:t>(s).</w:t>
      </w:r>
      <w:r w:rsidRPr="005D65DA">
        <w:t xml:space="preserve"> </w:t>
      </w:r>
    </w:p>
    <w:p w14:paraId="3F530F10" w14:textId="77777777" w:rsidR="0079768F" w:rsidRPr="005D65DA" w:rsidRDefault="0079768F" w:rsidP="0079768F">
      <w:pPr>
        <w:pStyle w:val="Bullet"/>
      </w:pPr>
      <w:r w:rsidRPr="005D65DA">
        <w:t xml:space="preserve">Clause 3 – the statutory declaration must trace the custody of the </w:t>
      </w:r>
      <w:r>
        <w:t xml:space="preserve">paper </w:t>
      </w:r>
      <w:r w:rsidRPr="005D65DA">
        <w:t xml:space="preserve">Certificate of Title from the time it was last issued from </w:t>
      </w:r>
      <w:r>
        <w:t>Land Use Victoria</w:t>
      </w:r>
      <w:r w:rsidRPr="005D65DA">
        <w:t xml:space="preserve"> until loss or destruction was discovered. If a </w:t>
      </w:r>
      <w:r>
        <w:t xml:space="preserve">paper </w:t>
      </w:r>
      <w:r w:rsidRPr="005D65DA">
        <w:t xml:space="preserve">Certificate of Title is believed to have been lost while in the custody of a mortgagee (for example a bank), the mortgagee must state if monies are owing on the loan; that the relevant records of the mortgagee still exist; and that the records show that the certificate was not released from the custody of the mortgagee. In the case </w:t>
      </w:r>
      <w:r w:rsidRPr="005D65DA">
        <w:lastRenderedPageBreak/>
        <w:t xml:space="preserve">of destruction, the remains of the old certificate must be produced or accounted for and copies of </w:t>
      </w:r>
      <w:r>
        <w:t xml:space="preserve">any </w:t>
      </w:r>
      <w:r w:rsidRPr="005D65DA">
        <w:t xml:space="preserve">correspondence about insurance claims must be supplied. In the case of theft, details of the report to police must be supplied; and copies of correspondence about insurance claims must be supplied. In any case where the mortgagee’s records have been destroyed (for example after repayment of a loan), further proof is required that the certificate was not released from the mortgagee’s custody. </w:t>
      </w:r>
    </w:p>
    <w:p w14:paraId="7075B19A" w14:textId="77777777" w:rsidR="0079768F" w:rsidRDefault="0079768F" w:rsidP="0079768F">
      <w:pPr>
        <w:pStyle w:val="Bullet"/>
      </w:pPr>
      <w:r w:rsidRPr="005D65DA">
        <w:t xml:space="preserve">Clause 4 – </w:t>
      </w:r>
      <w:r>
        <w:t xml:space="preserve">include details about </w:t>
      </w:r>
      <w:r w:rsidRPr="005D65DA">
        <w:t>when</w:t>
      </w:r>
      <w:r>
        <w:t xml:space="preserve">, where and by whom the paper Certificate of Title was last seen. </w:t>
      </w:r>
      <w:r w:rsidRPr="005D65DA">
        <w:t xml:space="preserve">If you have no personal knowledge because, for example, you are an executor of a deceased proprietor, you must state your belief that the missing </w:t>
      </w:r>
      <w:r>
        <w:t xml:space="preserve">paper </w:t>
      </w:r>
      <w:r w:rsidRPr="005D65DA">
        <w:t>Certificate of Title has not been deposited as a security or held by another by way of lien. You must also explain the reasons for your belief.</w:t>
      </w:r>
      <w:r>
        <w:t xml:space="preserve"> In the case of a witness who is deceased, unavailable or uncooperative, inability to obtain a statutory declaration must be substantiated with copies of correspondence, death certificates or other appropriate evidence attached to your own statutory declaration.</w:t>
      </w:r>
    </w:p>
    <w:p w14:paraId="6E2B4426" w14:textId="77777777" w:rsidR="0079768F" w:rsidRDefault="0079768F" w:rsidP="0079768F">
      <w:pPr>
        <w:pStyle w:val="Bullet"/>
      </w:pPr>
      <w:r>
        <w:t>Clause 5 – you must state that the missing certificate has not been deposited as a security or held by another by way of lien.</w:t>
      </w:r>
    </w:p>
    <w:p w14:paraId="0CE25287" w14:textId="77777777" w:rsidR="0079768F" w:rsidRDefault="0079768F" w:rsidP="0079768F">
      <w:pPr>
        <w:pStyle w:val="Bullet"/>
      </w:pPr>
      <w:r w:rsidRPr="005D65DA">
        <w:t xml:space="preserve">Clause </w:t>
      </w:r>
      <w:r>
        <w:t>6</w:t>
      </w:r>
      <w:r w:rsidRPr="005D65DA">
        <w:t xml:space="preserve"> – </w:t>
      </w:r>
      <w:r>
        <w:t xml:space="preserve">one </w:t>
      </w:r>
      <w:r w:rsidRPr="005D65DA">
        <w:t xml:space="preserve">or more statutory declarations must detail who looked </w:t>
      </w:r>
      <w:r>
        <w:t xml:space="preserve">where to find the missing paper </w:t>
      </w:r>
      <w:r w:rsidRPr="005D65DA">
        <w:t>Certificate of Title</w:t>
      </w:r>
      <w:r>
        <w:t xml:space="preserve">. </w:t>
      </w:r>
      <w:r w:rsidRPr="005D65DA">
        <w:t xml:space="preserve">If you have failed to look in any obvious places – e.g. safety deposit box, personal papers or your bank if </w:t>
      </w:r>
      <w:r w:rsidRPr="005D65DA">
        <w:t xml:space="preserve">the mortgage was paid out and the </w:t>
      </w:r>
      <w:r>
        <w:t xml:space="preserve">paper </w:t>
      </w:r>
      <w:r w:rsidRPr="005D65DA">
        <w:t>Certificate of Title was not returned – you will be required to look there and submit a further statutory declaration.</w:t>
      </w:r>
    </w:p>
    <w:p w14:paraId="6184CE19" w14:textId="77777777" w:rsidR="0079768F" w:rsidRDefault="0079768F" w:rsidP="0079768F">
      <w:pPr>
        <w:pStyle w:val="Bullet"/>
      </w:pPr>
      <w:r>
        <w:t>Clause 7 – you must state in your statutory declaration that you undertake to return the missing paper Certificate of Title to the Registrar of Titles in the event that it is ever found.</w:t>
      </w:r>
    </w:p>
    <w:p w14:paraId="3EE372BE" w14:textId="57D14EF8" w:rsidR="0079768F" w:rsidRPr="00D74ABB" w:rsidRDefault="0079768F" w:rsidP="001468CE">
      <w:pPr>
        <w:pStyle w:val="Bullet"/>
      </w:pPr>
      <w:r>
        <w:t xml:space="preserve">For all other requirements for completing a valid statutory declaration please refer to </w:t>
      </w:r>
      <w:r w:rsidR="000934B3" w:rsidRPr="000934B3">
        <w:t>https://www.justice.vic.gov.au/statdecs</w:t>
      </w:r>
    </w:p>
    <w:p w14:paraId="36B5BED0" w14:textId="77777777" w:rsidR="0079768F" w:rsidRPr="00CB2280" w:rsidRDefault="0079768F" w:rsidP="0079768F">
      <w:pPr>
        <w:pStyle w:val="HA"/>
        <w:rPr>
          <w:rFonts w:eastAsia="Calibri"/>
          <w:color w:val="B3272F" w:themeColor="text2"/>
        </w:rPr>
      </w:pPr>
      <w:r w:rsidRPr="00CB2280">
        <w:rPr>
          <w:rFonts w:eastAsia="Calibri"/>
          <w:color w:val="B3272F" w:themeColor="text2"/>
        </w:rPr>
        <w:t>Contact us</w:t>
      </w:r>
    </w:p>
    <w:p w14:paraId="7565F897" w14:textId="13CF6BC5" w:rsidR="0079768F" w:rsidRDefault="0079768F" w:rsidP="0079768F">
      <w:pPr>
        <w:pStyle w:val="Body"/>
        <w:rPr>
          <w:rFonts w:eastAsia="Calibri"/>
        </w:rPr>
      </w:pPr>
      <w:r w:rsidRPr="00C95766">
        <w:rPr>
          <w:rFonts w:eastAsia="Calibri"/>
        </w:rPr>
        <w:t xml:space="preserve">For </w:t>
      </w:r>
      <w:hyperlink r:id="rId22" w:history="1">
        <w:r w:rsidRPr="00C95766">
          <w:rPr>
            <w:rStyle w:val="Hyperlink"/>
            <w:rFonts w:eastAsia="Calibri"/>
          </w:rPr>
          <w:t>location and contact details</w:t>
        </w:r>
      </w:hyperlink>
      <w:r w:rsidRPr="00C95766">
        <w:rPr>
          <w:rFonts w:eastAsia="Calibri"/>
        </w:rPr>
        <w:t xml:space="preserve">, refer to </w:t>
      </w:r>
      <w:hyperlink r:id="rId23" w:history="1">
        <w:r w:rsidR="00E66E65" w:rsidRPr="00E66E65">
          <w:rPr>
            <w:rStyle w:val="Hyperlink"/>
            <w:rFonts w:eastAsia="Calibri"/>
          </w:rPr>
          <w:t>www.propertyandlandtitles.vic.gov.au/property</w:t>
        </w:r>
      </w:hyperlink>
      <w:r w:rsidRPr="00C95766">
        <w:rPr>
          <w:rFonts w:eastAsia="Calibri"/>
        </w:rPr>
        <w:t>&gt;Contact us.</w:t>
      </w:r>
    </w:p>
    <w:p w14:paraId="63FEC08C" w14:textId="77777777" w:rsidR="0079768F" w:rsidRPr="0055446D" w:rsidRDefault="0079768F" w:rsidP="0079768F">
      <w:pPr>
        <w:pStyle w:val="Body"/>
      </w:pPr>
    </w:p>
    <w:p w14:paraId="3F2DB944" w14:textId="77777777" w:rsidR="000F17AD" w:rsidRPr="00653135" w:rsidRDefault="000F17AD" w:rsidP="00653135">
      <w:pPr>
        <w:pStyle w:val="BodyText"/>
        <w:rPr>
          <w:lang w:eastAsia="en-AU"/>
        </w:rPr>
      </w:pPr>
    </w:p>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4C0B1F3C" w14:textId="77777777" w:rsidTr="00653135">
        <w:trPr>
          <w:trHeight w:val="2608"/>
        </w:trPr>
        <w:tc>
          <w:tcPr>
            <w:tcW w:w="5216" w:type="dxa"/>
            <w:shd w:val="clear" w:color="auto" w:fill="auto"/>
          </w:tcPr>
          <w:p w14:paraId="58292996" w14:textId="6E252B7E" w:rsidR="00254A01" w:rsidRDefault="00254A01" w:rsidP="002F70B9">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BE565B">
              <w:rPr>
                <w:noProof/>
              </w:rPr>
              <w:t>2021</w:t>
            </w:r>
            <w:r>
              <w:fldChar w:fldCharType="end"/>
            </w:r>
          </w:p>
          <w:p w14:paraId="3E2D4F10" w14:textId="77777777" w:rsidR="00254A01" w:rsidRDefault="00254A01" w:rsidP="002F70B9">
            <w:pPr>
              <w:pStyle w:val="SmallBodyText"/>
            </w:pPr>
            <w:r>
              <w:rPr>
                <w:noProof/>
              </w:rPr>
              <w:drawing>
                <wp:anchor distT="0" distB="0" distL="114300" distR="36195" simplePos="0" relativeHeight="251653632" behindDoc="0" locked="1" layoutInCell="1" allowOverlap="1" wp14:anchorId="46435165" wp14:editId="1F966509">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5D945E7" w14:textId="74D8BDD9" w:rsidR="00254A01" w:rsidRDefault="00254A01" w:rsidP="002F70B9">
            <w:pPr>
              <w:pStyle w:val="SmallBodyText"/>
            </w:pPr>
          </w:p>
          <w:p w14:paraId="5B5B9D23" w14:textId="77777777" w:rsidR="00254A01" w:rsidRPr="008F559C" w:rsidRDefault="00254A01" w:rsidP="002F70B9">
            <w:pPr>
              <w:pStyle w:val="SmallHeading"/>
            </w:pPr>
            <w:r w:rsidRPr="00C255C2">
              <w:t>Disclaimer</w:t>
            </w:r>
          </w:p>
          <w:p w14:paraId="64A828F8" w14:textId="77777777" w:rsidR="00254A01" w:rsidRDefault="00254A01" w:rsidP="002F70B9">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238A975" w14:textId="77777777" w:rsidR="00254A01" w:rsidRPr="00E97294" w:rsidRDefault="00254A01" w:rsidP="002F70B9">
            <w:pPr>
              <w:pStyle w:val="xAccessibilityHeading"/>
            </w:pPr>
            <w:bookmarkStart w:id="2" w:name="_Accessibility"/>
            <w:bookmarkEnd w:id="2"/>
            <w:r w:rsidRPr="00E97294">
              <w:t>Accessibility</w:t>
            </w:r>
          </w:p>
          <w:p w14:paraId="72C9AE8A" w14:textId="01867B89" w:rsidR="00254A01" w:rsidRDefault="00254A01" w:rsidP="002F70B9">
            <w:pPr>
              <w:pStyle w:val="xAccessibilityText"/>
            </w:pPr>
            <w:r>
              <w:t>If you would like to receive this publication in an alternative format, please telephone the DELWP Customer Service Centre on 136186, email </w:t>
            </w:r>
            <w:hyperlink r:id="rId25" w:history="1">
              <w:r w:rsidRPr="003C5C56">
                <w:t>customer.service@delwp.vic.gov.au</w:t>
              </w:r>
            </w:hyperlink>
            <w:r>
              <w:t xml:space="preserve">, or via the National Relay Service on 133 677 </w:t>
            </w:r>
            <w:hyperlink r:id="rId26" w:history="1">
              <w:r w:rsidRPr="00AE3298">
                <w:t>www.relayservice.com.au</w:t>
              </w:r>
            </w:hyperlink>
            <w:r>
              <w:t xml:space="preserve">. This document is also available on the internet at </w:t>
            </w:r>
            <w:hyperlink r:id="rId27" w:history="1">
              <w:r w:rsidRPr="00AE3298">
                <w:t>www.delwp.vic.gov.au</w:t>
              </w:r>
            </w:hyperlink>
            <w:r>
              <w:t xml:space="preserve">. </w:t>
            </w:r>
          </w:p>
          <w:p w14:paraId="3E39D773" w14:textId="77777777" w:rsidR="00254A01" w:rsidRDefault="00254A01" w:rsidP="002F70B9">
            <w:pPr>
              <w:pStyle w:val="SmallBodyText"/>
            </w:pPr>
          </w:p>
        </w:tc>
      </w:tr>
    </w:tbl>
    <w:p w14:paraId="61BA0D12" w14:textId="77777777" w:rsidR="00254A01" w:rsidRDefault="007362BC" w:rsidP="00254A01">
      <w:pPr>
        <w:pStyle w:val="SmallBodyText"/>
      </w:pPr>
      <w:r w:rsidRPr="007362BC">
        <w:rPr>
          <w:rStyle w:val="HiddenText"/>
        </w:rPr>
        <w:t xml:space="preserve"> </w:t>
      </w:r>
    </w:p>
    <w:p w14:paraId="3994684C" w14:textId="77777777" w:rsidR="006E1C8D" w:rsidRDefault="006E1C8D" w:rsidP="002F70B9">
      <w:pPr>
        <w:pStyle w:val="Smal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671CA" w14:textId="77777777" w:rsidR="00653135" w:rsidRDefault="00653135">
      <w:r>
        <w:separator/>
      </w:r>
    </w:p>
    <w:p w14:paraId="7BE83117" w14:textId="77777777" w:rsidR="00653135" w:rsidRDefault="00653135"/>
    <w:p w14:paraId="15B02FFA" w14:textId="77777777" w:rsidR="00653135" w:rsidRDefault="00653135"/>
  </w:endnote>
  <w:endnote w:type="continuationSeparator" w:id="0">
    <w:p w14:paraId="19A0DDC4" w14:textId="77777777" w:rsidR="00653135" w:rsidRDefault="00653135">
      <w:r>
        <w:continuationSeparator/>
      </w:r>
    </w:p>
    <w:p w14:paraId="4B68711C" w14:textId="77777777" w:rsidR="00653135" w:rsidRDefault="00653135"/>
    <w:p w14:paraId="00C80EE6" w14:textId="77777777" w:rsidR="00653135" w:rsidRDefault="00653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6129C" w14:textId="5570F170" w:rsidR="00B40C2E" w:rsidRPr="00B5221E" w:rsidRDefault="00BE565B" w:rsidP="00E97294">
    <w:pPr>
      <w:pStyle w:val="FooterEven"/>
    </w:pPr>
    <w:r>
      <w:rPr>
        <w:noProof/>
      </w:rPr>
      <mc:AlternateContent>
        <mc:Choice Requires="wps">
          <w:drawing>
            <wp:anchor distT="0" distB="0" distL="114300" distR="114300" simplePos="0" relativeHeight="251678720" behindDoc="0" locked="0" layoutInCell="0" allowOverlap="1" wp14:anchorId="68EB43C1" wp14:editId="14B46CF3">
              <wp:simplePos x="0" y="0"/>
              <wp:positionH relativeFrom="page">
                <wp:posOffset>0</wp:posOffset>
              </wp:positionH>
              <wp:positionV relativeFrom="page">
                <wp:posOffset>10229215</wp:posOffset>
              </wp:positionV>
              <wp:extent cx="7560945" cy="273050"/>
              <wp:effectExtent l="0" t="0" r="0" b="12700"/>
              <wp:wrapNone/>
              <wp:docPr id="16" name="MSIPCM85aa49fead31444e33d95fa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5BBEA" w14:textId="7F0C094E" w:rsidR="00BE565B" w:rsidRPr="00BE565B" w:rsidRDefault="00BE565B" w:rsidP="00BE565B">
                          <w:pPr>
                            <w:jc w:val="center"/>
                            <w:rPr>
                              <w:rFonts w:ascii="Calibri" w:hAnsi="Calibri" w:cs="Calibri"/>
                              <w:color w:val="000000"/>
                              <w:sz w:val="24"/>
                            </w:rPr>
                          </w:pPr>
                          <w:r w:rsidRPr="00BE56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EB43C1" id="_x0000_t202" coordsize="21600,21600" o:spt="202" path="m,l,21600r21600,l21600,xe">
              <v:stroke joinstyle="miter"/>
              <v:path gradientshapeok="t" o:connecttype="rect"/>
            </v:shapetype>
            <v:shape id="MSIPCM85aa49fead31444e33d95fa3"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1XsM/LUCAABS&#10;BQAADgAAAAAAAAAAAAAAAAAuAgAAZHJzL2Uyb0RvYy54bWxQSwECLQAUAAYACAAAACEAEXKnft8A&#10;AAALAQAADwAAAAAAAAAAAAAAAAAPBQAAZHJzL2Rvd25yZXYueG1sUEsFBgAAAAAEAAQA8wAAABsG&#10;AAAAAA==&#10;" o:allowincell="f" filled="f" stroked="f" strokeweight=".5pt">
              <v:fill o:detectmouseclick="t"/>
              <v:textbox inset=",0,,0">
                <w:txbxContent>
                  <w:p w14:paraId="2005BBEA" w14:textId="7F0C094E" w:rsidR="00BE565B" w:rsidRPr="00BE565B" w:rsidRDefault="00BE565B" w:rsidP="00BE565B">
                    <w:pPr>
                      <w:jc w:val="center"/>
                      <w:rPr>
                        <w:rFonts w:ascii="Calibri" w:hAnsi="Calibri" w:cs="Calibri"/>
                        <w:color w:val="000000"/>
                        <w:sz w:val="24"/>
                      </w:rPr>
                    </w:pPr>
                    <w:r w:rsidRPr="00BE565B">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37760" behindDoc="1" locked="1" layoutInCell="1" allowOverlap="1" wp14:anchorId="5A34B021" wp14:editId="3255D92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001C"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4B02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64F9001C"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E553F" w14:textId="526C43AC" w:rsidR="00B40C2E" w:rsidRDefault="00BE565B" w:rsidP="00213C82">
    <w:pPr>
      <w:pStyle w:val="Footer"/>
    </w:pPr>
    <w:r>
      <w:rPr>
        <w:noProof/>
      </w:rPr>
      <mc:AlternateContent>
        <mc:Choice Requires="wps">
          <w:drawing>
            <wp:anchor distT="0" distB="0" distL="114300" distR="114300" simplePos="0" relativeHeight="251676672" behindDoc="0" locked="0" layoutInCell="0" allowOverlap="1" wp14:anchorId="1E6CFA9F" wp14:editId="2DBB3FAC">
              <wp:simplePos x="0" y="0"/>
              <wp:positionH relativeFrom="page">
                <wp:posOffset>0</wp:posOffset>
              </wp:positionH>
              <wp:positionV relativeFrom="page">
                <wp:posOffset>10229215</wp:posOffset>
              </wp:positionV>
              <wp:extent cx="7560945" cy="273050"/>
              <wp:effectExtent l="0" t="0" r="0" b="12700"/>
              <wp:wrapNone/>
              <wp:docPr id="14" name="MSIPCM312844c3913b1eaa51f53685"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4CCD4" w14:textId="4C0E6EA3" w:rsidR="00BE565B" w:rsidRPr="00BE565B" w:rsidRDefault="00BE565B" w:rsidP="00BE565B">
                          <w:pPr>
                            <w:jc w:val="center"/>
                            <w:rPr>
                              <w:rFonts w:ascii="Calibri" w:hAnsi="Calibri" w:cs="Calibri"/>
                              <w:color w:val="000000"/>
                              <w:sz w:val="24"/>
                            </w:rPr>
                          </w:pPr>
                          <w:r w:rsidRPr="00BE56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6CFA9F" id="_x0000_t202" coordsize="21600,21600" o:spt="202" path="m,l,21600r21600,l21600,xe">
              <v:stroke joinstyle="miter"/>
              <v:path gradientshapeok="t" o:connecttype="rect"/>
            </v:shapetype>
            <v:shape id="MSIPCM312844c3913b1eaa51f53685"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lLY49tAIAAE8F&#10;AAAOAAAAAAAAAAAAAAAAAC4CAABkcnMvZTJvRG9jLnhtbFBLAQItABQABgAIAAAAIQARcqd+3wAA&#10;AAsBAAAPAAAAAAAAAAAAAAAAAA4FAABkcnMvZG93bnJldi54bWxQSwUGAAAAAAQABADzAAAAGgYA&#10;AAAA&#10;" o:allowincell="f" filled="f" stroked="f" strokeweight=".5pt">
              <v:fill o:detectmouseclick="t"/>
              <v:textbox inset=",0,,0">
                <w:txbxContent>
                  <w:p w14:paraId="5464CCD4" w14:textId="4C0E6EA3" w:rsidR="00BE565B" w:rsidRPr="00BE565B" w:rsidRDefault="00BE565B" w:rsidP="00BE565B">
                    <w:pPr>
                      <w:jc w:val="center"/>
                      <w:rPr>
                        <w:rFonts w:ascii="Calibri" w:hAnsi="Calibri" w:cs="Calibri"/>
                        <w:color w:val="000000"/>
                        <w:sz w:val="24"/>
                      </w:rPr>
                    </w:pPr>
                    <w:r w:rsidRPr="00BE565B">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41856" behindDoc="1" locked="1" layoutInCell="1" allowOverlap="1" wp14:anchorId="22777320" wp14:editId="5B88459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A9571"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77320"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184A9571"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07DB2" w14:textId="07E4295D" w:rsidR="00B40C2E" w:rsidRDefault="00BE565B" w:rsidP="00BF3066">
    <w:pPr>
      <w:pStyle w:val="Footer"/>
      <w:spacing w:before="1600"/>
    </w:pPr>
    <w:r>
      <w:rPr>
        <w:noProof/>
      </w:rPr>
      <mc:AlternateContent>
        <mc:Choice Requires="wps">
          <w:drawing>
            <wp:anchor distT="0" distB="0" distL="114300" distR="114300" simplePos="0" relativeHeight="251677696" behindDoc="0" locked="0" layoutInCell="0" allowOverlap="1" wp14:anchorId="57139333" wp14:editId="4018FA3F">
              <wp:simplePos x="0" y="0"/>
              <wp:positionH relativeFrom="page">
                <wp:posOffset>0</wp:posOffset>
              </wp:positionH>
              <wp:positionV relativeFrom="page">
                <wp:posOffset>10229215</wp:posOffset>
              </wp:positionV>
              <wp:extent cx="7560945" cy="273050"/>
              <wp:effectExtent l="0" t="0" r="0" b="12700"/>
              <wp:wrapNone/>
              <wp:docPr id="15" name="MSIPCMc91f4bc0a3a219af0e450ff6"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F3B27" w14:textId="59AD6B06" w:rsidR="00BE565B" w:rsidRPr="00BE565B" w:rsidRDefault="00BE565B" w:rsidP="00BE565B">
                          <w:pPr>
                            <w:jc w:val="center"/>
                            <w:rPr>
                              <w:rFonts w:ascii="Calibri" w:hAnsi="Calibri" w:cs="Calibri"/>
                              <w:color w:val="000000"/>
                              <w:sz w:val="24"/>
                            </w:rPr>
                          </w:pPr>
                          <w:r w:rsidRPr="00BE56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139333" id="_x0000_t202" coordsize="21600,21600" o:spt="202" path="m,l,21600r21600,l21600,xe">
              <v:stroke joinstyle="miter"/>
              <v:path gradientshapeok="t" o:connecttype="rect"/>
            </v:shapetype>
            <v:shape id="MSIPCMc91f4bc0a3a219af0e450ff6"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KvZ+3CzAgAAUQUA&#10;AA4AAAAAAAAAAAAAAAAALgIAAGRycy9lMm9Eb2MueG1sUEsBAi0AFAAGAAgAAAAhABFyp37fAAAA&#10;CwEAAA8AAAAAAAAAAAAAAAAADQUAAGRycy9kb3ducmV2LnhtbFBLBQYAAAAABAAEAPMAAAAZBgAA&#10;AAA=&#10;" o:allowincell="f" filled="f" stroked="f" strokeweight=".5pt">
              <v:fill o:detectmouseclick="t"/>
              <v:textbox inset=",0,,0">
                <w:txbxContent>
                  <w:p w14:paraId="291F3B27" w14:textId="59AD6B06" w:rsidR="00BE565B" w:rsidRPr="00BE565B" w:rsidRDefault="00BE565B" w:rsidP="00BE565B">
                    <w:pPr>
                      <w:jc w:val="center"/>
                      <w:rPr>
                        <w:rFonts w:ascii="Calibri" w:hAnsi="Calibri" w:cs="Calibri"/>
                        <w:color w:val="000000"/>
                        <w:sz w:val="24"/>
                      </w:rPr>
                    </w:pPr>
                    <w:r w:rsidRPr="00BE565B">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74624" behindDoc="1" locked="1" layoutInCell="1" allowOverlap="1" wp14:anchorId="46D22A22" wp14:editId="07A723EF">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321A498A" wp14:editId="3583F213">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21EA8C8F" wp14:editId="3E1F12A1">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3C396"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A8C8F"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2883C396"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491A8BAC" wp14:editId="1A6D0F84">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3B498" w14:textId="77777777" w:rsidR="00653135" w:rsidRPr="008F5280" w:rsidRDefault="00653135" w:rsidP="008F5280">
      <w:pPr>
        <w:pStyle w:val="FootnoteSeparator"/>
      </w:pPr>
    </w:p>
    <w:p w14:paraId="5B93D986" w14:textId="77777777" w:rsidR="00653135" w:rsidRDefault="00653135"/>
  </w:footnote>
  <w:footnote w:type="continuationSeparator" w:id="0">
    <w:p w14:paraId="502B462D" w14:textId="77777777" w:rsidR="00653135" w:rsidRDefault="00653135" w:rsidP="008F5280">
      <w:pPr>
        <w:pStyle w:val="FootnoteSeparator"/>
      </w:pPr>
    </w:p>
    <w:p w14:paraId="27300716" w14:textId="77777777" w:rsidR="00653135" w:rsidRDefault="00653135"/>
    <w:p w14:paraId="788CAF8E" w14:textId="77777777" w:rsidR="00653135" w:rsidRDefault="00653135"/>
  </w:footnote>
  <w:footnote w:type="continuationNotice" w:id="1">
    <w:p w14:paraId="20169D0C" w14:textId="77777777" w:rsidR="00653135" w:rsidRDefault="00653135" w:rsidP="00D55628"/>
    <w:p w14:paraId="1E93A430" w14:textId="77777777" w:rsidR="00653135" w:rsidRDefault="00653135"/>
    <w:p w14:paraId="210E7C36" w14:textId="77777777" w:rsidR="00653135" w:rsidRDefault="00653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31DAD0CA" w14:textId="77777777" w:rsidTr="00B40C2E">
      <w:trPr>
        <w:trHeight w:hRule="exact" w:val="1418"/>
      </w:trPr>
      <w:tc>
        <w:tcPr>
          <w:tcW w:w="7761" w:type="dxa"/>
          <w:vAlign w:val="center"/>
        </w:tcPr>
        <w:p w14:paraId="3E828FFE" w14:textId="27820D9E"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E83B28">
            <w:rPr>
              <w:noProof/>
            </w:rPr>
            <w:t>Guide to replacing a lost or destroyed Certificate of Title - Unrepresented parties</w:t>
          </w:r>
          <w:r>
            <w:rPr>
              <w:noProof/>
            </w:rPr>
            <w:fldChar w:fldCharType="end"/>
          </w:r>
        </w:p>
      </w:tc>
    </w:tr>
  </w:tbl>
  <w:p w14:paraId="32889885"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0D885A77" wp14:editId="430341C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CD731"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6EFE3744" wp14:editId="299B27B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860D5"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404F3C45" wp14:editId="3AC80406">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F834BC"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3D4FF691"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3AC626D" w14:textId="77777777" w:rsidTr="00B40C2E">
      <w:trPr>
        <w:trHeight w:hRule="exact" w:val="1418"/>
      </w:trPr>
      <w:tc>
        <w:tcPr>
          <w:tcW w:w="7761" w:type="dxa"/>
          <w:vAlign w:val="center"/>
        </w:tcPr>
        <w:p w14:paraId="4C654246" w14:textId="2CF70DC9"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E83B28">
            <w:rPr>
              <w:noProof/>
            </w:rPr>
            <w:t>Guide to replacing a lost or destroyed Certificate of Title - Unrepresented parties</w:t>
          </w:r>
          <w:r>
            <w:rPr>
              <w:noProof/>
            </w:rPr>
            <w:fldChar w:fldCharType="end"/>
          </w:r>
        </w:p>
      </w:tc>
    </w:tr>
  </w:tbl>
  <w:p w14:paraId="6748D81F"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264F35AB" wp14:editId="47CAB2A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B6680"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46342F65" wp14:editId="5B0B0C2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FB5D5"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51DE4BE6" wp14:editId="58128993">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877A71"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70980602"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7FE3"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15E20606" wp14:editId="1B0DE40E">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EF2B8AF" wp14:editId="40A41C57">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72E01EBA" wp14:editId="1B07BFB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E027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1352393B" wp14:editId="546A41EE">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233CE"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0B703BD4" wp14:editId="6BB3EAD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64E1A"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7045F89F" wp14:editId="475FF1F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6B7FA"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C2A0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1956F9"/>
    <w:multiLevelType w:val="hybridMultilevel"/>
    <w:tmpl w:val="8EC457EE"/>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DBE0A44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6"/>
  </w:num>
  <w:num w:numId="6">
    <w:abstractNumId w:val="13"/>
  </w:num>
  <w:num w:numId="7">
    <w:abstractNumId w:val="12"/>
  </w:num>
  <w:num w:numId="8">
    <w:abstractNumId w:val="10"/>
  </w:num>
  <w:num w:numId="9">
    <w:abstractNumId w:val="29"/>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653135"/>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4B3"/>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4ACC"/>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7A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8CE"/>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1781"/>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07B97"/>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135"/>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68F"/>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282"/>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851"/>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015"/>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608"/>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4E33"/>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65B"/>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280"/>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E65"/>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B28"/>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6059F41F"/>
  <w15:docId w15:val="{38C029E6-3C77-43FB-9AD3-40C4A6A7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53135"/>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HB">
    <w:name w:val="_HB"/>
    <w:next w:val="Normal"/>
    <w:uiPriority w:val="2"/>
    <w:qFormat/>
    <w:rsid w:val="000F17AD"/>
    <w:pPr>
      <w:spacing w:before="180" w:after="113" w:line="300" w:lineRule="atLeast"/>
      <w:outlineLvl w:val="0"/>
    </w:pPr>
    <w:rPr>
      <w:rFonts w:ascii="Calibri" w:hAnsi="Calibri"/>
      <w:b/>
      <w:color w:val="228591"/>
      <w:sz w:val="28"/>
      <w:szCs w:val="24"/>
      <w:lang w:eastAsia="en-US"/>
    </w:rPr>
  </w:style>
  <w:style w:type="paragraph" w:styleId="ListNumber4">
    <w:name w:val="List Number 4"/>
    <w:basedOn w:val="Normal"/>
    <w:semiHidden/>
    <w:rsid w:val="000A4ACC"/>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Body">
    <w:name w:val="_Body"/>
    <w:qFormat/>
    <w:rsid w:val="000A4ACC"/>
    <w:pPr>
      <w:spacing w:after="113"/>
    </w:pPr>
    <w:rPr>
      <w:rFonts w:ascii="Calibri" w:hAnsi="Calibri"/>
      <w:color w:val="auto"/>
      <w:sz w:val="22"/>
      <w:szCs w:val="24"/>
      <w:lang w:eastAsia="en-US"/>
    </w:rPr>
  </w:style>
  <w:style w:type="paragraph" w:customStyle="1" w:styleId="HA">
    <w:name w:val="_HA"/>
    <w:next w:val="Body"/>
    <w:uiPriority w:val="2"/>
    <w:qFormat/>
    <w:rsid w:val="0079768F"/>
    <w:pPr>
      <w:spacing w:before="240" w:after="120" w:line="460" w:lineRule="atLeast"/>
      <w:outlineLvl w:val="0"/>
    </w:pPr>
    <w:rPr>
      <w:rFonts w:ascii="Calibri" w:hAnsi="Calibri"/>
      <w:color w:val="228591"/>
      <w:sz w:val="40"/>
      <w:szCs w:val="24"/>
      <w:lang w:val="en-US" w:eastAsia="en-US"/>
    </w:rPr>
  </w:style>
  <w:style w:type="paragraph" w:customStyle="1" w:styleId="HD">
    <w:name w:val="_HD"/>
    <w:next w:val="Body"/>
    <w:uiPriority w:val="2"/>
    <w:qFormat/>
    <w:rsid w:val="0079768F"/>
    <w:pPr>
      <w:spacing w:before="57" w:after="57" w:line="220" w:lineRule="atLeast"/>
    </w:pPr>
    <w:rPr>
      <w:rFonts w:ascii="Calibri" w:hAnsi="Calibri"/>
      <w:b/>
      <w:i/>
      <w:color w:val="auto"/>
      <w:sz w:val="22"/>
      <w:szCs w:val="24"/>
      <w:lang w:eastAsia="en-US"/>
    </w:rPr>
  </w:style>
  <w:style w:type="paragraph" w:customStyle="1" w:styleId="Bullet">
    <w:name w:val="_Bullet"/>
    <w:link w:val="BulletChar"/>
    <w:qFormat/>
    <w:rsid w:val="0079768F"/>
    <w:pPr>
      <w:numPr>
        <w:numId w:val="43"/>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79768F"/>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E66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elwp.vic.gov.au/property-forms" TargetMode="External"/><Relationship Id="rId26"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hyperlink" Target="http://www.propertyandlandtitles.vic.gov.au/property-form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ropertyandlandtitles..vic.gov.au/property-forms" TargetMode="External"/><Relationship Id="rId25"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hyperlink" Target="http://www.delwp.vic.gov.au/property-and-land-titles/forms,-guides-and-fees" TargetMode="External"/><Relationship Id="rId20" Type="http://schemas.openxmlformats.org/officeDocument/2006/relationships/hyperlink" Target="http://www.delwp.vic.gov.au/property-for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www.propertyandlandtitles.vic.gov.au/property-forms" TargetMode="External"/><Relationship Id="rId23" Type="http://schemas.openxmlformats.org/officeDocument/2006/relationships/hyperlink" Target="http://www.propertyandlandtitles.vic.gov.au/propert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propertyandlandtitles.vic.gov.au/property-form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elwp.vic.gov.au/property-and-land-titles/forms,-guides-and-fees" TargetMode="External"/><Relationship Id="rId22" Type="http://schemas.openxmlformats.org/officeDocument/2006/relationships/hyperlink" Target="http://www.dtpli.vic.gov.au/property-and-land-titles/contact-us" TargetMode="External"/><Relationship Id="rId27"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2D3F-F86A-451B-8C2B-84DB14D9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1762</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Alexandra Hobbs (DELWP)</dc:creator>
  <cp:keywords/>
  <dc:description/>
  <cp:lastModifiedBy>Mark D Spence (DELWP)</cp:lastModifiedBy>
  <cp:revision>2</cp:revision>
  <cp:lastPrinted>2016-09-08T07:20:00Z</cp:lastPrinted>
  <dcterms:created xsi:type="dcterms:W3CDTF">2021-03-31T21:54:00Z</dcterms:created>
  <dcterms:modified xsi:type="dcterms:W3CDTF">2021-03-31T21:54:00Z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2021-03-31T21:54:14Z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45d143e7-12d7-46c3-b945-2e2a5a1086ce</vt:lpwstr>
  </property>
  <property fmtid="{D5CDD505-2E9C-101B-9397-08002B2CF9AE}" pid="24" name="MSIP_Label_4257e2ab-f512-40e2-9c9a-c64247360765_ContentBits">
    <vt:lpwstr>2</vt:lpwstr>
  </property>
</Properties>
</file>