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DF367F" w14:paraId="43542F1A" w14:textId="77777777" w:rsidTr="006E2C24">
        <w:trPr>
          <w:trHeight w:hRule="exact" w:val="1418"/>
        </w:trPr>
        <w:tc>
          <w:tcPr>
            <w:tcW w:w="7761" w:type="dxa"/>
            <w:vAlign w:val="center"/>
          </w:tcPr>
          <w:p w14:paraId="018C9200" w14:textId="2B470C1C" w:rsidR="006751F9" w:rsidRPr="00DF367F" w:rsidRDefault="006751F9" w:rsidP="00C46A59">
            <w:pPr>
              <w:pStyle w:val="Title"/>
            </w:pPr>
            <w:bookmarkStart w:id="0" w:name="_Hlk67492922"/>
            <w:r w:rsidRPr="00DF367F">
              <w:t>Land Use Victoria</w:t>
            </w:r>
          </w:p>
          <w:p w14:paraId="319F3229" w14:textId="2ADA8BC9" w:rsidR="00C46A59" w:rsidRPr="00DF367F" w:rsidRDefault="006751F9" w:rsidP="00C46A59">
            <w:pPr>
              <w:pStyle w:val="Title"/>
            </w:pPr>
            <w:r w:rsidRPr="00DF367F">
              <w:t>Customer Information Bulletin 2</w:t>
            </w:r>
            <w:r w:rsidR="00AD6197" w:rsidRPr="00DF367F">
              <w:t>1</w:t>
            </w:r>
            <w:r w:rsidR="00FA78BF">
              <w:t>2</w:t>
            </w:r>
          </w:p>
        </w:tc>
      </w:tr>
      <w:tr w:rsidR="00C46A59" w:rsidRPr="00DF367F" w14:paraId="02A07D32" w14:textId="77777777" w:rsidTr="006E2C24">
        <w:trPr>
          <w:trHeight w:val="1247"/>
        </w:trPr>
        <w:tc>
          <w:tcPr>
            <w:tcW w:w="7761" w:type="dxa"/>
            <w:vAlign w:val="center"/>
          </w:tcPr>
          <w:p w14:paraId="0F9FDAFB" w14:textId="21DF9F33" w:rsidR="00C46A59" w:rsidRPr="00DF367F" w:rsidRDefault="003915CE" w:rsidP="00C46A59">
            <w:pPr>
              <w:pStyle w:val="Subtitle"/>
            </w:pPr>
            <w:r>
              <w:t xml:space="preserve">June </w:t>
            </w:r>
            <w:r w:rsidR="006751F9" w:rsidRPr="00DF367F">
              <w:t>202</w:t>
            </w:r>
            <w:r w:rsidR="00AD6197" w:rsidRPr="00DF367F">
              <w:t>1</w:t>
            </w:r>
          </w:p>
        </w:tc>
      </w:tr>
    </w:tbl>
    <w:p w14:paraId="72DCB5C2" w14:textId="77777777" w:rsidR="00FA78BF" w:rsidRPr="006F3EB5" w:rsidRDefault="00FA78BF" w:rsidP="00D32715">
      <w:pPr>
        <w:pStyle w:val="Heading1"/>
      </w:pPr>
      <w:bookmarkStart w:id="1" w:name="_Hlk74061161"/>
      <w:bookmarkStart w:id="2" w:name="Here"/>
      <w:bookmarkEnd w:id="1"/>
      <w:bookmarkEnd w:id="2"/>
      <w:r w:rsidRPr="6F61CA2D">
        <w:t>New change of</w:t>
      </w:r>
      <w:r>
        <w:t xml:space="preserve"> name residual documents</w:t>
      </w:r>
    </w:p>
    <w:p w14:paraId="1835BB1B" w14:textId="77777777" w:rsidR="00FA78BF" w:rsidRPr="00624473" w:rsidRDefault="00FA78BF" w:rsidP="00FA78BF">
      <w:pPr>
        <w:pStyle w:val="CIBBODY"/>
      </w:pPr>
      <w:r>
        <w:t>The Registrar</w:t>
      </w:r>
      <w:r w:rsidRPr="00624473">
        <w:t xml:space="preserve"> has approved two new </w:t>
      </w:r>
      <w:r>
        <w:t xml:space="preserve">electronic change of name residual documents which are available to be lodged using an electronic </w:t>
      </w:r>
      <w:proofErr w:type="spellStart"/>
      <w:r>
        <w:t>lodgment</w:t>
      </w:r>
      <w:proofErr w:type="spellEnd"/>
      <w:r>
        <w:t xml:space="preserve"> network (ELN). They are currently available </w:t>
      </w:r>
      <w:r w:rsidRPr="00624473">
        <w:t>in the ELN</w:t>
      </w:r>
      <w:r>
        <w:t xml:space="preserve"> known as PEXA.</w:t>
      </w:r>
    </w:p>
    <w:p w14:paraId="6057B660" w14:textId="77777777" w:rsidR="00FA78BF" w:rsidRPr="00624473" w:rsidRDefault="00FA78BF" w:rsidP="00D32715">
      <w:pPr>
        <w:pStyle w:val="CIBBODY"/>
        <w:numPr>
          <w:ilvl w:val="0"/>
          <w:numId w:val="25"/>
        </w:numPr>
      </w:pPr>
      <w:r>
        <w:t>A</w:t>
      </w:r>
      <w:r w:rsidRPr="00624473">
        <w:t xml:space="preserve">ction </w:t>
      </w:r>
      <w:r>
        <w:t>-</w:t>
      </w:r>
      <w:r w:rsidRPr="00624473">
        <w:t xml:space="preserve"> </w:t>
      </w:r>
      <w:r>
        <w:t>A</w:t>
      </w:r>
      <w:r w:rsidRPr="00624473">
        <w:t xml:space="preserve">pplication </w:t>
      </w:r>
      <w:r>
        <w:t>-</w:t>
      </w:r>
      <w:r w:rsidRPr="00624473">
        <w:t xml:space="preserve"> </w:t>
      </w:r>
      <w:r>
        <w:t>C</w:t>
      </w:r>
      <w:r w:rsidRPr="00624473">
        <w:t>hange of name of proprietor and if applicable address</w:t>
      </w:r>
      <w:r>
        <w:t xml:space="preserve"> – Transfer of Land Act – Section 27A</w:t>
      </w:r>
    </w:p>
    <w:p w14:paraId="1FFC6A3A" w14:textId="3769D59C" w:rsidR="00FA78BF" w:rsidRPr="00624473" w:rsidRDefault="00FA78BF" w:rsidP="00D32715">
      <w:pPr>
        <w:pStyle w:val="CIBBODY"/>
        <w:numPr>
          <w:ilvl w:val="0"/>
          <w:numId w:val="25"/>
        </w:numPr>
      </w:pPr>
      <w:r w:rsidRPr="5BCB090E">
        <w:t>Action - Application - Change of name of interest holder and if applicable address</w:t>
      </w:r>
      <w:r>
        <w:t>–</w:t>
      </w:r>
      <w:r w:rsidRPr="5BCB090E">
        <w:t xml:space="preserve">Transfer of </w:t>
      </w:r>
      <w:r w:rsidRPr="416612B1">
        <w:t xml:space="preserve">Land Act </w:t>
      </w:r>
      <w:r>
        <w:t>–</w:t>
      </w:r>
      <w:r w:rsidRPr="416612B1">
        <w:t xml:space="preserve"> </w:t>
      </w:r>
      <w:r w:rsidRPr="7E2C7A2C">
        <w:t>S</w:t>
      </w:r>
      <w:r w:rsidRPr="5BCB090E">
        <w:t>ection 27A</w:t>
      </w:r>
      <w:r>
        <w:tab/>
      </w:r>
    </w:p>
    <w:p w14:paraId="2E6980ED" w14:textId="79D45FAE" w:rsidR="00FA78BF" w:rsidRDefault="00FA78BF" w:rsidP="00FA78BF">
      <w:pPr>
        <w:pStyle w:val="CIBBODY"/>
      </w:pPr>
      <w:r>
        <w:t>The application ‘</w:t>
      </w:r>
      <w:r w:rsidRPr="000A6274">
        <w:t>Change of name of proprietor and if applicable address</w:t>
      </w:r>
      <w:r>
        <w:t>’ relates to the registered proprietor of the land.</w:t>
      </w:r>
      <w:r w:rsidRPr="000A6274">
        <w:t xml:space="preserve"> </w:t>
      </w:r>
      <w:r>
        <w:t>The a</w:t>
      </w:r>
      <w:r w:rsidRPr="5BCB090E">
        <w:t xml:space="preserve">pplication </w:t>
      </w:r>
      <w:r>
        <w:t>‘</w:t>
      </w:r>
      <w:r w:rsidRPr="5BCB090E">
        <w:t>Change of name of interest holder and if applicable address</w:t>
      </w:r>
      <w:r>
        <w:t xml:space="preserve">’ relates to mortgagees, lessees, </w:t>
      </w:r>
      <w:proofErr w:type="spellStart"/>
      <w:r>
        <w:t>caveators</w:t>
      </w:r>
      <w:proofErr w:type="spellEnd"/>
      <w:r>
        <w:t xml:space="preserve">, </w:t>
      </w:r>
      <w:proofErr w:type="spellStart"/>
      <w:r>
        <w:t>chargors</w:t>
      </w:r>
      <w:proofErr w:type="spellEnd"/>
      <w:r>
        <w:t>, covenantors or entities named in a notice that is registered or recorded on a folio.</w:t>
      </w:r>
    </w:p>
    <w:p w14:paraId="7C48247B" w14:textId="0EF6CB17" w:rsidR="00FA78BF" w:rsidRDefault="00FA78BF" w:rsidP="00FA78BF">
      <w:pPr>
        <w:pStyle w:val="CIBBODY"/>
      </w:pPr>
      <w:r>
        <w:t>These applications can only be used where the relevant entity has changed its name or where there has been a minor typographical error in their name. If a different person or body corporate is entitled to be the registered proprietor or interest holder, an appropriate application must be made to change proprietorship.</w:t>
      </w:r>
    </w:p>
    <w:p w14:paraId="5006F42A" w14:textId="0481F6A4" w:rsidR="00FA78BF" w:rsidRDefault="00FA78BF" w:rsidP="00FA78BF">
      <w:pPr>
        <w:pStyle w:val="CIBBODY"/>
      </w:pPr>
      <w:r w:rsidRPr="582B2E5F">
        <w:t xml:space="preserve">A change of address can </w:t>
      </w:r>
      <w:r>
        <w:t xml:space="preserve">also </w:t>
      </w:r>
      <w:r w:rsidRPr="582B2E5F">
        <w:t xml:space="preserve">be included in these applications. For a standalone change of address, customers will need to </w:t>
      </w:r>
      <w:r w:rsidRPr="699CAA91">
        <w:t xml:space="preserve">continue to </w:t>
      </w:r>
      <w:r w:rsidRPr="582B2E5F">
        <w:t xml:space="preserve">apply under section 113 of the </w:t>
      </w:r>
      <w:r w:rsidRPr="00895DD6">
        <w:rPr>
          <w:i/>
        </w:rPr>
        <w:t>Transfer of Land Act 1958</w:t>
      </w:r>
      <w:r w:rsidRPr="582B2E5F">
        <w:t xml:space="preserve">. </w:t>
      </w:r>
    </w:p>
    <w:p w14:paraId="4C50536D" w14:textId="3E10B348" w:rsidR="00FA78BF" w:rsidRDefault="00FA78BF" w:rsidP="00FA78BF">
      <w:pPr>
        <w:pStyle w:val="CIBBODY"/>
      </w:pPr>
      <w:r w:rsidRPr="3AD70CD8">
        <w:t xml:space="preserve">These new dealing types replace the need for an application under section 32 of the </w:t>
      </w:r>
      <w:r w:rsidRPr="00895DD6">
        <w:rPr>
          <w:i/>
        </w:rPr>
        <w:t>Transfer of Land Act 1958</w:t>
      </w:r>
      <w:r w:rsidRPr="3AD70CD8">
        <w:t xml:space="preserve"> for the issue of a new certificate of title based on a change of name. Applications under section 32 will no longer be accepted from </w:t>
      </w:r>
      <w:r>
        <w:t>1 August 2021</w:t>
      </w:r>
      <w:r w:rsidRPr="3AD70CD8">
        <w:t xml:space="preserve"> </w:t>
      </w:r>
      <w:r w:rsidRPr="699CAA91">
        <w:t>-</w:t>
      </w:r>
      <w:r w:rsidRPr="3AD70CD8">
        <w:t xml:space="preserve"> an application under section 27A will be required instead.</w:t>
      </w:r>
    </w:p>
    <w:p w14:paraId="409D5889" w14:textId="77777777" w:rsidR="00FA78BF" w:rsidRDefault="00FA78BF" w:rsidP="00FA78BF">
      <w:pPr>
        <w:pStyle w:val="CIBBODY"/>
      </w:pPr>
      <w:r w:rsidRPr="00624473">
        <w:t>The</w:t>
      </w:r>
      <w:r>
        <w:t xml:space="preserve"> </w:t>
      </w:r>
      <w:hyperlink r:id="rId14" w:history="1">
        <w:r>
          <w:rPr>
            <w:rStyle w:val="Hyperlink"/>
            <w:rFonts w:cstheme="minorHAnsi"/>
          </w:rPr>
          <w:t>G</w:t>
        </w:r>
        <w:r w:rsidRPr="00CF4635">
          <w:rPr>
            <w:rStyle w:val="Hyperlink"/>
            <w:rFonts w:cstheme="minorHAnsi"/>
          </w:rPr>
          <w:t>uide to residual documents</w:t>
        </w:r>
      </w:hyperlink>
      <w:r>
        <w:t xml:space="preserve"> has been updated and provides details of the specific requirements for these new applications.</w:t>
      </w:r>
    </w:p>
    <w:p w14:paraId="0FC804C0" w14:textId="77777777" w:rsidR="00485E6E" w:rsidRDefault="00485E6E" w:rsidP="00D32715">
      <w:pPr>
        <w:pStyle w:val="Heading1"/>
      </w:pPr>
      <w:r>
        <w:t>Update: changes to the requirements for lost paper certificate of title applications</w:t>
      </w:r>
    </w:p>
    <w:p w14:paraId="076AE882" w14:textId="77777777" w:rsidR="00485E6E" w:rsidRDefault="00485E6E" w:rsidP="00485E6E">
      <w:pPr>
        <w:pStyle w:val="CIBBODY"/>
      </w:pPr>
      <w:r w:rsidRPr="7CEBB1C9">
        <w:t xml:space="preserve">In CIB </w:t>
      </w:r>
      <w:r w:rsidRPr="66421A43">
        <w:t>210</w:t>
      </w:r>
      <w:r w:rsidRPr="7CEBB1C9">
        <w:t xml:space="preserve">, customers were advised of a change to lodging requirements for electronically lodged applications under section 31 of </w:t>
      </w:r>
      <w:r w:rsidRPr="00C43B3C">
        <w:t xml:space="preserve">the </w:t>
      </w:r>
      <w:hyperlink r:id="rId15">
        <w:r w:rsidRPr="00C43B3C">
          <w:rPr>
            <w:rStyle w:val="Hyperlink"/>
            <w:i/>
            <w:iCs/>
            <w:color w:val="363534" w:themeColor="text1"/>
          </w:rPr>
          <w:t>Transfer of Land Act 1958</w:t>
        </w:r>
      </w:hyperlink>
      <w:r w:rsidRPr="00C43B3C">
        <w:t xml:space="preserve"> to replace </w:t>
      </w:r>
      <w:r w:rsidRPr="699CAA91">
        <w:t xml:space="preserve">lost paper certificates of title.  </w:t>
      </w:r>
      <w:r w:rsidRPr="7CEBB1C9">
        <w:t xml:space="preserve">In response to customer feedback, the required statutory declaration by subscribers acting on behalf of applicants has been updated and can be found </w:t>
      </w:r>
      <w:hyperlink r:id="rId16">
        <w:r w:rsidRPr="7CEBB1C9">
          <w:rPr>
            <w:rStyle w:val="Hyperlink"/>
          </w:rPr>
          <w:t>here</w:t>
        </w:r>
      </w:hyperlink>
      <w:r w:rsidRPr="7CEBB1C9">
        <w:t xml:space="preserve">. This statutory declaration must be completed by the applicant’s </w:t>
      </w:r>
      <w:r>
        <w:t>conveyancer or lawyer</w:t>
      </w:r>
      <w:r w:rsidRPr="7CEBB1C9">
        <w:t xml:space="preserve"> and lodged with the application. No other evidence is required at </w:t>
      </w:r>
      <w:proofErr w:type="spellStart"/>
      <w:r w:rsidRPr="7CEBB1C9">
        <w:t>lodgment</w:t>
      </w:r>
      <w:proofErr w:type="spellEnd"/>
      <w:r w:rsidRPr="7CEBB1C9">
        <w:t>.</w:t>
      </w:r>
    </w:p>
    <w:p w14:paraId="2B6683E4" w14:textId="77777777" w:rsidR="00485E6E" w:rsidRPr="00FA78BF" w:rsidRDefault="00485E6E" w:rsidP="00485E6E">
      <w:pPr>
        <w:pStyle w:val="CIBBODY"/>
      </w:pPr>
      <w:r w:rsidRPr="7CEBB1C9">
        <w:t xml:space="preserve">The </w:t>
      </w:r>
      <w:r w:rsidRPr="7CEBB1C9">
        <w:rPr>
          <w:b/>
        </w:rPr>
        <w:t>statutory declaration</w:t>
      </w:r>
      <w:r w:rsidRPr="7CEBB1C9">
        <w:t xml:space="preserve"> </w:t>
      </w:r>
      <w:r w:rsidRPr="7CEBB1C9">
        <w:rPr>
          <w:b/>
        </w:rPr>
        <w:t xml:space="preserve">must not be altered to remove any of the </w:t>
      </w:r>
      <w:r w:rsidRPr="7CEBB1C9">
        <w:rPr>
          <w:b/>
          <w:bCs/>
        </w:rPr>
        <w:t xml:space="preserve">search </w:t>
      </w:r>
      <w:r w:rsidRPr="7CEBB1C9">
        <w:rPr>
          <w:b/>
        </w:rPr>
        <w:t>requirements</w:t>
      </w:r>
      <w:r w:rsidRPr="7CEBB1C9">
        <w:t xml:space="preserve"> as inquiries must be made with each of the classes of parties set out where it is possible that they held the </w:t>
      </w:r>
      <w:r w:rsidRPr="699CAA91">
        <w:t xml:space="preserve">missing </w:t>
      </w:r>
      <w:r w:rsidRPr="7CEBB1C9">
        <w:t xml:space="preserve">paper certificate of title. If amendments are made, requisitions and further evidence may be required. </w:t>
      </w:r>
    </w:p>
    <w:p w14:paraId="5F70318A" w14:textId="5E798799" w:rsidR="00FA78BF" w:rsidRDefault="00FA78BF" w:rsidP="005D5B76">
      <w:pPr>
        <w:pStyle w:val="Heading1"/>
      </w:pPr>
      <w:r w:rsidRPr="00A1662F">
        <w:lastRenderedPageBreak/>
        <w:t>Variations and removals of restrictive covenants</w:t>
      </w:r>
      <w:r>
        <w:t xml:space="preserve"> and restrictions</w:t>
      </w:r>
    </w:p>
    <w:p w14:paraId="6E295E69" w14:textId="6844567E" w:rsidR="00FA78BF" w:rsidRPr="0045004C" w:rsidRDefault="00FA78BF" w:rsidP="00FA78BF">
      <w:pPr>
        <w:pStyle w:val="CIBBODY"/>
        <w:rPr>
          <w:rFonts w:eastAsia="Calibri"/>
        </w:rPr>
      </w:pPr>
      <w:r w:rsidRPr="0045004C">
        <w:rPr>
          <w:rFonts w:eastAsia="Calibri"/>
        </w:rPr>
        <w:t>L</w:t>
      </w:r>
      <w:r w:rsidR="00EA5335">
        <w:rPr>
          <w:rFonts w:eastAsia="Calibri"/>
        </w:rPr>
        <w:t xml:space="preserve">and </w:t>
      </w:r>
      <w:r>
        <w:rPr>
          <w:rFonts w:eastAsia="Calibri"/>
        </w:rPr>
        <w:t>U</w:t>
      </w:r>
      <w:r w:rsidR="00EA5335">
        <w:rPr>
          <w:rFonts w:eastAsia="Calibri"/>
        </w:rPr>
        <w:t xml:space="preserve">se </w:t>
      </w:r>
      <w:r>
        <w:rPr>
          <w:rFonts w:eastAsia="Calibri"/>
        </w:rPr>
        <w:t>V</w:t>
      </w:r>
      <w:r w:rsidR="00EA5335">
        <w:rPr>
          <w:rFonts w:eastAsia="Calibri"/>
        </w:rPr>
        <w:t>ictoria (LUV)</w:t>
      </w:r>
      <w:r w:rsidRPr="0045004C">
        <w:rPr>
          <w:rFonts w:eastAsia="Calibri"/>
        </w:rPr>
        <w:t xml:space="preserve"> is changing the way variations and removals of restrictive covenants and restrictions (collectively referred to as ‘restrictive covenants’ in this CIB) are recorded in the Register of land. At present, where a restrictive covenant created in a plan of subdivision is varied or removed under the </w:t>
      </w:r>
      <w:r w:rsidRPr="00895DD6">
        <w:rPr>
          <w:rFonts w:eastAsia="Calibri"/>
          <w:i/>
        </w:rPr>
        <w:t>Subdivision Act 1988</w:t>
      </w:r>
      <w:r w:rsidRPr="0045004C">
        <w:rPr>
          <w:rFonts w:eastAsia="Calibri"/>
        </w:rPr>
        <w:t>,</w:t>
      </w:r>
      <w:r>
        <w:rPr>
          <w:rFonts w:eastAsia="Calibri"/>
        </w:rPr>
        <w:t xml:space="preserve"> </w:t>
      </w:r>
      <w:r w:rsidR="00EA5335">
        <w:rPr>
          <w:rFonts w:eastAsia="Calibri"/>
        </w:rPr>
        <w:t>the Land Registry</w:t>
      </w:r>
      <w:r w:rsidRPr="0045004C">
        <w:rPr>
          <w:rFonts w:eastAsia="Calibri"/>
        </w:rPr>
        <w:t xml:space="preserve"> amends the restrictive covenant text in the plan. For restrictive covenants created in transfers, any variations or removals are given effect only on the relevant folio of the Register.</w:t>
      </w:r>
    </w:p>
    <w:p w14:paraId="1C28E604" w14:textId="40123A22" w:rsidR="00FA78BF" w:rsidRPr="0045004C" w:rsidRDefault="00FA78BF" w:rsidP="00FA78BF">
      <w:pPr>
        <w:pStyle w:val="CIBBODY"/>
        <w:rPr>
          <w:rFonts w:eastAsia="Calibri" w:cstheme="minorHAnsi"/>
        </w:rPr>
      </w:pPr>
      <w:r w:rsidRPr="0045004C">
        <w:rPr>
          <w:rFonts w:eastAsia="Calibri" w:cstheme="minorHAnsi"/>
        </w:rPr>
        <w:t>From 1 July 2021, the practice relating to plans of subdivision will change to make processing more efficient</w:t>
      </w:r>
      <w:r>
        <w:rPr>
          <w:rFonts w:eastAsia="Calibri" w:cstheme="minorHAnsi"/>
        </w:rPr>
        <w:t>, aligned</w:t>
      </w:r>
      <w:r w:rsidRPr="0045004C">
        <w:rPr>
          <w:rFonts w:eastAsia="Calibri" w:cstheme="minorHAnsi"/>
        </w:rPr>
        <w:t xml:space="preserve"> and to reduce confusion. From that date, any variation or removal of a restrictive covenant will only be reflected on the folio of the Register. Variations will be set out on the folio and removals will be found in the folio history. The plan itself will remain in its original form, </w:t>
      </w:r>
      <w:r>
        <w:rPr>
          <w:rFonts w:eastAsia="Calibri" w:cstheme="minorHAnsi"/>
        </w:rPr>
        <w:t>and</w:t>
      </w:r>
      <w:r w:rsidRPr="0045004C">
        <w:rPr>
          <w:rFonts w:eastAsia="Calibri" w:cstheme="minorHAnsi"/>
        </w:rPr>
        <w:t xml:space="preserve"> the following warning will be added to affected plans of subdivision:</w:t>
      </w:r>
    </w:p>
    <w:p w14:paraId="509969BC" w14:textId="3365B548" w:rsidR="00FA78BF" w:rsidRPr="00FA78BF" w:rsidRDefault="00FA78BF" w:rsidP="00FA78BF">
      <w:pPr>
        <w:pStyle w:val="CIBBODY"/>
        <w:rPr>
          <w:rFonts w:eastAsia="Calibri"/>
          <w:b/>
        </w:rPr>
      </w:pPr>
      <w:r w:rsidRPr="0045004C">
        <w:rPr>
          <w:rFonts w:eastAsia="Calibri"/>
          <w:b/>
        </w:rPr>
        <w:t>WARNING: The restrictive covenant(s)/restriction(s) in this plan may have been varied or removed. For current information, please refer to the relevant folio(s) of the Register, noting section 88(3) of the Transfer of Land Act 1958.</w:t>
      </w:r>
    </w:p>
    <w:p w14:paraId="287A3806" w14:textId="0819120F" w:rsidR="00FA78BF" w:rsidRPr="0045004C" w:rsidRDefault="00FA78BF" w:rsidP="00FA78BF">
      <w:pPr>
        <w:pStyle w:val="CIBBODY"/>
        <w:rPr>
          <w:rFonts w:eastAsia="Calibri"/>
        </w:rPr>
      </w:pPr>
      <w:r w:rsidRPr="0045004C">
        <w:rPr>
          <w:rFonts w:eastAsia="Calibri"/>
        </w:rPr>
        <w:t xml:space="preserve">To understand the current status of any restrictive covenant, customers will need to obtain a folio search for the affected land. If a restrictive covenant is shown on the </w:t>
      </w:r>
      <w:r w:rsidR="00D32715" w:rsidRPr="0045004C">
        <w:rPr>
          <w:rFonts w:eastAsia="Calibri"/>
        </w:rPr>
        <w:t>folio,</w:t>
      </w:r>
      <w:r w:rsidRPr="0045004C">
        <w:rPr>
          <w:rFonts w:eastAsia="Calibri"/>
        </w:rPr>
        <w:t xml:space="preserve"> it is likely that it continue</w:t>
      </w:r>
      <w:r w:rsidRPr="0045004C" w:rsidDel="00D90500">
        <w:rPr>
          <w:rFonts w:eastAsia="Calibri"/>
        </w:rPr>
        <w:t>s</w:t>
      </w:r>
      <w:r w:rsidRPr="0045004C">
        <w:rPr>
          <w:rFonts w:eastAsia="Calibri"/>
        </w:rPr>
        <w:t xml:space="preserve"> to affect the land, noting the provisions of section 88(3) of the </w:t>
      </w:r>
      <w:r w:rsidRPr="00895DD6">
        <w:rPr>
          <w:rFonts w:eastAsia="Calibri"/>
          <w:i/>
        </w:rPr>
        <w:t>Transfer of Land 1958</w:t>
      </w:r>
      <w:r w:rsidRPr="0045004C">
        <w:rPr>
          <w:rFonts w:eastAsia="Calibri"/>
        </w:rPr>
        <w:t>. If no restrictive covenant is shown on the folio, then it has been removed. If the restrictive covenant has been varied, the instrument</w:t>
      </w:r>
      <w:r w:rsidRPr="699CAA91">
        <w:rPr>
          <w:rFonts w:eastAsia="Calibri"/>
        </w:rPr>
        <w:t>(s)</w:t>
      </w:r>
      <w:r w:rsidRPr="0045004C">
        <w:rPr>
          <w:rFonts w:eastAsia="Calibri"/>
        </w:rPr>
        <w:t xml:space="preserve"> that varied the restrictive covenant will be recorded on the folio. To understand more about how a variation or removal happened, customers may need to conduct folio history and instrument searches.</w:t>
      </w:r>
    </w:p>
    <w:p w14:paraId="73C41924" w14:textId="77777777" w:rsidR="00FA78BF" w:rsidRPr="00757CBA" w:rsidRDefault="00FA78BF" w:rsidP="00D32715">
      <w:pPr>
        <w:pStyle w:val="Heading1"/>
      </w:pPr>
      <w:r w:rsidRPr="00757CBA">
        <w:t>Justice Legislation Amendment (System Enhancements and Other Matters) Act 2021</w:t>
      </w:r>
    </w:p>
    <w:p w14:paraId="4505678C" w14:textId="5DF866C0" w:rsidR="00FA78BF" w:rsidRPr="00C43B3C" w:rsidRDefault="00FA78BF" w:rsidP="003D10B6">
      <w:pPr>
        <w:rPr>
          <w:rFonts w:cstheme="minorHAnsi"/>
          <w:color w:val="auto"/>
          <w:lang w:eastAsia="en-GB"/>
        </w:rPr>
      </w:pPr>
      <w:r w:rsidRPr="00C43B3C">
        <w:rPr>
          <w:rFonts w:cstheme="minorHAnsi"/>
          <w:color w:val="000000"/>
        </w:rPr>
        <w:t xml:space="preserve">The </w:t>
      </w:r>
      <w:r w:rsidRPr="00C43B3C">
        <w:rPr>
          <w:rFonts w:cstheme="minorHAnsi"/>
          <w:i/>
          <w:color w:val="000000"/>
        </w:rPr>
        <w:t>Justice Legislation Amendment (System Enhancements and Other Matters) Act 2021</w:t>
      </w:r>
      <w:r w:rsidRPr="00C43B3C">
        <w:rPr>
          <w:rFonts w:cstheme="minorHAnsi"/>
          <w:color w:val="000000"/>
        </w:rPr>
        <w:t xml:space="preserve"> (Amendment Act) commenced </w:t>
      </w:r>
      <w:r w:rsidR="007166A7" w:rsidRPr="00C43B3C">
        <w:rPr>
          <w:rFonts w:cstheme="minorHAnsi"/>
          <w:color w:val="auto"/>
          <w:lang w:eastAsia="en-GB"/>
        </w:rPr>
        <w:t xml:space="preserve">either 24 March 2021 or 26 April 2021, </w:t>
      </w:r>
      <w:r w:rsidRPr="00C43B3C">
        <w:rPr>
          <w:rFonts w:cstheme="minorHAnsi"/>
          <w:color w:val="000000"/>
        </w:rPr>
        <w:t>apart from Part 22. Part 22 will commence on 23 February 2022 or a day to be proclaimed, whichever is the earlier.</w:t>
      </w:r>
    </w:p>
    <w:p w14:paraId="7B624E3B" w14:textId="06C24EDF" w:rsidR="00FA78BF" w:rsidRPr="00B804C8" w:rsidRDefault="00FA78BF" w:rsidP="00FA78BF">
      <w:pPr>
        <w:pStyle w:val="CIBBODY"/>
        <w:rPr>
          <w:rFonts w:cstheme="minorHAnsi"/>
          <w:color w:val="000000"/>
        </w:rPr>
      </w:pPr>
      <w:r w:rsidRPr="00B804C8">
        <w:rPr>
          <w:rFonts w:cstheme="minorHAnsi"/>
          <w:color w:val="000000"/>
        </w:rPr>
        <w:t xml:space="preserve">The Amendment Act made changes to several pieces of legislation that cover how legal documents must be signed and witnessed in Victoria. For further information on the Amendment Act, refer to </w:t>
      </w:r>
      <w:hyperlink r:id="rId17" w:history="1">
        <w:r w:rsidRPr="00B804C8">
          <w:rPr>
            <w:rStyle w:val="Hyperlink"/>
            <w:rFonts w:cstheme="minorHAnsi"/>
          </w:rPr>
          <w:t>https://www.justice.vic.gov.au/electronicwitnessing</w:t>
        </w:r>
      </w:hyperlink>
      <w:r w:rsidRPr="00B804C8">
        <w:rPr>
          <w:rFonts w:cstheme="minorHAnsi"/>
          <w:color w:val="000000"/>
        </w:rPr>
        <w:t>.</w:t>
      </w:r>
    </w:p>
    <w:p w14:paraId="05602E9D" w14:textId="77777777" w:rsidR="00FA78BF" w:rsidRPr="00B804C8" w:rsidRDefault="00FA78BF" w:rsidP="00FA78BF">
      <w:pPr>
        <w:pStyle w:val="CIBBODY"/>
        <w:rPr>
          <w:rFonts w:cstheme="minorHAnsi"/>
          <w:color w:val="000000"/>
        </w:rPr>
      </w:pPr>
      <w:r w:rsidRPr="00B804C8">
        <w:rPr>
          <w:rFonts w:cstheme="minorHAnsi"/>
          <w:color w:val="000000"/>
        </w:rPr>
        <w:t>However, the Amendment Act has limited application to documents lodged with the Registrar. In particular:</w:t>
      </w:r>
    </w:p>
    <w:p w14:paraId="55E8F634" w14:textId="77777777" w:rsidR="00FA78BF" w:rsidRPr="00B804C8" w:rsidRDefault="00FA78BF" w:rsidP="00D32715">
      <w:pPr>
        <w:pStyle w:val="CIBBODY"/>
        <w:numPr>
          <w:ilvl w:val="0"/>
          <w:numId w:val="24"/>
        </w:numPr>
        <w:rPr>
          <w:rFonts w:cstheme="minorHAnsi"/>
          <w:color w:val="000000"/>
        </w:rPr>
      </w:pPr>
      <w:r>
        <w:rPr>
          <w:rFonts w:cstheme="minorHAnsi"/>
          <w:color w:val="000000"/>
        </w:rPr>
        <w:t>i</w:t>
      </w:r>
      <w:r w:rsidRPr="00B804C8">
        <w:rPr>
          <w:rFonts w:cstheme="minorHAnsi"/>
          <w:color w:val="000000"/>
        </w:rPr>
        <w:t xml:space="preserve">t does not vary or override the requirements in the </w:t>
      </w:r>
      <w:r w:rsidRPr="00895DD6">
        <w:rPr>
          <w:rFonts w:cstheme="minorHAnsi"/>
          <w:i/>
          <w:color w:val="000000"/>
        </w:rPr>
        <w:t>Transfer of Land Act 1958</w:t>
      </w:r>
      <w:r w:rsidRPr="00B804C8">
        <w:rPr>
          <w:rFonts w:cstheme="minorHAnsi"/>
          <w:color w:val="000000"/>
        </w:rPr>
        <w:t xml:space="preserve"> and </w:t>
      </w:r>
      <w:r w:rsidRPr="00895DD6">
        <w:rPr>
          <w:rFonts w:cstheme="minorHAnsi"/>
          <w:i/>
          <w:color w:val="000000"/>
        </w:rPr>
        <w:t>Subdivision Act 1988</w:t>
      </w:r>
      <w:r w:rsidRPr="00B804C8">
        <w:rPr>
          <w:rFonts w:cstheme="minorHAnsi"/>
          <w:color w:val="000000"/>
        </w:rPr>
        <w:t xml:space="preserve"> that instruments be lodged in an approved form. Approved forms have their own signing and witnessing requirements that have not been varied</w:t>
      </w:r>
    </w:p>
    <w:p w14:paraId="653A196E" w14:textId="77777777" w:rsidR="00FA78BF" w:rsidRPr="00B804C8" w:rsidRDefault="00FA78BF" w:rsidP="00D32715">
      <w:pPr>
        <w:pStyle w:val="CIBBODY"/>
        <w:numPr>
          <w:ilvl w:val="0"/>
          <w:numId w:val="24"/>
        </w:numPr>
        <w:rPr>
          <w:rFonts w:cstheme="minorHAnsi"/>
          <w:color w:val="000000"/>
        </w:rPr>
      </w:pPr>
      <w:r>
        <w:rPr>
          <w:rFonts w:cstheme="minorHAnsi"/>
          <w:color w:val="000000"/>
        </w:rPr>
        <w:t>i</w:t>
      </w:r>
      <w:r w:rsidRPr="00B804C8">
        <w:rPr>
          <w:rFonts w:cstheme="minorHAnsi"/>
          <w:color w:val="000000"/>
        </w:rPr>
        <w:t>t does not vary or override existing requirements relating to verification of identity</w:t>
      </w:r>
    </w:p>
    <w:p w14:paraId="00EE8A6D" w14:textId="77777777" w:rsidR="00FA78BF" w:rsidRPr="00B804C8" w:rsidRDefault="00FA78BF" w:rsidP="00D32715">
      <w:pPr>
        <w:pStyle w:val="CIBBODY"/>
        <w:numPr>
          <w:ilvl w:val="0"/>
          <w:numId w:val="24"/>
        </w:numPr>
        <w:rPr>
          <w:rFonts w:cstheme="minorHAnsi"/>
          <w:color w:val="000000"/>
        </w:rPr>
      </w:pPr>
      <w:r>
        <w:rPr>
          <w:rFonts w:cstheme="minorHAnsi"/>
          <w:color w:val="000000"/>
        </w:rPr>
        <w:t>f</w:t>
      </w:r>
      <w:r w:rsidRPr="00B804C8">
        <w:rPr>
          <w:rFonts w:cstheme="minorHAnsi"/>
          <w:color w:val="000000"/>
        </w:rPr>
        <w:t xml:space="preserve">or any supporting documents including agreements, deeds, powers of attorney and wills, lodging parties will need to satisfy themselves that they have complied with the Amendment Act and, if applicable, the </w:t>
      </w:r>
      <w:r w:rsidRPr="00895DD6">
        <w:rPr>
          <w:rFonts w:cstheme="minorHAnsi"/>
          <w:i/>
          <w:color w:val="000000"/>
        </w:rPr>
        <w:t>Electronic Transactions (Victoria) Act 2000</w:t>
      </w:r>
      <w:r w:rsidRPr="00B804C8">
        <w:rPr>
          <w:rFonts w:cstheme="minorHAnsi"/>
          <w:color w:val="000000"/>
        </w:rPr>
        <w:t xml:space="preserve">, </w:t>
      </w:r>
      <w:r w:rsidRPr="00895DD6">
        <w:rPr>
          <w:rFonts w:cstheme="minorHAnsi"/>
          <w:i/>
          <w:color w:val="000000"/>
        </w:rPr>
        <w:t>Oaths and Affirmations Act 2018</w:t>
      </w:r>
      <w:r w:rsidRPr="00B804C8">
        <w:rPr>
          <w:rFonts w:cstheme="minorHAnsi"/>
          <w:color w:val="000000"/>
        </w:rPr>
        <w:t xml:space="preserve">, </w:t>
      </w:r>
      <w:r w:rsidRPr="00895DD6">
        <w:rPr>
          <w:rFonts w:cstheme="minorHAnsi"/>
          <w:i/>
          <w:color w:val="000000"/>
        </w:rPr>
        <w:t>Powers of Attorney Act 2014</w:t>
      </w:r>
      <w:r w:rsidRPr="00B804C8">
        <w:rPr>
          <w:rFonts w:cstheme="minorHAnsi"/>
          <w:color w:val="000000"/>
        </w:rPr>
        <w:t xml:space="preserve"> and </w:t>
      </w:r>
      <w:r w:rsidRPr="00895DD6">
        <w:rPr>
          <w:rFonts w:cstheme="minorHAnsi"/>
          <w:i/>
          <w:color w:val="000000"/>
        </w:rPr>
        <w:t>Wills Act 1997</w:t>
      </w:r>
      <w:r w:rsidRPr="00B804C8">
        <w:rPr>
          <w:rFonts w:cstheme="minorHAnsi"/>
          <w:color w:val="000000"/>
        </w:rPr>
        <w:t>.</w:t>
      </w:r>
    </w:p>
    <w:p w14:paraId="109EB2B9" w14:textId="2BC56F19" w:rsidR="00FA78BF" w:rsidRDefault="00FA78BF" w:rsidP="00D32715">
      <w:pPr>
        <w:pStyle w:val="Heading1"/>
      </w:pPr>
      <w:r>
        <w:t>Reminders from Registration Branch</w:t>
      </w:r>
    </w:p>
    <w:p w14:paraId="333B1B2E" w14:textId="77777777" w:rsidR="00FA78BF" w:rsidRPr="00EB6A05" w:rsidRDefault="00FA78BF" w:rsidP="00FA78BF">
      <w:pPr>
        <w:pStyle w:val="CIBMinorheading"/>
      </w:pPr>
      <w:r w:rsidRPr="00EB6A05">
        <w:t xml:space="preserve">Processing times for the </w:t>
      </w:r>
      <w:r>
        <w:t>g</w:t>
      </w:r>
      <w:r w:rsidRPr="00EB6A05">
        <w:t>eneric residual document ‘Record-Notice - Transfer of Land Act - Section 104’ (Generic Residual Document)</w:t>
      </w:r>
    </w:p>
    <w:p w14:paraId="7D8E817C" w14:textId="77777777" w:rsidR="00FA78BF" w:rsidRPr="00FA78BF" w:rsidRDefault="00FA78BF" w:rsidP="00FA78BF">
      <w:pPr>
        <w:pStyle w:val="CIBBODY"/>
      </w:pPr>
      <w:r w:rsidRPr="00FA78BF">
        <w:t xml:space="preserve">Instruments submitted through the Generic Residual Document are processed manually, so additional time is required. The date a Generic Residual Document is submitted using the ELN known as PEXA is not the date of </w:t>
      </w:r>
      <w:proofErr w:type="spellStart"/>
      <w:r w:rsidRPr="00FA78BF">
        <w:t>lodgment</w:t>
      </w:r>
      <w:proofErr w:type="spellEnd"/>
      <w:r w:rsidRPr="00FA78BF">
        <w:t xml:space="preserve">. Generally, non-plan instruments submitted by this method can take up to 7 business days to be processed for </w:t>
      </w:r>
      <w:proofErr w:type="spellStart"/>
      <w:r w:rsidRPr="00FA78BF">
        <w:t>lodgment</w:t>
      </w:r>
      <w:proofErr w:type="spellEnd"/>
      <w:r w:rsidRPr="00FA78BF">
        <w:t xml:space="preserve">. </w:t>
      </w:r>
    </w:p>
    <w:p w14:paraId="5F0A60B7" w14:textId="77777777" w:rsidR="00FA78BF" w:rsidRPr="00FA78BF" w:rsidRDefault="00FA78BF" w:rsidP="00FA78BF">
      <w:pPr>
        <w:pStyle w:val="CIBBODY"/>
      </w:pPr>
      <w:r w:rsidRPr="00FA78BF">
        <w:t xml:space="preserve">Submissions made using the Generic Residual Document are subject to ordinary </w:t>
      </w:r>
      <w:proofErr w:type="spellStart"/>
      <w:r w:rsidRPr="00FA78BF">
        <w:t>lodgment</w:t>
      </w:r>
      <w:proofErr w:type="spellEnd"/>
      <w:r w:rsidRPr="00FA78BF">
        <w:t xml:space="preserve"> and registration processes within LUV. Submissions that do not meet the lodging requirements will be refused </w:t>
      </w:r>
      <w:proofErr w:type="spellStart"/>
      <w:r w:rsidRPr="00FA78BF">
        <w:t>lodgment</w:t>
      </w:r>
      <w:proofErr w:type="spellEnd"/>
      <w:r w:rsidRPr="00FA78BF">
        <w:t xml:space="preserve">. </w:t>
      </w:r>
    </w:p>
    <w:p w14:paraId="2C2D3143" w14:textId="77777777" w:rsidR="00FA78BF" w:rsidRPr="00EB6A05" w:rsidRDefault="00FA78BF" w:rsidP="00FA78BF">
      <w:pPr>
        <w:pStyle w:val="CIBMinorheading"/>
      </w:pPr>
      <w:r w:rsidRPr="00EB6A05">
        <w:t>Attaching paper instruments to electronic instruments</w:t>
      </w:r>
    </w:p>
    <w:p w14:paraId="5CC79694" w14:textId="20B701DB" w:rsidR="00FA78BF" w:rsidRDefault="00FA78BF" w:rsidP="00FA78BF">
      <w:pPr>
        <w:pStyle w:val="CIBBODY"/>
      </w:pPr>
      <w:r>
        <w:t xml:space="preserve">Customers are reminded that a PDF image of a paper instrument must not be provided as an Image Instrument or Supporting Document in an electronic workspace other than for a submission using the Generic Residual Document. If a PDF image of a paper instrument is included, requisitions may be issued, and the electronic instrument may need to be withdrawn and relodged. For more information on PDF documents provided with electronic documents please refer to </w:t>
      </w:r>
      <w:hyperlink r:id="rId18">
        <w:r w:rsidRPr="7CEBB1C9">
          <w:rPr>
            <w:rStyle w:val="Hyperlink"/>
          </w:rPr>
          <w:t>CIB 208.</w:t>
        </w:r>
      </w:hyperlink>
    </w:p>
    <w:p w14:paraId="6FE8914A" w14:textId="77777777" w:rsidR="00FA78BF" w:rsidRDefault="00FA78BF" w:rsidP="00FA78BF">
      <w:pPr>
        <w:pStyle w:val="CIBMinorheading"/>
      </w:pPr>
      <w:r w:rsidRPr="00EB6A05">
        <w:t xml:space="preserve">Electronic </w:t>
      </w:r>
      <w:proofErr w:type="spellStart"/>
      <w:r w:rsidRPr="00EB6A05">
        <w:t>lodgment</w:t>
      </w:r>
      <w:proofErr w:type="spellEnd"/>
      <w:r w:rsidRPr="00EB6A05">
        <w:t xml:space="preserve"> of applications under section 89A of the Transfer of Land Act 1958</w:t>
      </w:r>
    </w:p>
    <w:p w14:paraId="695FE1EF" w14:textId="77777777" w:rsidR="00836EEC" w:rsidRDefault="00836EEC" w:rsidP="00FA78BF">
      <w:pPr>
        <w:pStyle w:val="CIBMinorheading"/>
      </w:pPr>
    </w:p>
    <w:p w14:paraId="01FF7C53" w14:textId="75476FDF" w:rsidR="00836EEC" w:rsidRPr="00836EEC" w:rsidRDefault="00836EEC" w:rsidP="00FA78BF">
      <w:pPr>
        <w:pStyle w:val="CIBMinorheading"/>
        <w:rPr>
          <w:b w:val="0"/>
          <w:bCs w:val="0"/>
          <w:color w:val="363534" w:themeColor="text1"/>
          <w:sz w:val="20"/>
          <w:szCs w:val="20"/>
        </w:rPr>
      </w:pPr>
      <w:r w:rsidRPr="00836EEC">
        <w:rPr>
          <w:b w:val="0"/>
          <w:bCs w:val="0"/>
          <w:color w:val="363534" w:themeColor="text1"/>
          <w:sz w:val="20"/>
          <w:szCs w:val="20"/>
        </w:rPr>
        <w:t>There are several actions that can be taken in relation to the removal of a caveat that is recorded in the Register of land. Recently, a number of applications have been lodged seeking an action by the Registrar that is inappropriate or unintended. Customers are reminded of the differences and uses of the following applications that can be lodged using the ELN known as PEXA:</w:t>
      </w:r>
    </w:p>
    <w:tbl>
      <w:tblPr>
        <w:tblStyle w:val="TableGrid"/>
        <w:tblpPr w:leftFromText="180" w:rightFromText="180" w:vertAnchor="page" w:horzAnchor="margin" w:tblpY="9638"/>
        <w:tblW w:w="0" w:type="auto"/>
        <w:tblLook w:val="04A0" w:firstRow="1" w:lastRow="0" w:firstColumn="1" w:lastColumn="0" w:noHBand="0" w:noVBand="1"/>
      </w:tblPr>
      <w:tblGrid>
        <w:gridCol w:w="5115"/>
        <w:gridCol w:w="5100"/>
        <w:gridCol w:w="104"/>
      </w:tblGrid>
      <w:tr w:rsidR="005D5B76" w:rsidRPr="00FA78BF" w14:paraId="25DDFB7B" w14:textId="77777777" w:rsidTr="005D5B7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115" w:type="dxa"/>
            <w:vAlign w:val="top"/>
          </w:tcPr>
          <w:p w14:paraId="69B86ECB" w14:textId="77777777" w:rsidR="005D5B76" w:rsidRPr="007D5458" w:rsidRDefault="005D5B76" w:rsidP="005D5B76">
            <w:pPr>
              <w:pStyle w:val="CIBBODY"/>
              <w:rPr>
                <w:rFonts w:cstheme="minorHAnsi"/>
                <w:color w:val="FFFFFF" w:themeColor="background1"/>
                <w:sz w:val="20"/>
              </w:rPr>
            </w:pPr>
            <w:r w:rsidRPr="007D5458">
              <w:rPr>
                <w:rFonts w:cstheme="minorHAnsi"/>
                <w:color w:val="FFFFFF" w:themeColor="background1"/>
                <w:sz w:val="20"/>
              </w:rPr>
              <w:t>Description in PEXA</w:t>
            </w:r>
          </w:p>
        </w:tc>
        <w:tc>
          <w:tcPr>
            <w:tcW w:w="5204" w:type="dxa"/>
            <w:gridSpan w:val="2"/>
          </w:tcPr>
          <w:p w14:paraId="637F4DF1" w14:textId="77777777" w:rsidR="005D5B76" w:rsidRPr="007D5458" w:rsidRDefault="005D5B76" w:rsidP="005D5B76">
            <w:pPr>
              <w:pStyle w:val="CIBBODY"/>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rPr>
            </w:pPr>
            <w:r w:rsidRPr="007D5458">
              <w:rPr>
                <w:rFonts w:cstheme="minorHAnsi"/>
                <w:color w:val="FFFFFF" w:themeColor="background1"/>
                <w:sz w:val="20"/>
              </w:rPr>
              <w:t>Action requested</w:t>
            </w:r>
          </w:p>
        </w:tc>
      </w:tr>
      <w:tr w:rsidR="005D5B76" w:rsidRPr="00FA78BF" w14:paraId="49BA4EF3" w14:textId="77777777" w:rsidTr="005D5B76">
        <w:trPr>
          <w:gridAfter w:val="1"/>
          <w:wAfter w:w="104" w:type="dxa"/>
        </w:trPr>
        <w:tc>
          <w:tcPr>
            <w:tcW w:w="5115" w:type="dxa"/>
          </w:tcPr>
          <w:p w14:paraId="50056ADC" w14:textId="77777777" w:rsidR="005D5B76" w:rsidRPr="00FA78BF" w:rsidRDefault="005D5B76" w:rsidP="005D5B76">
            <w:pPr>
              <w:pStyle w:val="CIBBODY"/>
              <w:rPr>
                <w:rFonts w:cstheme="minorHAnsi"/>
                <w:color w:val="000000"/>
                <w:sz w:val="20"/>
              </w:rPr>
            </w:pPr>
            <w:r w:rsidRPr="00FA78BF">
              <w:rPr>
                <w:rFonts w:cstheme="minorHAnsi"/>
                <w:color w:val="000000"/>
                <w:sz w:val="20"/>
              </w:rPr>
              <w:t>ACTION – APPLICATION - REMOVE CAVEAT - Transfer of Land Act - section 89A</w:t>
            </w:r>
          </w:p>
          <w:p w14:paraId="7AE15734" w14:textId="77777777" w:rsidR="005D5B76" w:rsidRPr="00FA78BF" w:rsidRDefault="005D5B76" w:rsidP="005D5B76">
            <w:pPr>
              <w:pStyle w:val="CIBBODY"/>
              <w:rPr>
                <w:rFonts w:cstheme="minorHAnsi"/>
                <w:color w:val="000000"/>
                <w:sz w:val="20"/>
              </w:rPr>
            </w:pPr>
          </w:p>
        </w:tc>
        <w:tc>
          <w:tcPr>
            <w:tcW w:w="5100" w:type="dxa"/>
          </w:tcPr>
          <w:p w14:paraId="31DB6B90" w14:textId="77777777" w:rsidR="005D5B76" w:rsidRPr="00FA78BF" w:rsidRDefault="005D5B76" w:rsidP="005D5B76">
            <w:pPr>
              <w:pStyle w:val="CIBBODY"/>
              <w:rPr>
                <w:color w:val="000000"/>
                <w:sz w:val="20"/>
              </w:rPr>
            </w:pPr>
            <w:r w:rsidRPr="00FA78BF">
              <w:rPr>
                <w:color w:val="000000"/>
                <w:sz w:val="20"/>
              </w:rPr>
              <w:t>The applicant, a registered proprietor or registered mortgagee, applies under section 89A(1) for the Registrar to serve notice on a caveator that the caveat will lapse unless proceedings are on foot.</w:t>
            </w:r>
          </w:p>
        </w:tc>
      </w:tr>
      <w:tr w:rsidR="005D5B76" w:rsidRPr="00FA78BF" w14:paraId="0D63BA3B" w14:textId="77777777" w:rsidTr="005D5B76">
        <w:tc>
          <w:tcPr>
            <w:tcW w:w="5115" w:type="dxa"/>
          </w:tcPr>
          <w:p w14:paraId="0B739FBD" w14:textId="77777777" w:rsidR="005D5B76" w:rsidRPr="00FA78BF" w:rsidRDefault="005D5B76" w:rsidP="005D5B76">
            <w:pPr>
              <w:pStyle w:val="CIBBODY"/>
              <w:rPr>
                <w:rFonts w:cstheme="minorHAnsi"/>
                <w:color w:val="000000"/>
                <w:sz w:val="20"/>
              </w:rPr>
            </w:pPr>
            <w:r w:rsidRPr="00FA78BF">
              <w:rPr>
                <w:rFonts w:cstheme="minorHAnsi"/>
                <w:color w:val="000000"/>
                <w:sz w:val="20"/>
              </w:rPr>
              <w:t>ACTION – NOTICE – ABANDONMENT - Transfer of Land Act - section 89A</w:t>
            </w:r>
          </w:p>
        </w:tc>
        <w:tc>
          <w:tcPr>
            <w:tcW w:w="5204" w:type="dxa"/>
            <w:gridSpan w:val="2"/>
          </w:tcPr>
          <w:p w14:paraId="6DC3D8DE" w14:textId="77777777" w:rsidR="005D5B76" w:rsidRPr="00FA78BF" w:rsidRDefault="005D5B76" w:rsidP="005D5B76">
            <w:pPr>
              <w:pStyle w:val="CIBBODY"/>
              <w:rPr>
                <w:color w:val="000000"/>
                <w:sz w:val="20"/>
              </w:rPr>
            </w:pPr>
            <w:r w:rsidRPr="00FA78BF">
              <w:rPr>
                <w:color w:val="000000"/>
                <w:sz w:val="20"/>
              </w:rPr>
              <w:t>The applicant no longer wishes to proceed with the application under section 89A(1) - see section 89A(3)(a).</w:t>
            </w:r>
          </w:p>
        </w:tc>
      </w:tr>
      <w:tr w:rsidR="005D5B76" w:rsidRPr="00FA78BF" w14:paraId="70E944C2" w14:textId="77777777" w:rsidTr="005D5B76">
        <w:tc>
          <w:tcPr>
            <w:tcW w:w="5115" w:type="dxa"/>
          </w:tcPr>
          <w:p w14:paraId="45EC2D65" w14:textId="77777777" w:rsidR="005D5B76" w:rsidRPr="00FA78BF" w:rsidRDefault="005D5B76" w:rsidP="005D5B76">
            <w:pPr>
              <w:pStyle w:val="CIBBODY"/>
              <w:rPr>
                <w:rFonts w:cstheme="minorHAnsi"/>
                <w:color w:val="000000"/>
                <w:sz w:val="20"/>
              </w:rPr>
            </w:pPr>
            <w:r w:rsidRPr="00FA78BF">
              <w:rPr>
                <w:rFonts w:cstheme="minorHAnsi"/>
                <w:color w:val="000000"/>
                <w:sz w:val="20"/>
              </w:rPr>
              <w:t>ACTION – NOTICE – CAVEATOR – Transfer of Land Act – section 89A</w:t>
            </w:r>
          </w:p>
        </w:tc>
        <w:tc>
          <w:tcPr>
            <w:tcW w:w="5204" w:type="dxa"/>
            <w:gridSpan w:val="2"/>
          </w:tcPr>
          <w:p w14:paraId="10964BDE" w14:textId="77777777" w:rsidR="005D5B76" w:rsidRPr="00FA78BF" w:rsidRDefault="005D5B76" w:rsidP="005D5B76">
            <w:pPr>
              <w:pStyle w:val="CIBBODY"/>
              <w:rPr>
                <w:rFonts w:cstheme="minorHAnsi"/>
                <w:color w:val="000000"/>
                <w:sz w:val="20"/>
              </w:rPr>
            </w:pPr>
            <w:r w:rsidRPr="00FA78BF">
              <w:rPr>
                <w:rFonts w:cstheme="minorHAnsi"/>
                <w:color w:val="000000"/>
                <w:sz w:val="20"/>
              </w:rPr>
              <w:t>Having received a notice under section 89A(1), a caveator wishes to give notice to the Registrar under section 89A(3)(b) that proceedings are on foot in a court or VCAT to substantiate the caveator’s claim.</w:t>
            </w:r>
          </w:p>
        </w:tc>
      </w:tr>
      <w:tr w:rsidR="005D5B76" w:rsidRPr="00FA78BF" w14:paraId="056D5422" w14:textId="77777777" w:rsidTr="005D5B76">
        <w:tc>
          <w:tcPr>
            <w:tcW w:w="5115" w:type="dxa"/>
          </w:tcPr>
          <w:p w14:paraId="3FFFC0C3" w14:textId="77777777" w:rsidR="005D5B76" w:rsidRPr="00FA78BF" w:rsidRDefault="005D5B76" w:rsidP="005D5B76">
            <w:pPr>
              <w:pStyle w:val="CIBBODY"/>
              <w:rPr>
                <w:rFonts w:cstheme="minorHAnsi"/>
                <w:color w:val="000000"/>
                <w:sz w:val="20"/>
              </w:rPr>
            </w:pPr>
            <w:r w:rsidRPr="00FA78BF">
              <w:rPr>
                <w:rFonts w:cstheme="minorHAnsi"/>
                <w:color w:val="000000"/>
                <w:sz w:val="20"/>
              </w:rPr>
              <w:t>ACTION – NOTICE – REGISTERED PROPRIETOR – Transfer of Land Act – section 89A</w:t>
            </w:r>
          </w:p>
        </w:tc>
        <w:tc>
          <w:tcPr>
            <w:tcW w:w="5204" w:type="dxa"/>
            <w:gridSpan w:val="2"/>
          </w:tcPr>
          <w:p w14:paraId="5192BD19" w14:textId="77777777" w:rsidR="005D5B76" w:rsidRPr="00FA78BF" w:rsidRDefault="005D5B76" w:rsidP="005D5B76">
            <w:pPr>
              <w:pStyle w:val="CIBBODY"/>
              <w:rPr>
                <w:rFonts w:cstheme="minorHAnsi"/>
                <w:color w:val="000000"/>
                <w:sz w:val="20"/>
              </w:rPr>
            </w:pPr>
            <w:r w:rsidRPr="00FA78BF">
              <w:rPr>
                <w:rFonts w:cstheme="minorHAnsi"/>
                <w:color w:val="000000"/>
                <w:sz w:val="20"/>
              </w:rPr>
              <w:t>The applicant wishes to give notice under section 89A(7) to the Registrar that a caveator’s proceedings (notice of which were given under section 89A(3)(b)) have been discontinued, withdrawn or struck out or provides evidence to the Registrar that the proceedings have been dismissed.</w:t>
            </w:r>
          </w:p>
        </w:tc>
      </w:tr>
    </w:tbl>
    <w:p w14:paraId="08635CEF" w14:textId="77777777" w:rsidR="00FA78BF" w:rsidRPr="00FA78BF" w:rsidRDefault="00FA78BF" w:rsidP="00FA78BF">
      <w:pPr>
        <w:pStyle w:val="CIBBODY"/>
        <w:rPr>
          <w:rFonts w:ascii="Segoe UI" w:hAnsi="Segoe UI" w:cs="Segoe UI"/>
          <w:color w:val="auto"/>
          <w:lang w:val="en-US"/>
        </w:rPr>
      </w:pPr>
      <w:r w:rsidRPr="00FA78BF">
        <w:rPr>
          <w:rFonts w:ascii="Arial" w:hAnsi="Arial"/>
          <w:color w:val="000000"/>
          <w:lang w:val="en-US"/>
        </w:rPr>
        <w:t> </w:t>
      </w:r>
    </w:p>
    <w:p w14:paraId="66F0F10C" w14:textId="77777777" w:rsidR="00FA78BF" w:rsidRDefault="00FA78BF" w:rsidP="00FA78BF">
      <w:pPr>
        <w:pStyle w:val="NormalWeb"/>
        <w:rPr>
          <w:rFonts w:ascii="Arial" w:hAnsi="Arial"/>
          <w:color w:val="000000"/>
        </w:rPr>
      </w:pPr>
    </w:p>
    <w:p w14:paraId="3D54B68D" w14:textId="77777777" w:rsidR="00C46A59" w:rsidRPr="00DF367F" w:rsidRDefault="00C46A59" w:rsidP="00C46A59">
      <w:pPr>
        <w:pStyle w:val="BodyText"/>
        <w:sectPr w:rsidR="00C46A59" w:rsidRPr="00DF367F" w:rsidSect="0033793B">
          <w:headerReference w:type="even" r:id="rId19"/>
          <w:headerReference w:type="default" r:id="rId20"/>
          <w:footerReference w:type="even" r:id="rId21"/>
          <w:footerReference w:type="default" r:id="rId22"/>
          <w:headerReference w:type="first" r:id="rId23"/>
          <w:footerReference w:type="first" r:id="rId24"/>
          <w:pgSz w:w="11907" w:h="16840" w:code="9"/>
          <w:pgMar w:top="2211" w:right="737" w:bottom="1758" w:left="851" w:header="284" w:footer="284" w:gutter="0"/>
          <w:cols w:space="284"/>
          <w:titlePg/>
          <w:docGrid w:linePitch="360"/>
        </w:sectPr>
      </w:pPr>
    </w:p>
    <w:p w14:paraId="5DB2C346" w14:textId="5064C5B8" w:rsidR="003915CE" w:rsidRDefault="003915CE" w:rsidP="00D32715">
      <w:pPr>
        <w:pStyle w:val="Heading1"/>
      </w:pPr>
      <w:bookmarkStart w:id="3" w:name="_Hlk67917038"/>
      <w:bookmarkStart w:id="4" w:name="_Hlk67916827"/>
      <w:r w:rsidRPr="006E0715">
        <w:t>Contact</w:t>
      </w:r>
      <w:r w:rsidRPr="00DF367F">
        <w:t xml:space="preserve"> us</w:t>
      </w:r>
    </w:p>
    <w:p w14:paraId="294D9E0E" w14:textId="0C494970" w:rsidR="003915CE" w:rsidRDefault="00100C67" w:rsidP="003915CE">
      <w:pPr>
        <w:pStyle w:val="BodyText"/>
        <w:rPr>
          <w:rStyle w:val="Hyperlink"/>
          <w:lang w:eastAsia="en-AU"/>
        </w:rPr>
      </w:pPr>
      <w:r>
        <w:rPr>
          <w:lang w:eastAsia="en-AU"/>
        </w:rPr>
        <w:t xml:space="preserve">For </w:t>
      </w:r>
      <w:r w:rsidR="00A03F27">
        <w:rPr>
          <w:lang w:eastAsia="en-AU"/>
        </w:rPr>
        <w:t>l</w:t>
      </w:r>
      <w:r>
        <w:rPr>
          <w:lang w:eastAsia="en-AU"/>
        </w:rPr>
        <w:t xml:space="preserve">ocation </w:t>
      </w:r>
      <w:r w:rsidR="003915CE" w:rsidRPr="00DF367F">
        <w:rPr>
          <w:lang w:eastAsia="en-AU"/>
        </w:rPr>
        <w:t xml:space="preserve">and contact details, please go to </w:t>
      </w:r>
      <w:hyperlink r:id="rId25" w:history="1">
        <w:r w:rsidR="003915CE" w:rsidRPr="00DF367F">
          <w:rPr>
            <w:rStyle w:val="Hyperlink"/>
            <w:lang w:eastAsia="en-AU"/>
          </w:rPr>
          <w:t>www.land.vic.gov.au/contact-us</w:t>
        </w:r>
      </w:hyperlink>
      <w:bookmarkEnd w:id="0"/>
      <w:bookmarkEnd w:id="3"/>
      <w:bookmarkEnd w:id="4"/>
    </w:p>
    <w:tbl>
      <w:tblPr>
        <w:tblpPr w:leftFromText="181" w:rightFromText="181" w:topFromText="113" w:vertAnchor="page" w:horzAnchor="margin" w:tblpY="11841"/>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100C67" w:rsidRPr="00DF367F" w14:paraId="5F1B99FB" w14:textId="77777777" w:rsidTr="2FA47205">
        <w:trPr>
          <w:trHeight w:val="2608"/>
        </w:trPr>
        <w:tc>
          <w:tcPr>
            <w:tcW w:w="5216" w:type="dxa"/>
            <w:shd w:val="clear" w:color="auto" w:fill="auto"/>
          </w:tcPr>
          <w:p w14:paraId="4A448E05" w14:textId="33C45239" w:rsidR="00100C67" w:rsidRPr="00DF367F" w:rsidRDefault="00100C67" w:rsidP="007B30B5">
            <w:pPr>
              <w:pStyle w:val="SmallBodyText"/>
            </w:pPr>
            <w:r w:rsidRPr="00DF367F">
              <w:t xml:space="preserve">© The State of Victoria Department of Environment, Land, Water and Planning </w:t>
            </w:r>
            <w:r w:rsidRPr="00DF367F">
              <w:fldChar w:fldCharType="begin"/>
            </w:r>
            <w:r w:rsidRPr="00DF367F">
              <w:instrText xml:space="preserve"> DATE  \@ "yyyy" \* MERGEFORMAT </w:instrText>
            </w:r>
            <w:r w:rsidRPr="00DF367F">
              <w:fldChar w:fldCharType="separate"/>
            </w:r>
            <w:r w:rsidR="00C43B3C">
              <w:rPr>
                <w:noProof/>
              </w:rPr>
              <w:t>2021</w:t>
            </w:r>
            <w:r w:rsidRPr="00DF367F">
              <w:fldChar w:fldCharType="end"/>
            </w:r>
          </w:p>
          <w:p w14:paraId="43093A98" w14:textId="77777777" w:rsidR="00100C67" w:rsidRPr="00DF367F" w:rsidRDefault="00100C67" w:rsidP="007B30B5">
            <w:pPr>
              <w:pStyle w:val="SmallBodyText"/>
            </w:pPr>
            <w:r w:rsidRPr="00DF367F">
              <w:rPr>
                <w:noProof/>
              </w:rPr>
              <w:drawing>
                <wp:anchor distT="0" distB="0" distL="114300" distR="36195" simplePos="0" relativeHeight="251658240" behindDoc="0" locked="1" layoutInCell="1" allowOverlap="1" wp14:anchorId="40EF2D5E" wp14:editId="32AC514E">
                  <wp:simplePos x="0" y="0"/>
                  <wp:positionH relativeFrom="column">
                    <wp:posOffset>0</wp:posOffset>
                  </wp:positionH>
                  <wp:positionV relativeFrom="paragraph">
                    <wp:posOffset>28575</wp:posOffset>
                  </wp:positionV>
                  <wp:extent cx="658800" cy="237600"/>
                  <wp:effectExtent l="0" t="0" r="8255" b="0"/>
                  <wp:wrapSquare wrapText="bothSides"/>
                  <wp:docPr id="37" name="Picture 37"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6">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DF367F">
              <w:t xml:space="preserve">This work is licensed under a Creative Commons Attribution 4.0 International licence. You are free to re-use the work under that licence, on the condition that you credit the State of Victoria as author. The licence does not apply to any images, </w:t>
            </w:r>
            <w:proofErr w:type="gramStart"/>
            <w:r w:rsidRPr="00DF367F">
              <w:t>photographs</w:t>
            </w:r>
            <w:proofErr w:type="gramEnd"/>
            <w:r w:rsidRPr="00DF367F">
              <w:t xml:space="preserve"> or branding, including the Victorian Coat of Arms, the Victorian Government logo and the Department of Environment, Land, Water and Planning (DELWP) logo. To view a copy of this licence, visit http://creativecommons.org/licenses/by/4.0/ </w:t>
            </w:r>
          </w:p>
          <w:p w14:paraId="5419BED2" w14:textId="77777777" w:rsidR="00100C67" w:rsidRPr="00DF367F" w:rsidRDefault="00100C67" w:rsidP="007B30B5">
            <w:pPr>
              <w:pStyle w:val="SmallHeading"/>
            </w:pPr>
            <w:r w:rsidRPr="00DF367F">
              <w:t>Disclaimer</w:t>
            </w:r>
          </w:p>
          <w:p w14:paraId="7ABA63D0" w14:textId="77777777" w:rsidR="00100C67" w:rsidRPr="00DF367F" w:rsidRDefault="00100C67" w:rsidP="007B30B5">
            <w:pPr>
              <w:pStyle w:val="SmallBodyText"/>
            </w:pPr>
            <w:r w:rsidRPr="00DF367F">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9" w:type="dxa"/>
            <w:shd w:val="clear" w:color="auto" w:fill="auto"/>
          </w:tcPr>
          <w:p w14:paraId="5B94277C" w14:textId="77777777" w:rsidR="00100C67" w:rsidRPr="00DF367F" w:rsidRDefault="00100C67" w:rsidP="007B30B5">
            <w:pPr>
              <w:pStyle w:val="xAccessibilityHeading"/>
            </w:pPr>
            <w:r w:rsidRPr="00DF367F">
              <w:t>Accessibility</w:t>
            </w:r>
          </w:p>
          <w:p w14:paraId="5DBBA2E0" w14:textId="77777777" w:rsidR="00100C67" w:rsidRPr="00DF367F" w:rsidRDefault="00100C67" w:rsidP="007B30B5">
            <w:pPr>
              <w:pStyle w:val="xAccessibilityText"/>
            </w:pPr>
            <w:r w:rsidRPr="00DF367F">
              <w:t>If you would like to receive this publication in an alternative format, please telephone the DELWP Customer Service Centre on 136186, email </w:t>
            </w:r>
            <w:hyperlink r:id="rId27" w:history="1">
              <w:r w:rsidRPr="00DF367F">
                <w:t>customer.service@delwp.vic.gov.au</w:t>
              </w:r>
            </w:hyperlink>
            <w:r w:rsidRPr="00DF367F">
              <w:t xml:space="preserve">, or via the National Relay Service on 133 677 </w:t>
            </w:r>
            <w:hyperlink r:id="rId28" w:history="1">
              <w:r w:rsidRPr="00DF367F">
                <w:t>www.relayservice.com.au</w:t>
              </w:r>
            </w:hyperlink>
            <w:r w:rsidRPr="00DF367F">
              <w:t xml:space="preserve">. This document is also available on the internet at </w:t>
            </w:r>
            <w:hyperlink r:id="rId29" w:history="1">
              <w:r w:rsidRPr="00DF367F">
                <w:t>www.delwp.vic.gov.au</w:t>
              </w:r>
            </w:hyperlink>
            <w:r w:rsidRPr="00DF367F">
              <w:t xml:space="preserve">. </w:t>
            </w:r>
          </w:p>
          <w:p w14:paraId="02645B9F" w14:textId="77777777" w:rsidR="00100C67" w:rsidRPr="00DF367F" w:rsidRDefault="00100C67" w:rsidP="007B30B5">
            <w:pPr>
              <w:pStyle w:val="SmallBodyText"/>
            </w:pPr>
          </w:p>
        </w:tc>
      </w:tr>
    </w:tbl>
    <w:p w14:paraId="1C3C5031" w14:textId="24AC4C2D" w:rsidR="00100C67" w:rsidRPr="00DF367F" w:rsidRDefault="00100C67" w:rsidP="003915CE">
      <w:pPr>
        <w:pStyle w:val="BodyText"/>
        <w:rPr>
          <w:lang w:eastAsia="en-AU"/>
        </w:rPr>
      </w:pPr>
    </w:p>
    <w:sectPr w:rsidR="00100C67" w:rsidRPr="00DF367F" w:rsidSect="00DE028D">
      <w:headerReference w:type="even" r:id="rId30"/>
      <w:headerReference w:type="default" r:id="rId31"/>
      <w:footerReference w:type="even" r:id="rId32"/>
      <w:footerReference w:type="default" r:id="rId33"/>
      <w:headerReference w:type="first" r:id="rId34"/>
      <w:footerReference w:type="first" r:id="rId35"/>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30A83" w14:textId="77777777" w:rsidR="00836358" w:rsidRDefault="00836358">
      <w:r>
        <w:separator/>
      </w:r>
    </w:p>
    <w:p w14:paraId="2E46F4BF" w14:textId="77777777" w:rsidR="00836358" w:rsidRDefault="00836358"/>
    <w:p w14:paraId="7327FCDB" w14:textId="77777777" w:rsidR="00836358" w:rsidRDefault="00836358"/>
  </w:endnote>
  <w:endnote w:type="continuationSeparator" w:id="0">
    <w:p w14:paraId="375AA0CC" w14:textId="77777777" w:rsidR="00836358" w:rsidRDefault="00836358">
      <w:r>
        <w:continuationSeparator/>
      </w:r>
    </w:p>
    <w:p w14:paraId="2AD785E1" w14:textId="77777777" w:rsidR="00836358" w:rsidRDefault="00836358"/>
    <w:p w14:paraId="2937E56D" w14:textId="77777777" w:rsidR="00836358" w:rsidRDefault="00836358"/>
  </w:endnote>
  <w:endnote w:type="continuationNotice" w:id="1">
    <w:p w14:paraId="43DC6EEC" w14:textId="77777777" w:rsidR="00836358" w:rsidRDefault="008363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FE1138" w14:paraId="73FEE67E" w14:textId="77777777" w:rsidTr="006E2C24">
      <w:trPr>
        <w:trHeight w:val="397"/>
      </w:trPr>
      <w:tc>
        <w:tcPr>
          <w:tcW w:w="340" w:type="dxa"/>
        </w:tcPr>
        <w:p w14:paraId="5BF3541A" w14:textId="742E8E92" w:rsidR="00FE1138" w:rsidRPr="00D55628" w:rsidRDefault="00FE1138" w:rsidP="00DE028D">
          <w:pPr>
            <w:pStyle w:val="FooterEvenPageNumber"/>
            <w:framePr w:wrap="auto" w:vAnchor="margin" w:hAnchor="text" w:yAlign="inline"/>
          </w:pPr>
          <w:r>
            <w:rPr>
              <w:noProof/>
            </w:rPr>
            <mc:AlternateContent>
              <mc:Choice Requires="wps">
                <w:drawing>
                  <wp:anchor distT="0" distB="0" distL="114300" distR="114300" simplePos="0" relativeHeight="251658276" behindDoc="0" locked="0" layoutInCell="0" allowOverlap="1" wp14:anchorId="39205B85" wp14:editId="305B8B56">
                    <wp:simplePos x="0" y="0"/>
                    <wp:positionH relativeFrom="page">
                      <wp:posOffset>0</wp:posOffset>
                    </wp:positionH>
                    <wp:positionV relativeFrom="page">
                      <wp:posOffset>10229453</wp:posOffset>
                    </wp:positionV>
                    <wp:extent cx="7560945" cy="273050"/>
                    <wp:effectExtent l="0" t="0" r="0" b="12700"/>
                    <wp:wrapNone/>
                    <wp:docPr id="42" name="MSIPCMc8f240b68feca1ec2296c5a2"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0C7EAE" w14:textId="578368CF"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205B85" id="_x0000_t202" coordsize="21600,21600" o:spt="202" path="m,l,21600r21600,l21600,xe">
                    <v:stroke joinstyle="miter"/>
                    <v:path gradientshapeok="t" o:connecttype="rect"/>
                  </v:shapetype>
                  <v:shape id="MSIPCMc8f240b68feca1ec2296c5a2"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" o:allowincell="f" filled="f" stroked="f" strokeweight=".5pt">
                    <v:textbox inset=",0,,0">
                      <w:txbxContent>
                        <w:p w14:paraId="2B0C7EAE" w14:textId="578368CF"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20EE60A9" w14:textId="77777777" w:rsidR="00FE1138" w:rsidRPr="00D55628" w:rsidRDefault="00FE1138" w:rsidP="00DE028D">
          <w:pPr>
            <w:pStyle w:val="FooterEven"/>
          </w:pPr>
        </w:p>
      </w:tc>
    </w:tr>
  </w:tbl>
  <w:p w14:paraId="14DD6B55" w14:textId="77777777" w:rsidR="00FE1138" w:rsidRDefault="00FE1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FE1138" w14:paraId="15C27734" w14:textId="77777777" w:rsidTr="006E2C24">
      <w:trPr>
        <w:trHeight w:val="397"/>
      </w:trPr>
      <w:tc>
        <w:tcPr>
          <w:tcW w:w="9071" w:type="dxa"/>
        </w:tcPr>
        <w:p w14:paraId="6BD844CF" w14:textId="3DB5C872" w:rsidR="00FE1138" w:rsidRPr="00CB1FB7" w:rsidRDefault="00FE1138" w:rsidP="00DE028D">
          <w:pPr>
            <w:pStyle w:val="FooterOdd"/>
            <w:rPr>
              <w:b/>
            </w:rPr>
          </w:pPr>
          <w:r>
            <w:rPr>
              <w:b/>
              <w:noProof/>
            </w:rPr>
            <mc:AlternateContent>
              <mc:Choice Requires="wps">
                <w:drawing>
                  <wp:anchor distT="0" distB="0" distL="114300" distR="114300" simplePos="0" relativeHeight="251658274" behindDoc="0" locked="0" layoutInCell="0" allowOverlap="1" wp14:anchorId="01D789C5" wp14:editId="051823E9">
                    <wp:simplePos x="0" y="0"/>
                    <wp:positionH relativeFrom="page">
                      <wp:posOffset>0</wp:posOffset>
                    </wp:positionH>
                    <wp:positionV relativeFrom="page">
                      <wp:posOffset>10229453</wp:posOffset>
                    </wp:positionV>
                    <wp:extent cx="7560945" cy="273050"/>
                    <wp:effectExtent l="0" t="0" r="0" b="12700"/>
                    <wp:wrapNone/>
                    <wp:docPr id="40" name="MSIPCM04a541f69729b33226ac1453"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8AA60" w14:textId="4394A1AF"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D789C5" id="_x0000_t202" coordsize="21600,21600" o:spt="202" path="m,l,21600r21600,l21600,xe">
                    <v:stroke joinstyle="miter"/>
                    <v:path gradientshapeok="t" o:connecttype="rect"/>
                  </v:shapetype>
                  <v:shape id="MSIPCM04a541f69729b33226ac1453" o:spid="_x0000_s1027"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827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IIy3vGzAgAATwUA&#10;AA4AAAAAAAAAAAAAAAAALgIAAGRycy9lMm9Eb2MueG1sUEsBAi0AFAAGAAgAAAAhABFyp37fAAAA&#10;CwEAAA8AAAAAAAAAAAAAAAAADQUAAGRycy9kb3ducmV2LnhtbFBLBQYAAAAABAAEAPMAAAAZBgAA&#10;AAA=&#10;" o:allowincell="f" filled="f" stroked="f" strokeweight=".5pt">
                    <v:textbox inset=",0,,0">
                      <w:txbxContent>
                        <w:p w14:paraId="3278AA60" w14:textId="4394A1AF"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p>
      </w:tc>
      <w:tc>
        <w:tcPr>
          <w:tcW w:w="340" w:type="dxa"/>
        </w:tcPr>
        <w:p w14:paraId="62D4B8CD" w14:textId="77777777" w:rsidR="00FE1138" w:rsidRPr="00D55628" w:rsidRDefault="00FE1138"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6063BA7D" w14:textId="77777777" w:rsidR="00FE1138" w:rsidRDefault="00FE1138" w:rsidP="00DE028D">
    <w:pPr>
      <w:pStyle w:val="Footer"/>
    </w:pPr>
  </w:p>
  <w:p w14:paraId="6CF63AE1" w14:textId="77777777" w:rsidR="00FE1138" w:rsidRPr="00DE028D" w:rsidRDefault="00FE1138"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184A0" w14:textId="5368F645" w:rsidR="00FE1138" w:rsidRDefault="00FE1138" w:rsidP="00BF3066">
    <w:pPr>
      <w:pStyle w:val="Footer"/>
      <w:spacing w:before="1600"/>
    </w:pPr>
    <w:r>
      <w:rPr>
        <w:noProof/>
      </w:rPr>
      <mc:AlternateContent>
        <mc:Choice Requires="wps">
          <w:drawing>
            <wp:anchor distT="0" distB="0" distL="114300" distR="114300" simplePos="0" relativeHeight="251658275" behindDoc="0" locked="0" layoutInCell="0" allowOverlap="1" wp14:anchorId="7CBC986B" wp14:editId="3511731C">
              <wp:simplePos x="0" y="0"/>
              <wp:positionH relativeFrom="page">
                <wp:posOffset>0</wp:posOffset>
              </wp:positionH>
              <wp:positionV relativeFrom="page">
                <wp:posOffset>10229215</wp:posOffset>
              </wp:positionV>
              <wp:extent cx="7560945" cy="273050"/>
              <wp:effectExtent l="0" t="0" r="0" b="12700"/>
              <wp:wrapNone/>
              <wp:docPr id="41" name="MSIPCM12d74fcd93f6a715460c9bab"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97EFC0" w14:textId="11F2310C"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BC986B" id="_x0000_t202" coordsize="21600,21600" o:spt="202" path="m,l,21600r21600,l21600,xe">
              <v:stroke joinstyle="miter"/>
              <v:path gradientshapeok="t" o:connecttype="rect"/>
            </v:shapetype>
            <v:shape id="MSIPCM12d74fcd93f6a715460c9bab"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6582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5y3IuLUCAABR&#10;BQAADgAAAAAAAAAAAAAAAAAuAgAAZHJzL2Uyb0RvYy54bWxQSwECLQAUAAYACAAAACEAEXKnft8A&#10;AAALAQAADwAAAAAAAAAAAAAAAAAPBQAAZHJzL2Rvd25yZXYueG1sUEsFBgAAAAAEAAQA8wAAABsG&#10;AAAAAA==&#10;" o:allowincell="f" filled="f" stroked="f" strokeweight=".5pt">
              <v:textbox inset=",0,,0">
                <w:txbxContent>
                  <w:p w14:paraId="6197EFC0" w14:textId="11F2310C"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r>
      <w:rPr>
        <w:noProof/>
      </w:rPr>
      <w:drawing>
        <wp:anchor distT="0" distB="0" distL="114300" distR="114300" simplePos="0" relativeHeight="251658263" behindDoc="1" locked="1" layoutInCell="1" allowOverlap="1" wp14:anchorId="7BE39B8B" wp14:editId="65D3306F">
          <wp:simplePos x="0" y="0"/>
          <wp:positionH relativeFrom="page">
            <wp:align>right</wp:align>
          </wp:positionH>
          <wp:positionV relativeFrom="page">
            <wp:align>bottom</wp:align>
          </wp:positionV>
          <wp:extent cx="2403762" cy="1083600"/>
          <wp:effectExtent l="0" t="0" r="0" b="0"/>
          <wp:wrapNone/>
          <wp:docPr id="3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62" behindDoc="0" locked="1" layoutInCell="1" allowOverlap="1" wp14:anchorId="71F605C9" wp14:editId="0648ECB4">
              <wp:simplePos x="0" y="0"/>
              <wp:positionH relativeFrom="page">
                <wp:align>left</wp:align>
              </wp:positionH>
              <wp:positionV relativeFrom="page">
                <wp:align>bottom</wp:align>
              </wp:positionV>
              <wp:extent cx="3848400" cy="720000"/>
              <wp:effectExtent l="0" t="0" r="0" b="0"/>
              <wp:wrapNone/>
              <wp:docPr id="2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4C7DEF" w14:textId="77777777" w:rsidR="00FE1138" w:rsidRPr="009F69FA" w:rsidRDefault="00FE1138"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605C9" id="WebAddress" o:spid="_x0000_s1029" type="#_x0000_t202" style="position:absolute;margin-left:0;margin-top:0;width:303pt;height:56.7pt;z-index:25165826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" filled="f" stroked="f" strokeweight=".5pt">
              <v:textbox inset="15mm">
                <w:txbxContent>
                  <w:p w14:paraId="714C7DEF" w14:textId="77777777" w:rsidR="00FE1138" w:rsidRPr="009F69FA" w:rsidRDefault="00FE1138"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61" behindDoc="1" locked="1" layoutInCell="1" allowOverlap="1" wp14:anchorId="36AD7275" wp14:editId="370CCDC4">
          <wp:simplePos x="0" y="0"/>
          <wp:positionH relativeFrom="page">
            <wp:align>right</wp:align>
          </wp:positionH>
          <wp:positionV relativeFrom="page">
            <wp:align>bottom</wp:align>
          </wp:positionV>
          <wp:extent cx="2422800" cy="1083600"/>
          <wp:effectExtent l="0" t="0" r="0" b="0"/>
          <wp:wrapNone/>
          <wp:docPr id="36"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FE1138" w14:paraId="147E547C" w14:textId="77777777" w:rsidTr="006E2C24">
      <w:trPr>
        <w:trHeight w:val="397"/>
      </w:trPr>
      <w:tc>
        <w:tcPr>
          <w:tcW w:w="340" w:type="dxa"/>
        </w:tcPr>
        <w:p w14:paraId="3C9BD3D1" w14:textId="68F38B93" w:rsidR="00FE1138" w:rsidRPr="00D55628" w:rsidRDefault="00FE1138" w:rsidP="00DE028D">
          <w:pPr>
            <w:pStyle w:val="FooterEvenPageNumber"/>
            <w:framePr w:wrap="auto" w:vAnchor="margin" w:hAnchor="text" w:yAlign="inline"/>
          </w:pPr>
          <w:r>
            <w:rPr>
              <w:noProof/>
            </w:rPr>
            <mc:AlternateContent>
              <mc:Choice Requires="wps">
                <w:drawing>
                  <wp:anchor distT="0" distB="0" distL="114300" distR="114300" simplePos="0" relativeHeight="251658279" behindDoc="0" locked="0" layoutInCell="0" allowOverlap="1" wp14:anchorId="623E7080" wp14:editId="6CA7DB5E">
                    <wp:simplePos x="0" y="0"/>
                    <wp:positionH relativeFrom="page">
                      <wp:posOffset>0</wp:posOffset>
                    </wp:positionH>
                    <wp:positionV relativeFrom="page">
                      <wp:posOffset>10229215</wp:posOffset>
                    </wp:positionV>
                    <wp:extent cx="7560945" cy="273050"/>
                    <wp:effectExtent l="0" t="0" r="0" b="12700"/>
                    <wp:wrapNone/>
                    <wp:docPr id="45" name="MSIPCMb5444a1fa09e3e4e75338b7a" descr="{&quot;HashCode&quot;:-1264680268,&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7D92A7" w14:textId="44ACF2E6"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3E7080" id="_x0000_t202" coordsize="21600,21600" o:spt="202" path="m,l,21600r21600,l21600,xe">
                    <v:stroke joinstyle="miter"/>
                    <v:path gradientshapeok="t" o:connecttype="rect"/>
                  </v:shapetype>
                  <v:shape id="MSIPCMb5444a1fa09e3e4e75338b7a" o:spid="_x0000_s1030" type="#_x0000_t202" alt="{&quot;HashCode&quot;:-1264680268,&quot;Height&quot;:842.0,&quot;Width&quot;:595.0,&quot;Placement&quot;:&quot;Footer&quot;,&quot;Index&quot;:&quot;OddAndEven&quot;,&quot;Section&quot;:2,&quot;Top&quot;:0.0,&quot;Left&quot;:0.0}" style="position:absolute;margin-left:0;margin-top:805.45pt;width:595.35pt;height:21.5pt;z-index:25165827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xfHP7LUCAABS&#10;BQAADgAAAAAAAAAAAAAAAAAuAgAAZHJzL2Uyb0RvYy54bWxQSwECLQAUAAYACAAAACEAEXKnft8A&#10;AAALAQAADwAAAAAAAAAAAAAAAAAPBQAAZHJzL2Rvd25yZXYueG1sUEsFBgAAAAAEAAQA8wAAABsG&#10;AAAAAA==&#10;" o:allowincell="f" filled="f" stroked="f" strokeweight=".5pt">
                    <v:textbox inset=",0,,0">
                      <w:txbxContent>
                        <w:p w14:paraId="247D92A7" w14:textId="44ACF2E6"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4119C3EE" w14:textId="77777777" w:rsidR="00FE1138" w:rsidRPr="00D55628" w:rsidRDefault="00FE1138" w:rsidP="00DE028D">
          <w:pPr>
            <w:pStyle w:val="FooterEven"/>
          </w:pPr>
        </w:p>
      </w:tc>
    </w:tr>
  </w:tbl>
  <w:p w14:paraId="4D7BD66A" w14:textId="77777777" w:rsidR="00FE1138" w:rsidRDefault="00FE11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FE1138" w14:paraId="005F3ECF" w14:textId="77777777" w:rsidTr="006E2C24">
      <w:trPr>
        <w:trHeight w:val="397"/>
      </w:trPr>
      <w:tc>
        <w:tcPr>
          <w:tcW w:w="9071" w:type="dxa"/>
        </w:tcPr>
        <w:p w14:paraId="244FA9A8" w14:textId="6E7BC216" w:rsidR="00FE1138" w:rsidRPr="00CB1FB7" w:rsidRDefault="00FE1138" w:rsidP="00DE028D">
          <w:pPr>
            <w:pStyle w:val="FooterOdd"/>
            <w:rPr>
              <w:b/>
            </w:rPr>
          </w:pPr>
          <w:r>
            <w:rPr>
              <w:b/>
              <w:noProof/>
            </w:rPr>
            <mc:AlternateContent>
              <mc:Choice Requires="wps">
                <w:drawing>
                  <wp:anchor distT="0" distB="0" distL="114300" distR="114300" simplePos="0" relativeHeight="251658277" behindDoc="0" locked="0" layoutInCell="0" allowOverlap="1" wp14:anchorId="1CD1AAFF" wp14:editId="742EF771">
                    <wp:simplePos x="0" y="0"/>
                    <wp:positionH relativeFrom="page">
                      <wp:posOffset>0</wp:posOffset>
                    </wp:positionH>
                    <wp:positionV relativeFrom="page">
                      <wp:posOffset>10229215</wp:posOffset>
                    </wp:positionV>
                    <wp:extent cx="7560945" cy="273050"/>
                    <wp:effectExtent l="0" t="0" r="0" b="12700"/>
                    <wp:wrapNone/>
                    <wp:docPr id="43" name="MSIPCM07ab44c4900dec852743d80c"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17B4E" w14:textId="16C32FE8"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D1AAFF" id="_x0000_t202" coordsize="21600,21600" o:spt="202" path="m,l,21600r21600,l21600,xe">
                    <v:stroke joinstyle="miter"/>
                    <v:path gradientshapeok="t" o:connecttype="rect"/>
                  </v:shapetype>
                  <v:shape id="MSIPCM07ab44c4900dec852743d80c" o:spid="_x0000_s1031"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7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CPmsTmzAgAATwUA&#10;AA4AAAAAAAAAAAAAAAAALgIAAGRycy9lMm9Eb2MueG1sUEsBAi0AFAAGAAgAAAAhABFyp37fAAAA&#10;CwEAAA8AAAAAAAAAAAAAAAAADQUAAGRycy9kb3ducmV2LnhtbFBLBQYAAAAABAAEAPMAAAAZBgAA&#10;AAA=&#10;" o:allowincell="f" filled="f" stroked="f" strokeweight=".5pt">
                    <v:textbox inset=",0,,0">
                      <w:txbxContent>
                        <w:p w14:paraId="77A17B4E" w14:textId="16C32FE8"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p>
      </w:tc>
      <w:tc>
        <w:tcPr>
          <w:tcW w:w="340" w:type="dxa"/>
        </w:tcPr>
        <w:p w14:paraId="1F2C44FC" w14:textId="77777777" w:rsidR="00FE1138" w:rsidRPr="00D55628" w:rsidRDefault="00FE1138"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60F934B5" w14:textId="77777777" w:rsidR="00FE1138" w:rsidRDefault="00FE1138" w:rsidP="00DE028D">
    <w:pPr>
      <w:pStyle w:val="Footer"/>
    </w:pPr>
  </w:p>
  <w:p w14:paraId="5367F5B8" w14:textId="77777777" w:rsidR="00FE1138" w:rsidRPr="00DE028D" w:rsidRDefault="00FE1138" w:rsidP="00DE0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36B8B" w14:textId="53561677" w:rsidR="00FE1138" w:rsidRDefault="00FE1138" w:rsidP="00BF3066">
    <w:pPr>
      <w:pStyle w:val="Footer"/>
      <w:spacing w:before="1600"/>
    </w:pPr>
    <w:r>
      <w:rPr>
        <w:noProof/>
      </w:rPr>
      <mc:AlternateContent>
        <mc:Choice Requires="wps">
          <w:drawing>
            <wp:anchor distT="0" distB="0" distL="114300" distR="114300" simplePos="1" relativeHeight="251658278" behindDoc="0" locked="0" layoutInCell="0" allowOverlap="1" wp14:anchorId="28A8AA26" wp14:editId="04310E85">
              <wp:simplePos x="0" y="10229453"/>
              <wp:positionH relativeFrom="page">
                <wp:posOffset>0</wp:posOffset>
              </wp:positionH>
              <wp:positionV relativeFrom="page">
                <wp:posOffset>10229215</wp:posOffset>
              </wp:positionV>
              <wp:extent cx="7560945" cy="273050"/>
              <wp:effectExtent l="0" t="0" r="0" b="12700"/>
              <wp:wrapNone/>
              <wp:docPr id="44" name="MSIPCM7a0848ba8ec4ac6885e6a87f"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149F71" w14:textId="46112EE5"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A8AA26" id="_x0000_t202" coordsize="21600,21600" o:spt="202" path="m,l,21600r21600,l21600,xe">
              <v:stroke joinstyle="miter"/>
              <v:path gradientshapeok="t" o:connecttype="rect"/>
            </v:shapetype>
            <v:shape id="MSIPCM7a0848ba8ec4ac6885e6a87f" o:spid="_x0000_s1032" type="#_x0000_t202" alt="{&quot;HashCode&quot;:-1264680268,&quot;Height&quot;:842.0,&quot;Width&quot;:595.0,&quot;Placement&quot;:&quot;Footer&quot;,&quot;Index&quot;:&quot;FirstPage&quot;,&quot;Section&quot;:2,&quot;Top&quot;:0.0,&quot;Left&quot;:0.0}" style="position:absolute;margin-left:0;margin-top:805.45pt;width:595.35pt;height:21.5pt;z-index:25165827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GxNLvOzAgAAUQUA&#10;AA4AAAAAAAAAAAAAAAAALgIAAGRycy9lMm9Eb2MueG1sUEsBAi0AFAAGAAgAAAAhABFyp37fAAAA&#10;CwEAAA8AAAAAAAAAAAAAAAAADQUAAGRycy9kb3ducmV2LnhtbFBLBQYAAAAABAAEAPMAAAAZBgAA&#10;AAA=&#10;" o:allowincell="f" filled="f" stroked="f" strokeweight=".5pt">
              <v:textbox inset=",0,,0">
                <w:txbxContent>
                  <w:p w14:paraId="7F149F71" w14:textId="46112EE5"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r>
      <w:rPr>
        <w:noProof/>
      </w:rPr>
      <w:drawing>
        <wp:anchor distT="0" distB="0" distL="114300" distR="114300" simplePos="0" relativeHeight="251658255" behindDoc="1" locked="1" layoutInCell="1" allowOverlap="1" wp14:anchorId="602CA458" wp14:editId="2BA9BB7B">
          <wp:simplePos x="0" y="0"/>
          <wp:positionH relativeFrom="page">
            <wp:posOffset>-36195</wp:posOffset>
          </wp:positionH>
          <wp:positionV relativeFrom="page">
            <wp:align>bottom</wp:align>
          </wp:positionV>
          <wp:extent cx="2008800" cy="950400"/>
          <wp:effectExtent l="0" t="0" r="0" b="2540"/>
          <wp:wrapNone/>
          <wp:docPr id="192"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1" locked="1" layoutInCell="1" allowOverlap="1" wp14:anchorId="298A2CA9" wp14:editId="34E0141B">
          <wp:simplePos x="0" y="0"/>
          <wp:positionH relativeFrom="page">
            <wp:align>right</wp:align>
          </wp:positionH>
          <wp:positionV relativeFrom="page">
            <wp:align>bottom</wp:align>
          </wp:positionV>
          <wp:extent cx="2408753" cy="1085850"/>
          <wp:effectExtent l="0" t="0" r="0" b="0"/>
          <wp:wrapNone/>
          <wp:docPr id="193"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6" behindDoc="0" locked="1" layoutInCell="1" allowOverlap="1" wp14:anchorId="137018F1" wp14:editId="4E7993D1">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C89716" w14:textId="77777777" w:rsidR="00FE1138" w:rsidRPr="009F69FA" w:rsidRDefault="00FE1138"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018F1" id="_x0000_s1033" type="#_x0000_t202"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CN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z4ODZ8SdUW/fbUj05w8rpGU25EiPfCY1bQR8x/&#10;vMNHG0LxaZDAHvK//naf8KAwtJy1mL2Sh59r4RVn5qsFuU/AjsSPmE/TE3CEM58Pnw6nUxyW+xq7&#10;bi4JbQGDEV4WEz6aUdSemifsiUV6FiphJR4veRzFy9ivBOwZqRaLDMJ8OhFv7IOTyXXqUuLcY/ck&#10;vBuIGUHpWxrHVMxe8bPHJktLi3UkXWfypkL3ZR0agNnO9B/2UFoe++eMetmW898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b5zAjYkCAAB1BQAADgAAAAAAAAAAAAAAAAAuAgAAZHJzL2Uyb0RvYy54bWxQSwECLQAUAAYA&#10;CAAAACEA9ELXld4AAAAFAQAADwAAAAAAAAAAAAAAAADjBAAAZHJzL2Rvd25yZXYueG1sUEsFBgAA&#10;AAAEAAQA8wAAAO4FAAAAAA==&#10;" filled="f" stroked="f" strokeweight=".5pt">
              <v:textbox inset="15mm">
                <w:txbxContent>
                  <w:p w14:paraId="67C89716" w14:textId="77777777" w:rsidR="00FE1138" w:rsidRPr="009F69FA" w:rsidRDefault="00FE1138"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5" behindDoc="1" locked="1" layoutInCell="1" allowOverlap="1" wp14:anchorId="29289098" wp14:editId="143FDEA1">
          <wp:simplePos x="0" y="0"/>
          <wp:positionH relativeFrom="page">
            <wp:align>right</wp:align>
          </wp:positionH>
          <wp:positionV relativeFrom="page">
            <wp:align>bottom</wp:align>
          </wp:positionV>
          <wp:extent cx="2422799" cy="1083600"/>
          <wp:effectExtent l="0" t="0" r="0" b="0"/>
          <wp:wrapNone/>
          <wp:docPr id="194"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A6EE4" w14:textId="77777777" w:rsidR="00836358" w:rsidRPr="008F5280" w:rsidRDefault="00836358" w:rsidP="008F5280">
      <w:pPr>
        <w:pStyle w:val="FootnoteSeparator"/>
      </w:pPr>
    </w:p>
    <w:p w14:paraId="0E6D248E" w14:textId="77777777" w:rsidR="00836358" w:rsidRDefault="00836358"/>
  </w:footnote>
  <w:footnote w:type="continuationSeparator" w:id="0">
    <w:p w14:paraId="46D194C2" w14:textId="77777777" w:rsidR="00836358" w:rsidRDefault="00836358" w:rsidP="008F5280">
      <w:pPr>
        <w:pStyle w:val="FootnoteSeparator"/>
      </w:pPr>
    </w:p>
    <w:p w14:paraId="7144AE11" w14:textId="77777777" w:rsidR="00836358" w:rsidRDefault="00836358"/>
    <w:p w14:paraId="72D6A8FA" w14:textId="77777777" w:rsidR="00836358" w:rsidRDefault="00836358"/>
  </w:footnote>
  <w:footnote w:type="continuationNotice" w:id="1">
    <w:p w14:paraId="72158F2C" w14:textId="77777777" w:rsidR="00836358" w:rsidRDefault="00836358" w:rsidP="00D55628"/>
    <w:p w14:paraId="40227AA1" w14:textId="77777777" w:rsidR="00836358" w:rsidRDefault="00836358"/>
    <w:p w14:paraId="05C73ED8" w14:textId="77777777" w:rsidR="00836358" w:rsidRDefault="008363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FE1138" w:rsidRPr="00F579ED" w14:paraId="15C33678" w14:textId="77777777" w:rsidTr="006E2C24">
      <w:trPr>
        <w:trHeight w:hRule="exact" w:val="1418"/>
      </w:trPr>
      <w:tc>
        <w:tcPr>
          <w:tcW w:w="7761" w:type="dxa"/>
          <w:vAlign w:val="center"/>
        </w:tcPr>
        <w:p w14:paraId="78A61010" w14:textId="6296D070" w:rsidR="00FE1138" w:rsidRPr="00F579ED" w:rsidRDefault="00FE1138"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C43B3C">
            <w:rPr>
              <w:noProof/>
              <w:lang w:val="en-US"/>
            </w:rPr>
            <w:t>Customer</w:t>
          </w:r>
          <w:r w:rsidR="00C43B3C" w:rsidRPr="00C43B3C">
            <w:rPr>
              <w:noProof/>
            </w:rPr>
            <w:t xml:space="preserve"> Information Bulletin</w:t>
          </w:r>
          <w:r w:rsidR="00C43B3C">
            <w:rPr>
              <w:noProof/>
              <w:lang w:val="en-US"/>
            </w:rPr>
            <w:t xml:space="preserve"> 212</w:t>
          </w:r>
          <w:r>
            <w:rPr>
              <w:noProof/>
            </w:rPr>
            <w:fldChar w:fldCharType="end"/>
          </w:r>
        </w:p>
      </w:tc>
    </w:tr>
  </w:tbl>
  <w:p w14:paraId="7D0D486C" w14:textId="77777777" w:rsidR="00FE1138" w:rsidRDefault="00FE1138" w:rsidP="00DE028D">
    <w:pPr>
      <w:pStyle w:val="Header"/>
    </w:pPr>
    <w:r>
      <w:rPr>
        <w:noProof/>
      </w:rPr>
      <mc:AlternateContent>
        <mc:Choice Requires="wps">
          <w:drawing>
            <wp:anchor distT="0" distB="0" distL="114300" distR="114300" simplePos="0" relativeHeight="251658272" behindDoc="0" locked="1" layoutInCell="1" allowOverlap="1" wp14:anchorId="1C1EE1C6" wp14:editId="67C81D27">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D5C73" id="Rectangle 18" o:spid="_x0000_s1026" style="position:absolute;margin-left:-29.95pt;margin-top:0;width:21.25pt;height:96.4pt;z-index:25165827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67" behindDoc="1" locked="0" layoutInCell="1" allowOverlap="1" wp14:anchorId="0313522A" wp14:editId="1743C571">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C1ED28" id="TriangleRight" o:spid="_x0000_s1026" style="position:absolute;margin-left:56.7pt;margin-top:22.7pt;width:68.05pt;height:70.8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AjS2Fj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6" behindDoc="1" locked="0" layoutInCell="1" allowOverlap="1" wp14:anchorId="1DFA2BAA" wp14:editId="2169D84D">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D7049A" id="TriangleLeft" o:spid="_x0000_s1026" style="position:absolute;margin-left:22.7pt;margin-top:22.7pt;width:68.05pt;height:70.8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&#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CB/x9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5" behindDoc="1" locked="0" layoutInCell="1" allowOverlap="1" wp14:anchorId="749BB6A5" wp14:editId="14BACC62">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318260" id="Rectangle" o:spid="_x0000_s1026" style="position:absolute;margin-left:22.7pt;margin-top:22.7pt;width:1148.05pt;height:70.8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01A0453C" w14:textId="77777777" w:rsidR="00FE1138" w:rsidRPr="00DE028D" w:rsidRDefault="00FE1138"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FE1138" w:rsidRPr="00975ED3" w14:paraId="527E5B0E" w14:textId="77777777" w:rsidTr="006E2C24">
      <w:trPr>
        <w:trHeight w:hRule="exact" w:val="1418"/>
      </w:trPr>
      <w:tc>
        <w:tcPr>
          <w:tcW w:w="7761" w:type="dxa"/>
          <w:vAlign w:val="center"/>
        </w:tcPr>
        <w:p w14:paraId="3D006062" w14:textId="53C290B6" w:rsidR="00FE1138" w:rsidRPr="00975ED3" w:rsidRDefault="00FE1138" w:rsidP="00DE028D">
          <w:pPr>
            <w:pStyle w:val="Header"/>
          </w:pPr>
          <w:r>
            <w:rPr>
              <w:noProof/>
            </w:rPr>
            <w:fldChar w:fldCharType="begin"/>
          </w:r>
          <w:r>
            <w:rPr>
              <w:noProof/>
            </w:rPr>
            <w:instrText xml:space="preserve"> STYLEREF  Title  \* MERGEFORMAT </w:instrText>
          </w:r>
          <w:r>
            <w:rPr>
              <w:noProof/>
            </w:rPr>
            <w:fldChar w:fldCharType="separate"/>
          </w:r>
          <w:r w:rsidR="00C43B3C">
            <w:rPr>
              <w:noProof/>
            </w:rPr>
            <w:t>Customer Information Bulletin 212</w:t>
          </w:r>
          <w:r>
            <w:rPr>
              <w:noProof/>
            </w:rPr>
            <w:fldChar w:fldCharType="end"/>
          </w:r>
        </w:p>
      </w:tc>
    </w:tr>
  </w:tbl>
  <w:p w14:paraId="5477FE8D" w14:textId="77777777" w:rsidR="00FE1138" w:rsidRDefault="00FE1138" w:rsidP="00DE028D">
    <w:pPr>
      <w:pStyle w:val="Header"/>
    </w:pPr>
    <w:r>
      <w:rPr>
        <w:noProof/>
      </w:rPr>
      <mc:AlternateContent>
        <mc:Choice Requires="wps">
          <w:drawing>
            <wp:anchor distT="0" distB="0" distL="114300" distR="114300" simplePos="0" relativeHeight="251658273" behindDoc="0" locked="1" layoutInCell="1" allowOverlap="1" wp14:anchorId="5D3F8991" wp14:editId="698D61D4">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97054" id="Rectangle 17" o:spid="_x0000_s1026" style="position:absolute;margin-left:-29.95pt;margin-top:0;width:21.25pt;height:96.4pt;z-index:251658273;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70" behindDoc="1" locked="0" layoutInCell="1" allowOverlap="1" wp14:anchorId="6FEF0044" wp14:editId="3EEA3361">
              <wp:simplePos x="0" y="0"/>
              <wp:positionH relativeFrom="page">
                <wp:posOffset>720090</wp:posOffset>
              </wp:positionH>
              <wp:positionV relativeFrom="page">
                <wp:posOffset>288290</wp:posOffset>
              </wp:positionV>
              <wp:extent cx="864000" cy="900000"/>
              <wp:effectExtent l="0" t="0" r="0" b="0"/>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CC4328" id="TriangleRight" o:spid="_x0000_s1026" style="position:absolute;margin-left:56.7pt;margin-top:22.7pt;width:68.05pt;height:70.85pt;z-index:-2516582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6zw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oSvW&#10;EVLHKhtLO9uT6Evsfmr4dkKsbPaI5ne2HbL4KcAorPvNWYMBO+f+10Y4xZn+ZDDBpul4jOxDXIzP&#10;L4ZYuL5n1fcII0E154HjVpJ5E9opvqkdjSmUJFbM2A8YOnlJwyHG10a1X2CIRnn2A5+mdH8dUU+/&#10;pcUf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MfmT+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9" behindDoc="1" locked="0" layoutInCell="1" allowOverlap="1" wp14:anchorId="39C1E1B0" wp14:editId="5DFBE16C">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0A2E33" id="TriangleLeft" o:spid="_x0000_s1026" style="position:absolute;margin-left:22.7pt;margin-top:22.7pt;width:68.05pt;height:70.85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DzAIAAMc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C+PlHD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8" behindDoc="1" locked="0" layoutInCell="1" allowOverlap="1" wp14:anchorId="2303C6D3" wp14:editId="62EF5747">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E15955" id="Rectangle" o:spid="_x0000_s1026" style="position:absolute;margin-left:22.7pt;margin-top:22.7pt;width:1148.05pt;height:70.85pt;z-index:-2516582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1A6D5897" w14:textId="77777777" w:rsidR="00FE1138" w:rsidRPr="00DE028D" w:rsidRDefault="00FE1138"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3FD7B" w14:textId="77777777" w:rsidR="00FE1138" w:rsidRPr="00E97294" w:rsidRDefault="00FE1138" w:rsidP="00E97294">
    <w:pPr>
      <w:pStyle w:val="Header"/>
    </w:pPr>
    <w:r>
      <w:rPr>
        <w:noProof/>
      </w:rPr>
      <mc:AlternateContent>
        <mc:Choice Requires="wps">
          <w:drawing>
            <wp:anchor distT="0" distB="0" distL="114300" distR="114300" simplePos="0" relativeHeight="251658271" behindDoc="0" locked="1" layoutInCell="1" allowOverlap="1" wp14:anchorId="12F43BB4" wp14:editId="3EA31400">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998C7" id="Rectangle 22" o:spid="_x0000_s1026" style="position:absolute;margin-left:-29.95pt;margin-top:0;width:21.25pt;height:96.4pt;z-index:251658271;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PO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TgY8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58264" behindDoc="1" locked="0" layoutInCell="1" allowOverlap="1" wp14:anchorId="114312E7" wp14:editId="5538E5A8">
          <wp:simplePos x="0" y="0"/>
          <wp:positionH relativeFrom="page">
            <wp:posOffset>720090</wp:posOffset>
          </wp:positionH>
          <wp:positionV relativeFrom="page">
            <wp:posOffset>1188085</wp:posOffset>
          </wp:positionV>
          <wp:extent cx="860400" cy="896400"/>
          <wp:effectExtent l="0" t="0" r="0" b="0"/>
          <wp:wrapNone/>
          <wp:docPr id="31"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7" behindDoc="1" locked="0" layoutInCell="1" allowOverlap="1" wp14:anchorId="02CF51A6" wp14:editId="667C0B32">
          <wp:simplePos x="0" y="0"/>
          <wp:positionH relativeFrom="page">
            <wp:posOffset>720090</wp:posOffset>
          </wp:positionH>
          <wp:positionV relativeFrom="page">
            <wp:posOffset>1188085</wp:posOffset>
          </wp:positionV>
          <wp:extent cx="864000" cy="896400"/>
          <wp:effectExtent l="0" t="0" r="0" b="0"/>
          <wp:wrapNone/>
          <wp:docPr id="32"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60" behindDoc="1" locked="0" layoutInCell="1" allowOverlap="1" wp14:anchorId="3FC6585B" wp14:editId="373867B6">
              <wp:simplePos x="0" y="0"/>
              <wp:positionH relativeFrom="page">
                <wp:posOffset>720090</wp:posOffset>
              </wp:positionH>
              <wp:positionV relativeFrom="page">
                <wp:posOffset>288290</wp:posOffset>
              </wp:positionV>
              <wp:extent cx="864000" cy="900000"/>
              <wp:effectExtent l="0" t="0" r="0" b="0"/>
              <wp:wrapNone/>
              <wp:docPr id="2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09ABA0" id="TriangleRight" o:spid="_x0000_s1026" style="position:absolute;margin-left:56.7pt;margin-top:22.7pt;width:68.05pt;height:70.8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r+0Q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DdhAr+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6" behindDoc="1" locked="0" layoutInCell="1" allowOverlap="1" wp14:anchorId="09EF83FE" wp14:editId="44A756B4">
              <wp:simplePos x="0" y="0"/>
              <wp:positionH relativeFrom="page">
                <wp:posOffset>720090</wp:posOffset>
              </wp:positionH>
              <wp:positionV relativeFrom="page">
                <wp:posOffset>1188085</wp:posOffset>
              </wp:positionV>
              <wp:extent cx="864000" cy="900000"/>
              <wp:effectExtent l="0" t="0" r="0" b="0"/>
              <wp:wrapNone/>
              <wp:docPr id="24"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756D5C" id="TriangleBottom" o:spid="_x0000_s1026" style="position:absolute;margin-left:56.7pt;margin-top:93.55pt;width:68.05pt;height:70.85pt;z-index:-2516582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9" behindDoc="1" locked="0" layoutInCell="1" allowOverlap="1" wp14:anchorId="62B61067" wp14:editId="7DA03786">
              <wp:simplePos x="0" y="0"/>
              <wp:positionH relativeFrom="page">
                <wp:posOffset>288290</wp:posOffset>
              </wp:positionH>
              <wp:positionV relativeFrom="page">
                <wp:posOffset>288290</wp:posOffset>
              </wp:positionV>
              <wp:extent cx="864000" cy="900000"/>
              <wp:effectExtent l="0" t="0" r="0" b="0"/>
              <wp:wrapNone/>
              <wp:docPr id="2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A71B43" id="TriangleLeft" o:spid="_x0000_s1026" style="position:absolute;margin-left:22.7pt;margin-top:22.7pt;width:68.05pt;height:70.8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8" behindDoc="1" locked="0" layoutInCell="1" allowOverlap="1" wp14:anchorId="067F1668" wp14:editId="548B37AC">
              <wp:simplePos x="0" y="0"/>
              <wp:positionH relativeFrom="page">
                <wp:posOffset>288290</wp:posOffset>
              </wp:positionH>
              <wp:positionV relativeFrom="page">
                <wp:posOffset>288290</wp:posOffset>
              </wp:positionV>
              <wp:extent cx="14580000" cy="900000"/>
              <wp:effectExtent l="0" t="0" r="0" b="0"/>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A8A60C" id="Rectangle" o:spid="_x0000_s1026" style="position:absolute;margin-left:22.7pt;margin-top:22.7pt;width:1148.05pt;height:70.8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MreCZ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FE1138" w:rsidRPr="00975ED3" w14:paraId="30BCFBD0" w14:textId="77777777" w:rsidTr="006E2C24">
      <w:trPr>
        <w:trHeight w:hRule="exact" w:val="1418"/>
      </w:trPr>
      <w:tc>
        <w:tcPr>
          <w:tcW w:w="7761" w:type="dxa"/>
          <w:vAlign w:val="center"/>
        </w:tcPr>
        <w:p w14:paraId="2EAFFE56" w14:textId="4CC5E531" w:rsidR="00FE1138" w:rsidRPr="00975ED3" w:rsidRDefault="00FE1138" w:rsidP="00DE028D">
          <w:pPr>
            <w:pStyle w:val="Header"/>
          </w:pPr>
          <w:r>
            <w:rPr>
              <w:noProof/>
            </w:rPr>
            <w:fldChar w:fldCharType="begin"/>
          </w:r>
          <w:r>
            <w:rPr>
              <w:noProof/>
            </w:rPr>
            <w:instrText xml:space="preserve"> STYLEREF  Title  \* MERGEFORMAT </w:instrText>
          </w:r>
          <w:r>
            <w:rPr>
              <w:noProof/>
            </w:rPr>
            <w:fldChar w:fldCharType="separate"/>
          </w:r>
          <w:r w:rsidR="00C43B3C">
            <w:rPr>
              <w:noProof/>
            </w:rPr>
            <w:t>Customer Information Bulletin 212</w:t>
          </w:r>
          <w:r>
            <w:rPr>
              <w:noProof/>
            </w:rPr>
            <w:fldChar w:fldCharType="end"/>
          </w:r>
        </w:p>
      </w:tc>
    </w:tr>
  </w:tbl>
  <w:p w14:paraId="5D153AD8" w14:textId="77777777" w:rsidR="00FE1138" w:rsidRDefault="00FE1138" w:rsidP="00DE028D">
    <w:pPr>
      <w:pStyle w:val="Header"/>
    </w:pPr>
    <w:r w:rsidRPr="00806AB6">
      <w:rPr>
        <w:noProof/>
      </w:rPr>
      <mc:AlternateContent>
        <mc:Choice Requires="wps">
          <w:drawing>
            <wp:anchor distT="0" distB="0" distL="114300" distR="114300" simplePos="0" relativeHeight="251658251" behindDoc="1" locked="0" layoutInCell="1" allowOverlap="1" wp14:anchorId="013EBB30" wp14:editId="5E9FD1E3">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C38DD5" id="TriangleRight" o:spid="_x0000_s1026"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3443ED2C" wp14:editId="2CEE9205">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90ECB0" id="TriangleLeft"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576485E8" wp14:editId="4672090C">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E76432" id="Rectangle" o:spid="_x0000_s1026"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127F59F9" w14:textId="77777777" w:rsidR="00FE1138" w:rsidRPr="00DE028D" w:rsidRDefault="00FE1138"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FE1138" w:rsidRPr="00975ED3" w14:paraId="4921E185" w14:textId="77777777" w:rsidTr="006E2C24">
      <w:trPr>
        <w:trHeight w:hRule="exact" w:val="1418"/>
      </w:trPr>
      <w:tc>
        <w:tcPr>
          <w:tcW w:w="7761" w:type="dxa"/>
          <w:vAlign w:val="center"/>
        </w:tcPr>
        <w:p w14:paraId="590FAB0C" w14:textId="7CC029D2" w:rsidR="00FE1138" w:rsidRPr="00975ED3" w:rsidRDefault="00FE1138" w:rsidP="00DE028D">
          <w:pPr>
            <w:pStyle w:val="Header"/>
          </w:pPr>
          <w:r>
            <w:rPr>
              <w:noProof/>
            </w:rPr>
            <w:fldChar w:fldCharType="begin"/>
          </w:r>
          <w:r>
            <w:rPr>
              <w:noProof/>
            </w:rPr>
            <w:instrText xml:space="preserve"> STYLEREF  Title  \* MERGEFORMAT </w:instrText>
          </w:r>
          <w:r>
            <w:rPr>
              <w:noProof/>
            </w:rPr>
            <w:fldChar w:fldCharType="separate"/>
          </w:r>
          <w:r w:rsidR="00FA78BF">
            <w:rPr>
              <w:noProof/>
            </w:rPr>
            <w:t>Customer Information Bulletin 212</w:t>
          </w:r>
          <w:r>
            <w:rPr>
              <w:noProof/>
            </w:rPr>
            <w:fldChar w:fldCharType="end"/>
          </w:r>
        </w:p>
      </w:tc>
    </w:tr>
  </w:tbl>
  <w:p w14:paraId="33D59651" w14:textId="77777777" w:rsidR="00FE1138" w:rsidRDefault="00FE1138" w:rsidP="00DE028D">
    <w:pPr>
      <w:pStyle w:val="Header"/>
    </w:pPr>
    <w:r w:rsidRPr="00806AB6">
      <w:rPr>
        <w:noProof/>
      </w:rPr>
      <mc:AlternateContent>
        <mc:Choice Requires="wps">
          <w:drawing>
            <wp:anchor distT="0" distB="0" distL="114300" distR="114300" simplePos="0" relativeHeight="251658254" behindDoc="1" locked="0" layoutInCell="1" allowOverlap="1" wp14:anchorId="1FD1DD30" wp14:editId="511F4D62">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951500" id="TriangleRight" o:spid="_x0000_s1026"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3" behindDoc="1" locked="0" layoutInCell="1" allowOverlap="1" wp14:anchorId="38E8855D" wp14:editId="4B5115AE">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B4969C" id="TriangleLeft" o:spid="_x0000_s1026" style="position:absolute;margin-left:22.7pt;margin-top:22.7pt;width:6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2" behindDoc="1" locked="0" layoutInCell="1" allowOverlap="1" wp14:anchorId="00B98656" wp14:editId="686347B7">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F78D12" id="Rectangle" o:spid="_x0000_s1026" style="position:absolute;margin-left:22.7pt;margin-top:22.7pt;width:552.7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23F46397" w14:textId="77777777" w:rsidR="00FE1138" w:rsidRPr="00DE028D" w:rsidRDefault="00FE1138" w:rsidP="00DE02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BD92F" w14:textId="77777777" w:rsidR="00FE1138" w:rsidRPr="00E97294" w:rsidRDefault="00FE1138" w:rsidP="00E97294">
    <w:pPr>
      <w:pStyle w:val="Header"/>
    </w:pPr>
    <w:r>
      <w:rPr>
        <w:noProof/>
      </w:rPr>
      <w:drawing>
        <wp:anchor distT="0" distB="0" distL="114300" distR="114300" simplePos="0" relativeHeight="251658248" behindDoc="1" locked="0" layoutInCell="1" allowOverlap="1" wp14:anchorId="43C31358" wp14:editId="2DC9F06F">
          <wp:simplePos x="0" y="0"/>
          <wp:positionH relativeFrom="page">
            <wp:posOffset>720090</wp:posOffset>
          </wp:positionH>
          <wp:positionV relativeFrom="page">
            <wp:posOffset>1188085</wp:posOffset>
          </wp:positionV>
          <wp:extent cx="860400" cy="896400"/>
          <wp:effectExtent l="0" t="0" r="0" b="0"/>
          <wp:wrapNone/>
          <wp:docPr id="190"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3719A785" wp14:editId="6E3C60F2">
          <wp:simplePos x="0" y="0"/>
          <wp:positionH relativeFrom="page">
            <wp:posOffset>720090</wp:posOffset>
          </wp:positionH>
          <wp:positionV relativeFrom="page">
            <wp:posOffset>1188085</wp:posOffset>
          </wp:positionV>
          <wp:extent cx="864000" cy="896400"/>
          <wp:effectExtent l="0" t="0" r="0" b="0"/>
          <wp:wrapNone/>
          <wp:docPr id="191"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4" behindDoc="1" locked="0" layoutInCell="1" allowOverlap="1" wp14:anchorId="1D6016A2" wp14:editId="0A50FBED">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DE9132"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5FDD79FA" wp14:editId="4E9D6594">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283292"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074EBEFA" wp14:editId="730138FC">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71C371"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2" behindDoc="1" locked="0" layoutInCell="1" allowOverlap="1" wp14:anchorId="10F41648" wp14:editId="7F07900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3DA703"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BBC5A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12497B"/>
    <w:multiLevelType w:val="hybridMultilevel"/>
    <w:tmpl w:val="A30EF5B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068B37FE"/>
    <w:multiLevelType w:val="multilevel"/>
    <w:tmpl w:val="F5B0F3DC"/>
    <w:name w:val="DEPIListBullets"/>
    <w:lvl w:ilvl="0">
      <w:start w:val="1"/>
      <w:numFmt w:val="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3" w15:restartNumberingAfterBreak="0">
    <w:nsid w:val="074E71C4"/>
    <w:multiLevelType w:val="hybridMultilevel"/>
    <w:tmpl w:val="8712257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6"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8" w15:restartNumberingAfterBreak="0">
    <w:nsid w:val="1FAD7833"/>
    <w:multiLevelType w:val="hybridMultilevel"/>
    <w:tmpl w:val="2CB2124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9" w15:restartNumberingAfterBreak="0">
    <w:nsid w:val="2A3976CD"/>
    <w:multiLevelType w:val="hybridMultilevel"/>
    <w:tmpl w:val="EA602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5F68A6"/>
    <w:multiLevelType w:val="hybridMultilevel"/>
    <w:tmpl w:val="E7F0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28004E6"/>
    <w:multiLevelType w:val="hybridMultilevel"/>
    <w:tmpl w:val="1284C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9E17918"/>
    <w:multiLevelType w:val="hybridMultilevel"/>
    <w:tmpl w:val="015A372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8" w15:restartNumberingAfterBreak="0">
    <w:nsid w:val="4CA33B77"/>
    <w:multiLevelType w:val="hybridMultilevel"/>
    <w:tmpl w:val="F39AE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545EC4"/>
    <w:multiLevelType w:val="multilevel"/>
    <w:tmpl w:val="31CA984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0"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1"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2"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3"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4"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6" w15:restartNumberingAfterBreak="0">
    <w:nsid w:val="72FA25FB"/>
    <w:multiLevelType w:val="hybridMultilevel"/>
    <w:tmpl w:val="A724B7A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7"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5"/>
  </w:num>
  <w:num w:numId="2">
    <w:abstractNumId w:val="24"/>
  </w:num>
  <w:num w:numId="3">
    <w:abstractNumId w:val="22"/>
  </w:num>
  <w:num w:numId="4">
    <w:abstractNumId w:val="27"/>
  </w:num>
  <w:num w:numId="5">
    <w:abstractNumId w:val="11"/>
  </w:num>
  <w:num w:numId="6">
    <w:abstractNumId w:val="5"/>
  </w:num>
  <w:num w:numId="7">
    <w:abstractNumId w:val="4"/>
  </w:num>
  <w:num w:numId="8">
    <w:abstractNumId w:val="2"/>
  </w:num>
  <w:num w:numId="9">
    <w:abstractNumId w:val="25"/>
  </w:num>
  <w:num w:numId="10">
    <w:abstractNumId w:val="6"/>
  </w:num>
  <w:num w:numId="11">
    <w:abstractNumId w:val="13"/>
  </w:num>
  <w:num w:numId="12">
    <w:abstractNumId w:val="7"/>
  </w:num>
  <w:num w:numId="13">
    <w:abstractNumId w:val="16"/>
  </w:num>
  <w:num w:numId="14">
    <w:abstractNumId w:val="19"/>
  </w:num>
  <w:num w:numId="15">
    <w:abstractNumId w:val="1"/>
  </w:num>
  <w:num w:numId="16">
    <w:abstractNumId w:val="17"/>
  </w:num>
  <w:num w:numId="17">
    <w:abstractNumId w:val="3"/>
  </w:num>
  <w:num w:numId="18">
    <w:abstractNumId w:val="26"/>
  </w:num>
  <w:num w:numId="19">
    <w:abstractNumId w:val="8"/>
  </w:num>
  <w:num w:numId="20">
    <w:abstractNumId w:val="0"/>
  </w:num>
  <w:num w:numId="21">
    <w:abstractNumId w:val="3"/>
  </w:num>
  <w:num w:numId="22">
    <w:abstractNumId w:val="9"/>
  </w:num>
  <w:num w:numId="23">
    <w:abstractNumId w:val="10"/>
  </w:num>
  <w:num w:numId="24">
    <w:abstractNumId w:val="18"/>
  </w:num>
  <w:num w:numId="25">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activeWritingStyle w:appName="MSWord" w:lang="en-US" w:vendorID="64" w:dllVersion="0" w:nlCheck="1" w:checkStyle="0"/>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2049"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False"/>
  </w:docVars>
  <w:rsids>
    <w:rsidRoot w:val="006751F9"/>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3FD1"/>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56"/>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0B9"/>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AAF"/>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1D29"/>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447"/>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2E42"/>
    <w:rsid w:val="000E33C8"/>
    <w:rsid w:val="000E35C7"/>
    <w:rsid w:val="000E3AF5"/>
    <w:rsid w:val="000E3B96"/>
    <w:rsid w:val="000E4B54"/>
    <w:rsid w:val="000E53BD"/>
    <w:rsid w:val="000E55A2"/>
    <w:rsid w:val="000E5F4E"/>
    <w:rsid w:val="000E6684"/>
    <w:rsid w:val="000E66A7"/>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0C67"/>
    <w:rsid w:val="00101435"/>
    <w:rsid w:val="00101451"/>
    <w:rsid w:val="0010306F"/>
    <w:rsid w:val="001031FC"/>
    <w:rsid w:val="0010384A"/>
    <w:rsid w:val="00103D73"/>
    <w:rsid w:val="00103F0F"/>
    <w:rsid w:val="001040D1"/>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5B"/>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BB"/>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37F37"/>
    <w:rsid w:val="0014019B"/>
    <w:rsid w:val="00140262"/>
    <w:rsid w:val="001408BD"/>
    <w:rsid w:val="001409C8"/>
    <w:rsid w:val="00140AE9"/>
    <w:rsid w:val="00140B0D"/>
    <w:rsid w:val="001418BB"/>
    <w:rsid w:val="00141F9F"/>
    <w:rsid w:val="0014208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5C2E"/>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235"/>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73A"/>
    <w:rsid w:val="00170F85"/>
    <w:rsid w:val="0017126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08E8"/>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801"/>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2A10"/>
    <w:rsid w:val="001A37A6"/>
    <w:rsid w:val="001A4197"/>
    <w:rsid w:val="001A45A0"/>
    <w:rsid w:val="001A4BB8"/>
    <w:rsid w:val="001A4E63"/>
    <w:rsid w:val="001A50A5"/>
    <w:rsid w:val="001A548E"/>
    <w:rsid w:val="001A55E2"/>
    <w:rsid w:val="001A5625"/>
    <w:rsid w:val="001A677B"/>
    <w:rsid w:val="001A7616"/>
    <w:rsid w:val="001A788D"/>
    <w:rsid w:val="001A7B61"/>
    <w:rsid w:val="001A7F0C"/>
    <w:rsid w:val="001B025E"/>
    <w:rsid w:val="001B0693"/>
    <w:rsid w:val="001B0706"/>
    <w:rsid w:val="001B0807"/>
    <w:rsid w:val="001B0EA4"/>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8F2"/>
    <w:rsid w:val="001C2A75"/>
    <w:rsid w:val="001C3683"/>
    <w:rsid w:val="001C37E7"/>
    <w:rsid w:val="001C4284"/>
    <w:rsid w:val="001C4299"/>
    <w:rsid w:val="001C43F5"/>
    <w:rsid w:val="001C44D3"/>
    <w:rsid w:val="001C5239"/>
    <w:rsid w:val="001C5501"/>
    <w:rsid w:val="001C5664"/>
    <w:rsid w:val="001C58FF"/>
    <w:rsid w:val="001C591F"/>
    <w:rsid w:val="001C5CB3"/>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4FE"/>
    <w:rsid w:val="001D6553"/>
    <w:rsid w:val="001D65FF"/>
    <w:rsid w:val="001D686B"/>
    <w:rsid w:val="001D68CD"/>
    <w:rsid w:val="001D69FE"/>
    <w:rsid w:val="001D6AB4"/>
    <w:rsid w:val="001D70F5"/>
    <w:rsid w:val="001D729D"/>
    <w:rsid w:val="001D74DB"/>
    <w:rsid w:val="001E0190"/>
    <w:rsid w:val="001E0734"/>
    <w:rsid w:val="001E0ACF"/>
    <w:rsid w:val="001E0ADE"/>
    <w:rsid w:val="001E1098"/>
    <w:rsid w:val="001E1E96"/>
    <w:rsid w:val="001E24D4"/>
    <w:rsid w:val="001E25C4"/>
    <w:rsid w:val="001E2B98"/>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79F"/>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5E0"/>
    <w:rsid w:val="00245790"/>
    <w:rsid w:val="00245971"/>
    <w:rsid w:val="00245CE9"/>
    <w:rsid w:val="00245E00"/>
    <w:rsid w:val="00246012"/>
    <w:rsid w:val="00247B52"/>
    <w:rsid w:val="00247E49"/>
    <w:rsid w:val="00247EB2"/>
    <w:rsid w:val="0025032A"/>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7A1"/>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0A3"/>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526"/>
    <w:rsid w:val="00293680"/>
    <w:rsid w:val="0029382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378"/>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180"/>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434"/>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A81"/>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BD2"/>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E18"/>
    <w:rsid w:val="00336F65"/>
    <w:rsid w:val="003370FB"/>
    <w:rsid w:val="0033793B"/>
    <w:rsid w:val="00337980"/>
    <w:rsid w:val="00337989"/>
    <w:rsid w:val="00340266"/>
    <w:rsid w:val="00340C4D"/>
    <w:rsid w:val="00341DE0"/>
    <w:rsid w:val="00341E05"/>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00"/>
    <w:rsid w:val="003555CC"/>
    <w:rsid w:val="003561B4"/>
    <w:rsid w:val="00356772"/>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15"/>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5CE"/>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5E"/>
    <w:rsid w:val="003A37BF"/>
    <w:rsid w:val="003A3AE7"/>
    <w:rsid w:val="003A3B9B"/>
    <w:rsid w:val="003A444D"/>
    <w:rsid w:val="003A4505"/>
    <w:rsid w:val="003A4A5A"/>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D86"/>
    <w:rsid w:val="003B6F54"/>
    <w:rsid w:val="003B712E"/>
    <w:rsid w:val="003B735C"/>
    <w:rsid w:val="003B7430"/>
    <w:rsid w:val="003B7C6A"/>
    <w:rsid w:val="003B7EC7"/>
    <w:rsid w:val="003C0482"/>
    <w:rsid w:val="003C05CC"/>
    <w:rsid w:val="003C091E"/>
    <w:rsid w:val="003C09E7"/>
    <w:rsid w:val="003C0BED"/>
    <w:rsid w:val="003C16C4"/>
    <w:rsid w:val="003C18AD"/>
    <w:rsid w:val="003C20D3"/>
    <w:rsid w:val="003C217F"/>
    <w:rsid w:val="003C2217"/>
    <w:rsid w:val="003C22AD"/>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0B6"/>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91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477"/>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1E6"/>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0FF"/>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37E6A"/>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2D0"/>
    <w:rsid w:val="004454C2"/>
    <w:rsid w:val="00445CA0"/>
    <w:rsid w:val="00446176"/>
    <w:rsid w:val="0044618B"/>
    <w:rsid w:val="00446390"/>
    <w:rsid w:val="004464A2"/>
    <w:rsid w:val="00446920"/>
    <w:rsid w:val="00447351"/>
    <w:rsid w:val="00447B50"/>
    <w:rsid w:val="00447BD5"/>
    <w:rsid w:val="00447C55"/>
    <w:rsid w:val="00447DC3"/>
    <w:rsid w:val="0045004D"/>
    <w:rsid w:val="004507DB"/>
    <w:rsid w:val="00450BFC"/>
    <w:rsid w:val="00450C2B"/>
    <w:rsid w:val="00450E1B"/>
    <w:rsid w:val="004512D8"/>
    <w:rsid w:val="0045153F"/>
    <w:rsid w:val="004519A4"/>
    <w:rsid w:val="00451B45"/>
    <w:rsid w:val="00451D03"/>
    <w:rsid w:val="00451DF6"/>
    <w:rsid w:val="00451DFE"/>
    <w:rsid w:val="00452268"/>
    <w:rsid w:val="0045230A"/>
    <w:rsid w:val="00452781"/>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043"/>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B9E"/>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5E6E"/>
    <w:rsid w:val="00485F1C"/>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2D0"/>
    <w:rsid w:val="004C0479"/>
    <w:rsid w:val="004C0A38"/>
    <w:rsid w:val="004C1076"/>
    <w:rsid w:val="004C112B"/>
    <w:rsid w:val="004C12BA"/>
    <w:rsid w:val="004C1649"/>
    <w:rsid w:val="004C1A1C"/>
    <w:rsid w:val="004C1AD1"/>
    <w:rsid w:val="004C1DBC"/>
    <w:rsid w:val="004C2590"/>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18C2"/>
    <w:rsid w:val="004D2591"/>
    <w:rsid w:val="004D2824"/>
    <w:rsid w:val="004D2B7A"/>
    <w:rsid w:val="004D2F0B"/>
    <w:rsid w:val="004D36AE"/>
    <w:rsid w:val="004D4063"/>
    <w:rsid w:val="004D4140"/>
    <w:rsid w:val="004D4586"/>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348"/>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372"/>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22"/>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3B3"/>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3A3"/>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0F4"/>
    <w:rsid w:val="00566671"/>
    <w:rsid w:val="00566A55"/>
    <w:rsid w:val="00566DAC"/>
    <w:rsid w:val="00566FEA"/>
    <w:rsid w:val="005676F5"/>
    <w:rsid w:val="00567C79"/>
    <w:rsid w:val="00570012"/>
    <w:rsid w:val="00570018"/>
    <w:rsid w:val="005704B3"/>
    <w:rsid w:val="005705A3"/>
    <w:rsid w:val="00570BFE"/>
    <w:rsid w:val="00570C1D"/>
    <w:rsid w:val="005715BD"/>
    <w:rsid w:val="00572997"/>
    <w:rsid w:val="00572C10"/>
    <w:rsid w:val="00572FD2"/>
    <w:rsid w:val="005735B8"/>
    <w:rsid w:val="005735BB"/>
    <w:rsid w:val="00573ABC"/>
    <w:rsid w:val="00573EC6"/>
    <w:rsid w:val="005746CB"/>
    <w:rsid w:val="00574A48"/>
    <w:rsid w:val="00574A5F"/>
    <w:rsid w:val="00574C1C"/>
    <w:rsid w:val="00574E66"/>
    <w:rsid w:val="00574F5D"/>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58F5"/>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5B76"/>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AE3"/>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E9B"/>
    <w:rsid w:val="005F6F53"/>
    <w:rsid w:val="005F70DA"/>
    <w:rsid w:val="005F73D0"/>
    <w:rsid w:val="005F7770"/>
    <w:rsid w:val="005F7C8F"/>
    <w:rsid w:val="005F7CDC"/>
    <w:rsid w:val="0060043D"/>
    <w:rsid w:val="0060058E"/>
    <w:rsid w:val="006008D1"/>
    <w:rsid w:val="006009A8"/>
    <w:rsid w:val="00600A7A"/>
    <w:rsid w:val="0060128F"/>
    <w:rsid w:val="00601ECC"/>
    <w:rsid w:val="006020F0"/>
    <w:rsid w:val="006023D9"/>
    <w:rsid w:val="0060269A"/>
    <w:rsid w:val="00602739"/>
    <w:rsid w:val="00602916"/>
    <w:rsid w:val="00602979"/>
    <w:rsid w:val="00603085"/>
    <w:rsid w:val="00603830"/>
    <w:rsid w:val="006040D0"/>
    <w:rsid w:val="00604691"/>
    <w:rsid w:val="0060469E"/>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B83"/>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4D"/>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1F9"/>
    <w:rsid w:val="00675203"/>
    <w:rsid w:val="00675E8D"/>
    <w:rsid w:val="006760A1"/>
    <w:rsid w:val="00676A93"/>
    <w:rsid w:val="00676B02"/>
    <w:rsid w:val="006770D4"/>
    <w:rsid w:val="006773B8"/>
    <w:rsid w:val="006773E8"/>
    <w:rsid w:val="00677AE1"/>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4DD7"/>
    <w:rsid w:val="006850FB"/>
    <w:rsid w:val="006852CE"/>
    <w:rsid w:val="00685B39"/>
    <w:rsid w:val="006863FB"/>
    <w:rsid w:val="0068664E"/>
    <w:rsid w:val="00686997"/>
    <w:rsid w:val="00686BAD"/>
    <w:rsid w:val="00686C6D"/>
    <w:rsid w:val="00686EDC"/>
    <w:rsid w:val="00686F3E"/>
    <w:rsid w:val="00687233"/>
    <w:rsid w:val="006873BE"/>
    <w:rsid w:val="006876AA"/>
    <w:rsid w:val="006903C0"/>
    <w:rsid w:val="0069052A"/>
    <w:rsid w:val="006909B7"/>
    <w:rsid w:val="00690BA0"/>
    <w:rsid w:val="00691664"/>
    <w:rsid w:val="0069186E"/>
    <w:rsid w:val="00691BD2"/>
    <w:rsid w:val="0069210E"/>
    <w:rsid w:val="006924B8"/>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07C"/>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560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2F2"/>
    <w:rsid w:val="006C3B7C"/>
    <w:rsid w:val="006C3D2F"/>
    <w:rsid w:val="006C457A"/>
    <w:rsid w:val="006C45E9"/>
    <w:rsid w:val="006C4C76"/>
    <w:rsid w:val="006C52DE"/>
    <w:rsid w:val="006C5391"/>
    <w:rsid w:val="006C543B"/>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0F"/>
    <w:rsid w:val="006D5B8A"/>
    <w:rsid w:val="006D6720"/>
    <w:rsid w:val="006D6905"/>
    <w:rsid w:val="006D6C20"/>
    <w:rsid w:val="006D6CDC"/>
    <w:rsid w:val="006D6D63"/>
    <w:rsid w:val="006D71A0"/>
    <w:rsid w:val="006D756A"/>
    <w:rsid w:val="006D7C46"/>
    <w:rsid w:val="006E0006"/>
    <w:rsid w:val="006E01B1"/>
    <w:rsid w:val="006E035D"/>
    <w:rsid w:val="006E0715"/>
    <w:rsid w:val="006E083A"/>
    <w:rsid w:val="006E0857"/>
    <w:rsid w:val="006E0861"/>
    <w:rsid w:val="006E08F7"/>
    <w:rsid w:val="006E0970"/>
    <w:rsid w:val="006E0F43"/>
    <w:rsid w:val="006E10BA"/>
    <w:rsid w:val="006E1305"/>
    <w:rsid w:val="006E1C8D"/>
    <w:rsid w:val="006E2242"/>
    <w:rsid w:val="006E227F"/>
    <w:rsid w:val="006E262F"/>
    <w:rsid w:val="006E29C7"/>
    <w:rsid w:val="006E2A46"/>
    <w:rsid w:val="006E2A62"/>
    <w:rsid w:val="006E2C24"/>
    <w:rsid w:val="006E3ACC"/>
    <w:rsid w:val="006E3DCD"/>
    <w:rsid w:val="006E3F7A"/>
    <w:rsid w:val="006E4056"/>
    <w:rsid w:val="006E4181"/>
    <w:rsid w:val="006E443A"/>
    <w:rsid w:val="006E4474"/>
    <w:rsid w:val="006E4856"/>
    <w:rsid w:val="006E4D73"/>
    <w:rsid w:val="006E50C6"/>
    <w:rsid w:val="006E5453"/>
    <w:rsid w:val="006E5475"/>
    <w:rsid w:val="006E5782"/>
    <w:rsid w:val="006E5932"/>
    <w:rsid w:val="006E5FC9"/>
    <w:rsid w:val="006E6310"/>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29"/>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582"/>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151"/>
    <w:rsid w:val="00706347"/>
    <w:rsid w:val="0070663E"/>
    <w:rsid w:val="00706747"/>
    <w:rsid w:val="00706F9F"/>
    <w:rsid w:val="007070EE"/>
    <w:rsid w:val="00707264"/>
    <w:rsid w:val="00707373"/>
    <w:rsid w:val="007079D5"/>
    <w:rsid w:val="00707B50"/>
    <w:rsid w:val="00710B78"/>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6A7"/>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478F"/>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0B5"/>
    <w:rsid w:val="00767205"/>
    <w:rsid w:val="007673BD"/>
    <w:rsid w:val="007673EA"/>
    <w:rsid w:val="0076773C"/>
    <w:rsid w:val="00767852"/>
    <w:rsid w:val="00767D34"/>
    <w:rsid w:val="00770656"/>
    <w:rsid w:val="0077067E"/>
    <w:rsid w:val="00770D11"/>
    <w:rsid w:val="007712BF"/>
    <w:rsid w:val="0077170E"/>
    <w:rsid w:val="00771818"/>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454"/>
    <w:rsid w:val="0078085B"/>
    <w:rsid w:val="007809CB"/>
    <w:rsid w:val="00780E0F"/>
    <w:rsid w:val="007812DE"/>
    <w:rsid w:val="00781566"/>
    <w:rsid w:val="00781795"/>
    <w:rsid w:val="00781A4F"/>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844"/>
    <w:rsid w:val="00784B91"/>
    <w:rsid w:val="00784C4F"/>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4EC2"/>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0B5"/>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81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458"/>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3C3"/>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D89"/>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A65"/>
    <w:rsid w:val="0081521B"/>
    <w:rsid w:val="00815479"/>
    <w:rsid w:val="00815A5C"/>
    <w:rsid w:val="00815BDC"/>
    <w:rsid w:val="00816E7C"/>
    <w:rsid w:val="00817873"/>
    <w:rsid w:val="00820451"/>
    <w:rsid w:val="008207F6"/>
    <w:rsid w:val="00820CF6"/>
    <w:rsid w:val="00820F1C"/>
    <w:rsid w:val="00821110"/>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CD0"/>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358"/>
    <w:rsid w:val="0083644E"/>
    <w:rsid w:val="00836702"/>
    <w:rsid w:val="00836A4F"/>
    <w:rsid w:val="00836DDA"/>
    <w:rsid w:val="00836EEC"/>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B39"/>
    <w:rsid w:val="00852C4A"/>
    <w:rsid w:val="00852C8B"/>
    <w:rsid w:val="00853053"/>
    <w:rsid w:val="0085362D"/>
    <w:rsid w:val="008536DA"/>
    <w:rsid w:val="008538DB"/>
    <w:rsid w:val="00853987"/>
    <w:rsid w:val="00853B92"/>
    <w:rsid w:val="00854775"/>
    <w:rsid w:val="008549FE"/>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2C2B"/>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6BC1"/>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739"/>
    <w:rsid w:val="00883E7F"/>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3E"/>
    <w:rsid w:val="008D0562"/>
    <w:rsid w:val="008D07B8"/>
    <w:rsid w:val="008D0A50"/>
    <w:rsid w:val="008D100C"/>
    <w:rsid w:val="008D1098"/>
    <w:rsid w:val="008D165F"/>
    <w:rsid w:val="008D19A7"/>
    <w:rsid w:val="008D1C99"/>
    <w:rsid w:val="008D2349"/>
    <w:rsid w:val="008D26CC"/>
    <w:rsid w:val="008D30FD"/>
    <w:rsid w:val="008D3196"/>
    <w:rsid w:val="008D3406"/>
    <w:rsid w:val="008D3726"/>
    <w:rsid w:val="008D3D69"/>
    <w:rsid w:val="008D417B"/>
    <w:rsid w:val="008D4368"/>
    <w:rsid w:val="008D4A26"/>
    <w:rsid w:val="008D53EE"/>
    <w:rsid w:val="008D5511"/>
    <w:rsid w:val="008D582C"/>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4DAF"/>
    <w:rsid w:val="008E4F86"/>
    <w:rsid w:val="008E55E1"/>
    <w:rsid w:val="008E5BC6"/>
    <w:rsid w:val="008E6A3D"/>
    <w:rsid w:val="008E6D8A"/>
    <w:rsid w:val="008E77A1"/>
    <w:rsid w:val="008E78E9"/>
    <w:rsid w:val="008E7C9D"/>
    <w:rsid w:val="008F0554"/>
    <w:rsid w:val="008F06A2"/>
    <w:rsid w:val="008F0915"/>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0EF"/>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FFF"/>
    <w:rsid w:val="00912881"/>
    <w:rsid w:val="00912AD2"/>
    <w:rsid w:val="00912B89"/>
    <w:rsid w:val="00912D89"/>
    <w:rsid w:val="009131EE"/>
    <w:rsid w:val="009133EF"/>
    <w:rsid w:val="00913AD8"/>
    <w:rsid w:val="009152CB"/>
    <w:rsid w:val="009158DF"/>
    <w:rsid w:val="009161E6"/>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EBA"/>
    <w:rsid w:val="00921F13"/>
    <w:rsid w:val="00922379"/>
    <w:rsid w:val="00922550"/>
    <w:rsid w:val="00922660"/>
    <w:rsid w:val="00922B08"/>
    <w:rsid w:val="009237D0"/>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AAE"/>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178"/>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4F9D"/>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2C71"/>
    <w:rsid w:val="00993756"/>
    <w:rsid w:val="00993ACA"/>
    <w:rsid w:val="00993DAE"/>
    <w:rsid w:val="009940B7"/>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551"/>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1DB7"/>
    <w:rsid w:val="009B241F"/>
    <w:rsid w:val="009B27B5"/>
    <w:rsid w:val="009B31D6"/>
    <w:rsid w:val="009B385E"/>
    <w:rsid w:val="009B3AE9"/>
    <w:rsid w:val="009B4456"/>
    <w:rsid w:val="009B45D5"/>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9F2"/>
    <w:rsid w:val="009F5AD9"/>
    <w:rsid w:val="009F5CF0"/>
    <w:rsid w:val="009F5E97"/>
    <w:rsid w:val="009F61A9"/>
    <w:rsid w:val="009F67CC"/>
    <w:rsid w:val="009F68BB"/>
    <w:rsid w:val="009F6CC4"/>
    <w:rsid w:val="009F6F55"/>
    <w:rsid w:val="009F71DE"/>
    <w:rsid w:val="009F7316"/>
    <w:rsid w:val="009F7423"/>
    <w:rsid w:val="009F7B97"/>
    <w:rsid w:val="00A00531"/>
    <w:rsid w:val="00A014C6"/>
    <w:rsid w:val="00A025B3"/>
    <w:rsid w:val="00A0276E"/>
    <w:rsid w:val="00A028C3"/>
    <w:rsid w:val="00A0310E"/>
    <w:rsid w:val="00A03F27"/>
    <w:rsid w:val="00A0424C"/>
    <w:rsid w:val="00A049CA"/>
    <w:rsid w:val="00A04A55"/>
    <w:rsid w:val="00A05269"/>
    <w:rsid w:val="00A053CC"/>
    <w:rsid w:val="00A0540D"/>
    <w:rsid w:val="00A05476"/>
    <w:rsid w:val="00A05DC0"/>
    <w:rsid w:val="00A05F57"/>
    <w:rsid w:val="00A06A21"/>
    <w:rsid w:val="00A06AB1"/>
    <w:rsid w:val="00A07034"/>
    <w:rsid w:val="00A07207"/>
    <w:rsid w:val="00A07F76"/>
    <w:rsid w:val="00A10084"/>
    <w:rsid w:val="00A10656"/>
    <w:rsid w:val="00A10897"/>
    <w:rsid w:val="00A10C8A"/>
    <w:rsid w:val="00A11C70"/>
    <w:rsid w:val="00A11F87"/>
    <w:rsid w:val="00A1215F"/>
    <w:rsid w:val="00A124A0"/>
    <w:rsid w:val="00A128AF"/>
    <w:rsid w:val="00A12996"/>
    <w:rsid w:val="00A129CD"/>
    <w:rsid w:val="00A12A98"/>
    <w:rsid w:val="00A1318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3DEC"/>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0AC"/>
    <w:rsid w:val="00A3438C"/>
    <w:rsid w:val="00A34864"/>
    <w:rsid w:val="00A348E4"/>
    <w:rsid w:val="00A357B2"/>
    <w:rsid w:val="00A357C3"/>
    <w:rsid w:val="00A359E3"/>
    <w:rsid w:val="00A35B40"/>
    <w:rsid w:val="00A35B83"/>
    <w:rsid w:val="00A35CF8"/>
    <w:rsid w:val="00A35E7A"/>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45E"/>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60A"/>
    <w:rsid w:val="00A61B2C"/>
    <w:rsid w:val="00A61B81"/>
    <w:rsid w:val="00A61DDD"/>
    <w:rsid w:val="00A624D7"/>
    <w:rsid w:val="00A62811"/>
    <w:rsid w:val="00A631C8"/>
    <w:rsid w:val="00A63E8C"/>
    <w:rsid w:val="00A63EEE"/>
    <w:rsid w:val="00A64417"/>
    <w:rsid w:val="00A64824"/>
    <w:rsid w:val="00A64C9F"/>
    <w:rsid w:val="00A653F3"/>
    <w:rsid w:val="00A665C7"/>
    <w:rsid w:val="00A66C93"/>
    <w:rsid w:val="00A66F00"/>
    <w:rsid w:val="00A67702"/>
    <w:rsid w:val="00A67E3F"/>
    <w:rsid w:val="00A70B5A"/>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0C8"/>
    <w:rsid w:val="00A83517"/>
    <w:rsid w:val="00A8379A"/>
    <w:rsid w:val="00A842B9"/>
    <w:rsid w:val="00A84AB7"/>
    <w:rsid w:val="00A84FBB"/>
    <w:rsid w:val="00A85143"/>
    <w:rsid w:val="00A85F86"/>
    <w:rsid w:val="00A86220"/>
    <w:rsid w:val="00A86289"/>
    <w:rsid w:val="00A8674C"/>
    <w:rsid w:val="00A868FE"/>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62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9BA"/>
    <w:rsid w:val="00AC0A16"/>
    <w:rsid w:val="00AC138D"/>
    <w:rsid w:val="00AC17A3"/>
    <w:rsid w:val="00AC1FFA"/>
    <w:rsid w:val="00AC22F9"/>
    <w:rsid w:val="00AC28FE"/>
    <w:rsid w:val="00AC297B"/>
    <w:rsid w:val="00AC3862"/>
    <w:rsid w:val="00AC4123"/>
    <w:rsid w:val="00AC444A"/>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2ADB"/>
    <w:rsid w:val="00AD3037"/>
    <w:rsid w:val="00AD3296"/>
    <w:rsid w:val="00AD33BC"/>
    <w:rsid w:val="00AD391C"/>
    <w:rsid w:val="00AD49FA"/>
    <w:rsid w:val="00AD4C26"/>
    <w:rsid w:val="00AD52BD"/>
    <w:rsid w:val="00AD5DB5"/>
    <w:rsid w:val="00AD6166"/>
    <w:rsid w:val="00AD6197"/>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72F"/>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17B8A"/>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03F"/>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7D0"/>
    <w:rsid w:val="00B33B3A"/>
    <w:rsid w:val="00B33D84"/>
    <w:rsid w:val="00B34227"/>
    <w:rsid w:val="00B3429A"/>
    <w:rsid w:val="00B3450B"/>
    <w:rsid w:val="00B353BF"/>
    <w:rsid w:val="00B35C30"/>
    <w:rsid w:val="00B36423"/>
    <w:rsid w:val="00B364B8"/>
    <w:rsid w:val="00B3655F"/>
    <w:rsid w:val="00B36FC7"/>
    <w:rsid w:val="00B37033"/>
    <w:rsid w:val="00B370F3"/>
    <w:rsid w:val="00B37B74"/>
    <w:rsid w:val="00B37BA4"/>
    <w:rsid w:val="00B4072C"/>
    <w:rsid w:val="00B4095A"/>
    <w:rsid w:val="00B40BBE"/>
    <w:rsid w:val="00B40CAF"/>
    <w:rsid w:val="00B40D2F"/>
    <w:rsid w:val="00B4139F"/>
    <w:rsid w:val="00B41FA5"/>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D19"/>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B08"/>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ADC"/>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3B7"/>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7CF"/>
    <w:rsid w:val="00BA287A"/>
    <w:rsid w:val="00BA2A44"/>
    <w:rsid w:val="00BA2DDF"/>
    <w:rsid w:val="00BA3616"/>
    <w:rsid w:val="00BA3AA5"/>
    <w:rsid w:val="00BA3B7E"/>
    <w:rsid w:val="00BA4241"/>
    <w:rsid w:val="00BA4391"/>
    <w:rsid w:val="00BA43C5"/>
    <w:rsid w:val="00BA48B0"/>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37"/>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A6"/>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43D"/>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6EA6"/>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C75"/>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43D"/>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4DA"/>
    <w:rsid w:val="00C21545"/>
    <w:rsid w:val="00C21870"/>
    <w:rsid w:val="00C21915"/>
    <w:rsid w:val="00C219F9"/>
    <w:rsid w:val="00C21D84"/>
    <w:rsid w:val="00C21D9C"/>
    <w:rsid w:val="00C221D5"/>
    <w:rsid w:val="00C22490"/>
    <w:rsid w:val="00C226E8"/>
    <w:rsid w:val="00C239A9"/>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C6A"/>
    <w:rsid w:val="00C40EFB"/>
    <w:rsid w:val="00C40FD6"/>
    <w:rsid w:val="00C41864"/>
    <w:rsid w:val="00C41CD3"/>
    <w:rsid w:val="00C4238C"/>
    <w:rsid w:val="00C42B7C"/>
    <w:rsid w:val="00C42CCE"/>
    <w:rsid w:val="00C42D07"/>
    <w:rsid w:val="00C434B3"/>
    <w:rsid w:val="00C4364B"/>
    <w:rsid w:val="00C43B3C"/>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8E4"/>
    <w:rsid w:val="00C65D22"/>
    <w:rsid w:val="00C65E23"/>
    <w:rsid w:val="00C66391"/>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405"/>
    <w:rsid w:val="00C77B9A"/>
    <w:rsid w:val="00C80C33"/>
    <w:rsid w:val="00C80F2F"/>
    <w:rsid w:val="00C83B22"/>
    <w:rsid w:val="00C845B7"/>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9783B"/>
    <w:rsid w:val="00CA013E"/>
    <w:rsid w:val="00CA1166"/>
    <w:rsid w:val="00CA1566"/>
    <w:rsid w:val="00CA1759"/>
    <w:rsid w:val="00CA18A7"/>
    <w:rsid w:val="00CA1A2F"/>
    <w:rsid w:val="00CA1C75"/>
    <w:rsid w:val="00CA1D01"/>
    <w:rsid w:val="00CA1DB7"/>
    <w:rsid w:val="00CA1F0E"/>
    <w:rsid w:val="00CA277B"/>
    <w:rsid w:val="00CA2A66"/>
    <w:rsid w:val="00CA2AD6"/>
    <w:rsid w:val="00CA2FBC"/>
    <w:rsid w:val="00CA3229"/>
    <w:rsid w:val="00CA34F9"/>
    <w:rsid w:val="00CA4545"/>
    <w:rsid w:val="00CA4884"/>
    <w:rsid w:val="00CA4B14"/>
    <w:rsid w:val="00CA4DD5"/>
    <w:rsid w:val="00CA59B8"/>
    <w:rsid w:val="00CA5B69"/>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4FE1"/>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0842"/>
    <w:rsid w:val="00CD102F"/>
    <w:rsid w:val="00CD1112"/>
    <w:rsid w:val="00CD1A91"/>
    <w:rsid w:val="00CD1EDE"/>
    <w:rsid w:val="00CD1F29"/>
    <w:rsid w:val="00CD2779"/>
    <w:rsid w:val="00CD2BC2"/>
    <w:rsid w:val="00CD2E4B"/>
    <w:rsid w:val="00CD3CE5"/>
    <w:rsid w:val="00CD3CEB"/>
    <w:rsid w:val="00CD420A"/>
    <w:rsid w:val="00CD42BB"/>
    <w:rsid w:val="00CD42D7"/>
    <w:rsid w:val="00CD490E"/>
    <w:rsid w:val="00CD5284"/>
    <w:rsid w:val="00CD5786"/>
    <w:rsid w:val="00CD5946"/>
    <w:rsid w:val="00CD5BD2"/>
    <w:rsid w:val="00CD5D7C"/>
    <w:rsid w:val="00CD6279"/>
    <w:rsid w:val="00CD638D"/>
    <w:rsid w:val="00CD63DA"/>
    <w:rsid w:val="00CD6A39"/>
    <w:rsid w:val="00CD6B96"/>
    <w:rsid w:val="00CD6CA0"/>
    <w:rsid w:val="00CD7082"/>
    <w:rsid w:val="00CD7156"/>
    <w:rsid w:val="00CD71C6"/>
    <w:rsid w:val="00CE035E"/>
    <w:rsid w:val="00CE0C01"/>
    <w:rsid w:val="00CE0F1A"/>
    <w:rsid w:val="00CE1328"/>
    <w:rsid w:val="00CE1BBC"/>
    <w:rsid w:val="00CE1CBE"/>
    <w:rsid w:val="00CE1D3C"/>
    <w:rsid w:val="00CE1E50"/>
    <w:rsid w:val="00CE1F5A"/>
    <w:rsid w:val="00CE209D"/>
    <w:rsid w:val="00CE272F"/>
    <w:rsid w:val="00CE277A"/>
    <w:rsid w:val="00CE2D7F"/>
    <w:rsid w:val="00CE3400"/>
    <w:rsid w:val="00CE3C63"/>
    <w:rsid w:val="00CE4184"/>
    <w:rsid w:val="00CE44DC"/>
    <w:rsid w:val="00CE453E"/>
    <w:rsid w:val="00CE4A76"/>
    <w:rsid w:val="00CE4A97"/>
    <w:rsid w:val="00CE5BF8"/>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50"/>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5CD5"/>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224"/>
    <w:rsid w:val="00D25604"/>
    <w:rsid w:val="00D25A1F"/>
    <w:rsid w:val="00D25B8C"/>
    <w:rsid w:val="00D26FC2"/>
    <w:rsid w:val="00D270B3"/>
    <w:rsid w:val="00D27135"/>
    <w:rsid w:val="00D2725B"/>
    <w:rsid w:val="00D27A38"/>
    <w:rsid w:val="00D30DFC"/>
    <w:rsid w:val="00D311DC"/>
    <w:rsid w:val="00D31954"/>
    <w:rsid w:val="00D31D2C"/>
    <w:rsid w:val="00D3264A"/>
    <w:rsid w:val="00D32715"/>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3C1A"/>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6F0"/>
    <w:rsid w:val="00D72A3E"/>
    <w:rsid w:val="00D72BC8"/>
    <w:rsid w:val="00D72C1E"/>
    <w:rsid w:val="00D72D57"/>
    <w:rsid w:val="00D7356A"/>
    <w:rsid w:val="00D73B6C"/>
    <w:rsid w:val="00D73C62"/>
    <w:rsid w:val="00D73E90"/>
    <w:rsid w:val="00D747A7"/>
    <w:rsid w:val="00D7587C"/>
    <w:rsid w:val="00D7591E"/>
    <w:rsid w:val="00D75D00"/>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3BB"/>
    <w:rsid w:val="00D874AE"/>
    <w:rsid w:val="00D87830"/>
    <w:rsid w:val="00D87866"/>
    <w:rsid w:val="00D87A96"/>
    <w:rsid w:val="00D87E3C"/>
    <w:rsid w:val="00D9006A"/>
    <w:rsid w:val="00D901A5"/>
    <w:rsid w:val="00D902A0"/>
    <w:rsid w:val="00D902DD"/>
    <w:rsid w:val="00D9044A"/>
    <w:rsid w:val="00D904EC"/>
    <w:rsid w:val="00D907D7"/>
    <w:rsid w:val="00D90BFB"/>
    <w:rsid w:val="00D90DF5"/>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174"/>
    <w:rsid w:val="00DB230F"/>
    <w:rsid w:val="00DB278D"/>
    <w:rsid w:val="00DB2A8D"/>
    <w:rsid w:val="00DB2AD1"/>
    <w:rsid w:val="00DB2F5C"/>
    <w:rsid w:val="00DB38A0"/>
    <w:rsid w:val="00DB3AB7"/>
    <w:rsid w:val="00DB3C59"/>
    <w:rsid w:val="00DB3CBC"/>
    <w:rsid w:val="00DB3CFA"/>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7A1"/>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139"/>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367F"/>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25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583"/>
    <w:rsid w:val="00E1279C"/>
    <w:rsid w:val="00E12E8A"/>
    <w:rsid w:val="00E132A2"/>
    <w:rsid w:val="00E135E3"/>
    <w:rsid w:val="00E1385B"/>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38F"/>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2B4"/>
    <w:rsid w:val="00E3371C"/>
    <w:rsid w:val="00E34147"/>
    <w:rsid w:val="00E34CB6"/>
    <w:rsid w:val="00E34D35"/>
    <w:rsid w:val="00E3515A"/>
    <w:rsid w:val="00E3585C"/>
    <w:rsid w:val="00E35F9D"/>
    <w:rsid w:val="00E3606E"/>
    <w:rsid w:val="00E368B6"/>
    <w:rsid w:val="00E36DAD"/>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2C0"/>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8B6"/>
    <w:rsid w:val="00E5396F"/>
    <w:rsid w:val="00E53C6F"/>
    <w:rsid w:val="00E542B6"/>
    <w:rsid w:val="00E54971"/>
    <w:rsid w:val="00E549B0"/>
    <w:rsid w:val="00E54A1D"/>
    <w:rsid w:val="00E54CA9"/>
    <w:rsid w:val="00E550C7"/>
    <w:rsid w:val="00E55516"/>
    <w:rsid w:val="00E55646"/>
    <w:rsid w:val="00E55F48"/>
    <w:rsid w:val="00E562E6"/>
    <w:rsid w:val="00E56586"/>
    <w:rsid w:val="00E5662B"/>
    <w:rsid w:val="00E5721E"/>
    <w:rsid w:val="00E5734B"/>
    <w:rsid w:val="00E57739"/>
    <w:rsid w:val="00E57AEA"/>
    <w:rsid w:val="00E57BBE"/>
    <w:rsid w:val="00E57DCD"/>
    <w:rsid w:val="00E605ED"/>
    <w:rsid w:val="00E60BE7"/>
    <w:rsid w:val="00E60DE1"/>
    <w:rsid w:val="00E60DF1"/>
    <w:rsid w:val="00E61262"/>
    <w:rsid w:val="00E6130D"/>
    <w:rsid w:val="00E614CE"/>
    <w:rsid w:val="00E619C5"/>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460"/>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371"/>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195"/>
    <w:rsid w:val="00EA4C44"/>
    <w:rsid w:val="00EA4D19"/>
    <w:rsid w:val="00EA4F8A"/>
    <w:rsid w:val="00EA5335"/>
    <w:rsid w:val="00EA57A3"/>
    <w:rsid w:val="00EA5A7F"/>
    <w:rsid w:val="00EA5C9A"/>
    <w:rsid w:val="00EA660E"/>
    <w:rsid w:val="00EA6C70"/>
    <w:rsid w:val="00EA7530"/>
    <w:rsid w:val="00EA7A0E"/>
    <w:rsid w:val="00EA7BF6"/>
    <w:rsid w:val="00EA7C61"/>
    <w:rsid w:val="00EB0092"/>
    <w:rsid w:val="00EB042B"/>
    <w:rsid w:val="00EB1712"/>
    <w:rsid w:val="00EB1E86"/>
    <w:rsid w:val="00EB2307"/>
    <w:rsid w:val="00EB2DE6"/>
    <w:rsid w:val="00EB3226"/>
    <w:rsid w:val="00EB3564"/>
    <w:rsid w:val="00EB38F4"/>
    <w:rsid w:val="00EB3C9C"/>
    <w:rsid w:val="00EB3DBF"/>
    <w:rsid w:val="00EB3EB1"/>
    <w:rsid w:val="00EB3F8C"/>
    <w:rsid w:val="00EB4036"/>
    <w:rsid w:val="00EB4B1A"/>
    <w:rsid w:val="00EB4B87"/>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A07"/>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60B"/>
    <w:rsid w:val="00F028E1"/>
    <w:rsid w:val="00F02C33"/>
    <w:rsid w:val="00F02D86"/>
    <w:rsid w:val="00F032D9"/>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1790A"/>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9E"/>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F2F"/>
    <w:rsid w:val="00F440C9"/>
    <w:rsid w:val="00F440EE"/>
    <w:rsid w:val="00F44160"/>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541"/>
    <w:rsid w:val="00F60818"/>
    <w:rsid w:val="00F6092F"/>
    <w:rsid w:val="00F60AB8"/>
    <w:rsid w:val="00F60BCE"/>
    <w:rsid w:val="00F6141B"/>
    <w:rsid w:val="00F6158A"/>
    <w:rsid w:val="00F619F6"/>
    <w:rsid w:val="00F61ADE"/>
    <w:rsid w:val="00F62154"/>
    <w:rsid w:val="00F62FAC"/>
    <w:rsid w:val="00F630AA"/>
    <w:rsid w:val="00F63E68"/>
    <w:rsid w:val="00F63EC8"/>
    <w:rsid w:val="00F6430D"/>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00"/>
    <w:rsid w:val="00F7012D"/>
    <w:rsid w:val="00F7061C"/>
    <w:rsid w:val="00F70890"/>
    <w:rsid w:val="00F7215C"/>
    <w:rsid w:val="00F72873"/>
    <w:rsid w:val="00F72A89"/>
    <w:rsid w:val="00F72CD7"/>
    <w:rsid w:val="00F72DC1"/>
    <w:rsid w:val="00F731FF"/>
    <w:rsid w:val="00F733F4"/>
    <w:rsid w:val="00F73B13"/>
    <w:rsid w:val="00F73E79"/>
    <w:rsid w:val="00F73F66"/>
    <w:rsid w:val="00F74B54"/>
    <w:rsid w:val="00F74CA7"/>
    <w:rsid w:val="00F74D16"/>
    <w:rsid w:val="00F74E3B"/>
    <w:rsid w:val="00F751BE"/>
    <w:rsid w:val="00F75223"/>
    <w:rsid w:val="00F756FE"/>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1FE0"/>
    <w:rsid w:val="00F8291D"/>
    <w:rsid w:val="00F83203"/>
    <w:rsid w:val="00F836D5"/>
    <w:rsid w:val="00F83F67"/>
    <w:rsid w:val="00F84461"/>
    <w:rsid w:val="00F85101"/>
    <w:rsid w:val="00F851C4"/>
    <w:rsid w:val="00F85475"/>
    <w:rsid w:val="00F858E0"/>
    <w:rsid w:val="00F864E7"/>
    <w:rsid w:val="00F8670F"/>
    <w:rsid w:val="00F86963"/>
    <w:rsid w:val="00F86A0C"/>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BD0"/>
    <w:rsid w:val="00FA2F3A"/>
    <w:rsid w:val="00FA304B"/>
    <w:rsid w:val="00FA3214"/>
    <w:rsid w:val="00FA397C"/>
    <w:rsid w:val="00FA3D5B"/>
    <w:rsid w:val="00FA4C7D"/>
    <w:rsid w:val="00FA4ED6"/>
    <w:rsid w:val="00FA4FD7"/>
    <w:rsid w:val="00FA5750"/>
    <w:rsid w:val="00FA5874"/>
    <w:rsid w:val="00FA6476"/>
    <w:rsid w:val="00FA6A95"/>
    <w:rsid w:val="00FA6E0D"/>
    <w:rsid w:val="00FA6E13"/>
    <w:rsid w:val="00FA6E8F"/>
    <w:rsid w:val="00FA70CC"/>
    <w:rsid w:val="00FA7316"/>
    <w:rsid w:val="00FA77D4"/>
    <w:rsid w:val="00FA78BF"/>
    <w:rsid w:val="00FA798A"/>
    <w:rsid w:val="00FA7E20"/>
    <w:rsid w:val="00FB0FF2"/>
    <w:rsid w:val="00FB18B5"/>
    <w:rsid w:val="00FB197F"/>
    <w:rsid w:val="00FB23DD"/>
    <w:rsid w:val="00FB2830"/>
    <w:rsid w:val="00FB312F"/>
    <w:rsid w:val="00FB35C3"/>
    <w:rsid w:val="00FB37E2"/>
    <w:rsid w:val="00FB409D"/>
    <w:rsid w:val="00FB4272"/>
    <w:rsid w:val="00FB50D5"/>
    <w:rsid w:val="00FB546C"/>
    <w:rsid w:val="00FB580C"/>
    <w:rsid w:val="00FB584F"/>
    <w:rsid w:val="00FB5D61"/>
    <w:rsid w:val="00FB6343"/>
    <w:rsid w:val="00FB6A75"/>
    <w:rsid w:val="00FB6BF7"/>
    <w:rsid w:val="00FB746B"/>
    <w:rsid w:val="00FB74A0"/>
    <w:rsid w:val="00FB7C21"/>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112"/>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138"/>
    <w:rsid w:val="00FE1448"/>
    <w:rsid w:val="00FE1B15"/>
    <w:rsid w:val="00FE22B4"/>
    <w:rsid w:val="00FE22B8"/>
    <w:rsid w:val="00FE31A3"/>
    <w:rsid w:val="00FE31B9"/>
    <w:rsid w:val="00FE3716"/>
    <w:rsid w:val="00FE37FF"/>
    <w:rsid w:val="00FE389E"/>
    <w:rsid w:val="00FE38CC"/>
    <w:rsid w:val="00FE40FA"/>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0CA9"/>
    <w:rsid w:val="00FF11C6"/>
    <w:rsid w:val="00FF1384"/>
    <w:rsid w:val="00FF13A0"/>
    <w:rsid w:val="00FF1B34"/>
    <w:rsid w:val="00FF212B"/>
    <w:rsid w:val="00FF2495"/>
    <w:rsid w:val="00FF2AC3"/>
    <w:rsid w:val="00FF2EC4"/>
    <w:rsid w:val="00FF3625"/>
    <w:rsid w:val="00FF36AA"/>
    <w:rsid w:val="00FF3D9F"/>
    <w:rsid w:val="00FF4055"/>
    <w:rsid w:val="00FF4786"/>
    <w:rsid w:val="00FF48EC"/>
    <w:rsid w:val="00FF4BA5"/>
    <w:rsid w:val="00FF4D59"/>
    <w:rsid w:val="00FF5169"/>
    <w:rsid w:val="00FF5328"/>
    <w:rsid w:val="00FF5399"/>
    <w:rsid w:val="00FF58A7"/>
    <w:rsid w:val="00FF6263"/>
    <w:rsid w:val="00FF6A50"/>
    <w:rsid w:val="00FF6D0F"/>
    <w:rsid w:val="00FF74EF"/>
    <w:rsid w:val="00FF75FD"/>
    <w:rsid w:val="00FF786F"/>
    <w:rsid w:val="0AC018CB"/>
    <w:rsid w:val="1344E18F"/>
    <w:rsid w:val="195AF82A"/>
    <w:rsid w:val="1A789757"/>
    <w:rsid w:val="1CFDD767"/>
    <w:rsid w:val="2C731A03"/>
    <w:rsid w:val="2FA47205"/>
    <w:rsid w:val="34486D08"/>
    <w:rsid w:val="36E99EA7"/>
    <w:rsid w:val="37FE22F7"/>
    <w:rsid w:val="42529117"/>
    <w:rsid w:val="4FC71C8B"/>
    <w:rsid w:val="59715AC8"/>
    <w:rsid w:val="66BD1743"/>
    <w:rsid w:val="670C12B4"/>
    <w:rsid w:val="7C9055F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shapedefaults>
    <o:shapelayout v:ext="edit">
      <o:idmap v:ext="edit" data="1"/>
    </o:shapelayout>
  </w:shapeDefaults>
  <w:decimalSymbol w:val="."/>
  <w:listSeparator w:val=","/>
  <w14:docId w14:val="12A340ED"/>
  <w15:docId w15:val="{9E4E2940-5393-4E47-AA50-A8B9D089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tabs>
        <w:tab w:val="num" w:pos="340"/>
      </w:tabs>
      <w:spacing w:before="120" w:after="120"/>
      <w:ind w:left="340" w:hanging="170"/>
    </w:pPr>
  </w:style>
  <w:style w:type="paragraph" w:styleId="ListBullet2">
    <w:name w:val="List Bullet 2"/>
    <w:basedOn w:val="ListBullet"/>
    <w:unhideWhenUsed/>
    <w:qFormat/>
    <w:rsid w:val="004D4063"/>
    <w:pPr>
      <w:numPr>
        <w:ilvl w:val="1"/>
        <w:numId w:val="8"/>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link w:val="NoSpacingChar"/>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6751F9"/>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normaltextrun1">
    <w:name w:val="normaltextrun1"/>
    <w:basedOn w:val="DefaultParagraphFont"/>
    <w:rsid w:val="006751F9"/>
  </w:style>
  <w:style w:type="character" w:styleId="UnresolvedMention">
    <w:name w:val="Unresolved Mention"/>
    <w:basedOn w:val="DefaultParagraphFont"/>
    <w:uiPriority w:val="99"/>
    <w:unhideWhenUsed/>
    <w:rsid w:val="00A64824"/>
    <w:rPr>
      <w:color w:val="605E5C"/>
      <w:shd w:val="clear" w:color="auto" w:fill="E1DFDD"/>
    </w:rPr>
  </w:style>
  <w:style w:type="paragraph" w:customStyle="1" w:styleId="paragraph">
    <w:name w:val="paragraph"/>
    <w:basedOn w:val="Normal"/>
    <w:rsid w:val="00AD6197"/>
    <w:pPr>
      <w:spacing w:before="100" w:beforeAutospacing="1" w:after="100" w:afterAutospacing="1" w:line="240" w:lineRule="auto"/>
    </w:pPr>
    <w:rPr>
      <w:rFonts w:ascii="Times New Roman" w:hAnsi="Times New Roman" w:cs="Times New Roman"/>
      <w:color w:val="auto"/>
      <w:sz w:val="24"/>
      <w:szCs w:val="24"/>
    </w:rPr>
  </w:style>
  <w:style w:type="character" w:customStyle="1" w:styleId="normaltextrun">
    <w:name w:val="normaltextrun"/>
    <w:basedOn w:val="DefaultParagraphFont"/>
    <w:rsid w:val="00AD6197"/>
  </w:style>
  <w:style w:type="character" w:customStyle="1" w:styleId="eop">
    <w:name w:val="eop"/>
    <w:basedOn w:val="DefaultParagraphFont"/>
    <w:rsid w:val="00AD6197"/>
  </w:style>
  <w:style w:type="character" w:customStyle="1" w:styleId="advancedproofingissue">
    <w:name w:val="advancedproofingissue"/>
    <w:basedOn w:val="DefaultParagraphFont"/>
    <w:rsid w:val="00AD6197"/>
  </w:style>
  <w:style w:type="character" w:styleId="Mention">
    <w:name w:val="Mention"/>
    <w:basedOn w:val="DefaultParagraphFont"/>
    <w:uiPriority w:val="99"/>
    <w:unhideWhenUsed/>
    <w:rsid w:val="00AD6197"/>
    <w:rPr>
      <w:color w:val="2B579A"/>
      <w:shd w:val="clear" w:color="auto" w:fill="E1DFDD"/>
    </w:rPr>
  </w:style>
  <w:style w:type="character" w:customStyle="1" w:styleId="NoSpacingChar">
    <w:name w:val="No Spacing Char"/>
    <w:basedOn w:val="DefaultParagraphFont"/>
    <w:link w:val="NoSpacing"/>
    <w:uiPriority w:val="1"/>
    <w:rsid w:val="00E619C5"/>
  </w:style>
  <w:style w:type="character" w:styleId="Strong">
    <w:name w:val="Strong"/>
    <w:basedOn w:val="DefaultParagraphFont"/>
    <w:uiPriority w:val="22"/>
    <w:qFormat/>
    <w:rsid w:val="009F59F2"/>
    <w:rPr>
      <w:b/>
      <w:bCs/>
    </w:rPr>
  </w:style>
  <w:style w:type="paragraph" w:customStyle="1" w:styleId="CIBHeadingM">
    <w:name w:val="CIB Heading M"/>
    <w:basedOn w:val="Heading1"/>
    <w:link w:val="CIBHeadingMChar"/>
    <w:qFormat/>
    <w:rsid w:val="003915CE"/>
    <w:pPr>
      <w:numPr>
        <w:numId w:val="0"/>
      </w:numPr>
    </w:pPr>
    <w:rPr>
      <w:rFonts w:eastAsia="Calibri"/>
    </w:rPr>
  </w:style>
  <w:style w:type="paragraph" w:customStyle="1" w:styleId="Body">
    <w:name w:val="Body"/>
    <w:basedOn w:val="Normal"/>
    <w:link w:val="BodyChar"/>
    <w:qFormat/>
    <w:rsid w:val="003915CE"/>
    <w:pPr>
      <w:spacing w:before="100" w:beforeAutospacing="1" w:after="100" w:afterAutospacing="1" w:line="240" w:lineRule="auto"/>
    </w:pPr>
    <w:rPr>
      <w:rFonts w:cstheme="minorBidi"/>
    </w:rPr>
  </w:style>
  <w:style w:type="character" w:customStyle="1" w:styleId="CIBHeadingMChar">
    <w:name w:val="CIB Heading M Char"/>
    <w:basedOn w:val="Heading1Char"/>
    <w:link w:val="CIBHeadingM"/>
    <w:rsid w:val="003915CE"/>
    <w:rPr>
      <w:rFonts w:eastAsia="Calibri"/>
      <w:b/>
      <w:bCs/>
      <w:color w:val="B3272F" w:themeColor="text2"/>
      <w:kern w:val="32"/>
      <w:sz w:val="40"/>
      <w:szCs w:val="32"/>
    </w:rPr>
  </w:style>
  <w:style w:type="paragraph" w:customStyle="1" w:styleId="CIBMinorheading">
    <w:name w:val="CIB Minor heading"/>
    <w:basedOn w:val="Normal"/>
    <w:link w:val="CIBMinorheadingChar"/>
    <w:qFormat/>
    <w:rsid w:val="003915CE"/>
    <w:rPr>
      <w:rFonts w:cstheme="minorHAnsi"/>
      <w:b/>
      <w:bCs/>
      <w:color w:val="B3272F" w:themeColor="text2"/>
      <w:sz w:val="22"/>
      <w:szCs w:val="22"/>
    </w:rPr>
  </w:style>
  <w:style w:type="character" w:customStyle="1" w:styleId="BodyChar">
    <w:name w:val="Body Char"/>
    <w:basedOn w:val="DefaultParagraphFont"/>
    <w:link w:val="Body"/>
    <w:rsid w:val="003915CE"/>
    <w:rPr>
      <w:rFonts w:cstheme="minorBidi"/>
    </w:rPr>
  </w:style>
  <w:style w:type="paragraph" w:customStyle="1" w:styleId="CIBBODY">
    <w:name w:val="CIB (BODY)"/>
    <w:basedOn w:val="Normal"/>
    <w:link w:val="CIBBODYChar"/>
    <w:qFormat/>
    <w:rsid w:val="003915CE"/>
    <w:pPr>
      <w:spacing w:before="100" w:beforeAutospacing="1" w:after="100" w:afterAutospacing="1" w:line="240" w:lineRule="auto"/>
    </w:pPr>
    <w:rPr>
      <w:rFonts w:cstheme="minorBidi"/>
    </w:rPr>
  </w:style>
  <w:style w:type="character" w:customStyle="1" w:styleId="CIBMinorheadingChar">
    <w:name w:val="CIB Minor heading Char"/>
    <w:basedOn w:val="DefaultParagraphFont"/>
    <w:link w:val="CIBMinorheading"/>
    <w:rsid w:val="003915CE"/>
    <w:rPr>
      <w:rFonts w:cstheme="minorHAnsi"/>
      <w:b/>
      <w:bCs/>
      <w:color w:val="B3272F" w:themeColor="text2"/>
      <w:sz w:val="22"/>
      <w:szCs w:val="22"/>
    </w:rPr>
  </w:style>
  <w:style w:type="paragraph" w:customStyle="1" w:styleId="CIBMAJORHEADING">
    <w:name w:val="CIB MAJOR HEADING"/>
    <w:basedOn w:val="Heading1"/>
    <w:link w:val="CIBMAJORHEADINGChar"/>
    <w:qFormat/>
    <w:rsid w:val="003915CE"/>
    <w:pPr>
      <w:numPr>
        <w:numId w:val="0"/>
      </w:numPr>
    </w:pPr>
    <w:rPr>
      <w:rFonts w:eastAsia="Calibri"/>
    </w:rPr>
  </w:style>
  <w:style w:type="character" w:customStyle="1" w:styleId="CIBBODYChar">
    <w:name w:val="CIB (BODY) Char"/>
    <w:basedOn w:val="DefaultParagraphFont"/>
    <w:link w:val="CIBBODY"/>
    <w:rsid w:val="003915CE"/>
    <w:rPr>
      <w:rFonts w:cstheme="minorBidi"/>
    </w:rPr>
  </w:style>
  <w:style w:type="character" w:customStyle="1" w:styleId="CIBMAJORHEADINGChar">
    <w:name w:val="CIB MAJOR HEADING Char"/>
    <w:basedOn w:val="Heading1Char"/>
    <w:link w:val="CIBMAJORHEADING"/>
    <w:rsid w:val="003915CE"/>
    <w:rPr>
      <w:rFonts w:eastAsia="Calibri"/>
      <w:b/>
      <w:bCs/>
      <w:color w:val="B3272F" w:themeColor="text2"/>
      <w:kern w:val="32"/>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99753356">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772971632">
      <w:bodyDiv w:val="1"/>
      <w:marLeft w:val="0"/>
      <w:marRight w:val="0"/>
      <w:marTop w:val="0"/>
      <w:marBottom w:val="0"/>
      <w:divBdr>
        <w:top w:val="none" w:sz="0" w:space="0" w:color="auto"/>
        <w:left w:val="none" w:sz="0" w:space="0" w:color="auto"/>
        <w:bottom w:val="none" w:sz="0" w:space="0" w:color="auto"/>
        <w:right w:val="none" w:sz="0" w:space="0" w:color="auto"/>
      </w:divBdr>
      <w:divsChild>
        <w:div w:id="1510412482">
          <w:marLeft w:val="0"/>
          <w:marRight w:val="0"/>
          <w:marTop w:val="0"/>
          <w:marBottom w:val="0"/>
          <w:divBdr>
            <w:top w:val="none" w:sz="0" w:space="0" w:color="auto"/>
            <w:left w:val="none" w:sz="0" w:space="0" w:color="auto"/>
            <w:bottom w:val="none" w:sz="0" w:space="0" w:color="auto"/>
            <w:right w:val="none" w:sz="0" w:space="0" w:color="auto"/>
          </w:divBdr>
        </w:div>
      </w:divsChild>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land.vic.gov.au/land-registration/customer-information-bulletins/2020/208" TargetMode="Externa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justice.vic.gov.au/electronicwitnessing" TargetMode="External"/><Relationship Id="rId25" Type="http://schemas.openxmlformats.org/officeDocument/2006/relationships/hyperlink" Target="http://www.land.vic.gov.au/contact-us" TargetMode="External"/><Relationship Id="rId33" Type="http://schemas.openxmlformats.org/officeDocument/2006/relationships/footer" Target="footer5.xml"/><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land.vic.gov.au/__data/assets/word_doc/0037/517789/Represented-Statutory-Declaration-Certificate-of-Title-lost-or-destroyed.docx" TargetMode="External"/><Relationship Id="rId20" Type="http://schemas.openxmlformats.org/officeDocument/2006/relationships/header" Target="header2.xml"/><Relationship Id="rId29" Type="http://schemas.openxmlformats.org/officeDocument/2006/relationships/hyperlink" Target="http://www.delwp.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legislation.vic.gov.au/in-force/acts/" TargetMode="External"/><Relationship Id="rId23" Type="http://schemas.openxmlformats.org/officeDocument/2006/relationships/header" Target="header3.xml"/><Relationship Id="rId28" Type="http://schemas.openxmlformats.org/officeDocument/2006/relationships/hyperlink" Target="http://www.relayservice.com.au"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land.vic.gov.au/__data/assets/word_doc/0022/505435/Guide-to-Residual-Documents.docx" TargetMode="External"/><Relationship Id="rId22" Type="http://schemas.openxmlformats.org/officeDocument/2006/relationships/footer" Target="footer2.xml"/><Relationship Id="rId27" Type="http://schemas.openxmlformats.org/officeDocument/2006/relationships/hyperlink" Target="mailto:customer.service@delwp.vic.gov.au" TargetMode="External"/><Relationship Id="rId30" Type="http://schemas.openxmlformats.org/officeDocument/2006/relationships/header" Target="header4.xml"/><Relationship Id="rId35"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D2740D3-372F-4FA7-81F6-F62F9600A9A8}">
    <t:Anchor>
      <t:Comment id="604372058"/>
    </t:Anchor>
    <t:History>
      <t:Event id="{333CCC22-61B5-4998-9839-BE5850A99B18}" time="2021-03-24T07:05:47Z">
        <t:Attribution userId="S::mark.d.spence@delwp.vic.gov.au::1d6bd5f8-7c50-44bf-8b5c-9a2a9f85ad7b" userProvider="AD" userName="Mark D Spence (DELWP)"/>
        <t:Anchor>
          <t:Comment id="1834422643"/>
        </t:Anchor>
        <t:Create/>
      </t:Event>
      <t:Event id="{705807E7-66FD-4125-9829-8D700235BD47}" time="2021-03-24T07:05:47Z">
        <t:Attribution userId="S::mark.d.spence@delwp.vic.gov.au::1d6bd5f8-7c50-44bf-8b5c-9a2a9f85ad7b" userProvider="AD" userName="Mark D Spence (DELWP)"/>
        <t:Anchor>
          <t:Comment id="1834422643"/>
        </t:Anchor>
        <t:Assign userId="S::Fiona.Nguyen@delwp.vic.gov.au::0cdc387d-3b13-402f-b8d4-16fbf0cce708" userProvider="AD" userName="Fiona Nguyen (DELWP)"/>
      </t:Event>
      <t:Event id="{1D7A6017-EF88-4F87-BF56-5ED1B5F5F127}" time="2021-03-24T07:05:47Z">
        <t:Attribution userId="S::mark.d.spence@delwp.vic.gov.au::1d6bd5f8-7c50-44bf-8b5c-9a2a9f85ad7b" userProvider="AD" userName="Mark D Spence (DELWP)"/>
        <t:Anchor>
          <t:Comment id="1834422643"/>
        </t:Anchor>
        <t:SetTitle title="@Fiona Nguyen (DELWP) Can you please confirm."/>
      </t:Event>
    </t:History>
  </t:Task>
</t:Task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2517F445A0F35E449C98AAD631F2B0384406"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Bulletin" ma:contentTypeID="0x0101002517F445A0F35E449C98AAD631F2B03844060081EDBB4B6F7D2E4988ED8AB351141EC6" ma:contentTypeVersion="16" ma:contentTypeDescription="" ma:contentTypeScope="" ma:versionID="367549f659459c7706da4703539fb4d6">
  <xsd:schema xmlns:xsd="http://www.w3.org/2001/XMLSchema" xmlns:xs="http://www.w3.org/2001/XMLSchema" xmlns:p="http://schemas.microsoft.com/office/2006/metadata/properties" xmlns:ns1="http://schemas.microsoft.com/sharepoint/v3" xmlns:ns2="a5f32de4-e402-4188-b034-e71ca7d22e54" xmlns:ns3="9fd47c19-1c4a-4d7d-b342-c10cef269344" xmlns:ns4="c7a62468-d88b-4184-abb9-bf4a6a56f50b" targetNamespace="http://schemas.microsoft.com/office/2006/metadata/properties" ma:root="true" ma:fieldsID="bfa32ad68029f65adccf86260a460a4a" ns1:_="" ns2:_="" ns3:_="" ns4:_="">
    <xsd:import namespace="http://schemas.microsoft.com/sharepoint/v3"/>
    <xsd:import namespace="a5f32de4-e402-4188-b034-e71ca7d22e54"/>
    <xsd:import namespace="9fd47c19-1c4a-4d7d-b342-c10cef269344"/>
    <xsd:import namespace="c7a62468-d88b-4184-abb9-bf4a6a56f50b"/>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1:URL" minOccurs="0"/>
                <xsd:element ref="ns4:ja2d9f28aba541e3b2a94b3aaea4e26b"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4"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4;#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7a0549d-6302-4390-bc79-720632fd0bc6}" ma:internalName="TaxCatchAll" ma:showField="CatchAllData"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27a0549d-6302-4390-bc79-720632fd0bc6}" ma:internalName="TaxCatchAllLabel" ma:readOnly="true" ma:showField="CatchAllDataLabel"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62468-d88b-4184-abb9-bf4a6a56f50b" elementFormDefault="qualified">
    <xsd:import namespace="http://schemas.microsoft.com/office/2006/documentManagement/types"/>
    <xsd:import namespace="http://schemas.microsoft.com/office/infopath/2007/PartnerControls"/>
    <xsd:element name="ja2d9f28aba541e3b2a94b3aaea4e26b" ma:index="32" nillable="true" ma:taxonomy="true" ma:internalName="ja2d9f28aba541e3b2a94b3aaea4e26b" ma:taxonomyFieldName="Communication_x0020_type" ma:displayName="Communication type" ma:default="" ma:fieldId="{3a2d9f28-aba5-41e3-b2a9-4b3aaea4e26b}" ma:sspId="797aeec6-0273-40f2-ab3e-beee73212332" ma:termSetId="7f704f01-e087-44ee-8825-1fedac0404d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ja2d9f28aba541e3b2a94b3aaea4e26b xmlns="c7a62468-d88b-4184-abb9-bf4a6a56f50b">
      <Terms xmlns="http://schemas.microsoft.com/office/infopath/2007/PartnerControls"/>
    </ja2d9f28aba541e3b2a94b3aaea4e26b>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_dlc_DocId xmlns="a5f32de4-e402-4188-b034-e71ca7d22e54">DOCID429-1761784066-486</_dlc_DocId>
    <_dlc_DocIdUrl xmlns="a5f32de4-e402-4188-b034-e71ca7d22e54">
      <Url>https://delwpvicgovau.sharepoint.com/sites/ecm_429/_layouts/15/DocIdRedir.aspx?ID=DOCID429-1761784066-486</Url>
      <Description>DOCID429-1761784066-486</Description>
    </_dlc_DocIdUrl>
  </documentManagement>
</p:properties>
</file>

<file path=customXml/item7.xml><?xml version="1.0" encoding="utf-8"?>
<?mso-contentType ?>
<customXsn xmlns="http://schemas.microsoft.com/office/2006/metadata/customXsn">
  <xsnLocation/>
  <cached>True</cached>
  <openByDefault>True</openByDefault>
  <xsnScope>/sites/contentTypeHub</xsnScope>
</customXsn>
</file>

<file path=customXml/itemProps1.xml><?xml version="1.0" encoding="utf-8"?>
<ds:datastoreItem xmlns:ds="http://schemas.openxmlformats.org/officeDocument/2006/customXml" ds:itemID="{8E910CDA-9324-4611-85FE-E16CC003ABAC}">
  <ds:schemaRefs>
    <ds:schemaRef ds:uri="Microsoft.SharePoint.Taxonomy.ContentTypeSync"/>
  </ds:schemaRefs>
</ds:datastoreItem>
</file>

<file path=customXml/itemProps2.xml><?xml version="1.0" encoding="utf-8"?>
<ds:datastoreItem xmlns:ds="http://schemas.openxmlformats.org/officeDocument/2006/customXml" ds:itemID="{7BE1956A-E409-4652-AFAE-0470BE8D9A44}">
  <ds:schemaRefs>
    <ds:schemaRef ds:uri="http://schemas.microsoft.com/sharepoint/v3/contenttype/forms"/>
  </ds:schemaRefs>
</ds:datastoreItem>
</file>

<file path=customXml/itemProps3.xml><?xml version="1.0" encoding="utf-8"?>
<ds:datastoreItem xmlns:ds="http://schemas.openxmlformats.org/officeDocument/2006/customXml" ds:itemID="{6D44D249-43FF-4DDC-BDA4-83461786214F}">
  <ds:schemaRefs>
    <ds:schemaRef ds:uri="http://schemas.openxmlformats.org/officeDocument/2006/bibliography"/>
  </ds:schemaRefs>
</ds:datastoreItem>
</file>

<file path=customXml/itemProps4.xml><?xml version="1.0" encoding="utf-8"?>
<ds:datastoreItem xmlns:ds="http://schemas.openxmlformats.org/officeDocument/2006/customXml" ds:itemID="{98B45352-200A-4904-86BE-5FC74FE9EA95}">
  <ds:schemaRefs>
    <ds:schemaRef ds:uri="http://schemas.microsoft.com/sharepoint/events"/>
  </ds:schemaRefs>
</ds:datastoreItem>
</file>

<file path=customXml/itemProps5.xml><?xml version="1.0" encoding="utf-8"?>
<ds:datastoreItem xmlns:ds="http://schemas.openxmlformats.org/officeDocument/2006/customXml" ds:itemID="{BABC0369-0959-448D-B221-8A5AA7D51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7a62468-d88b-4184-abb9-bf4a6a56f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10D233-A4A6-40D6-819A-37CDBEE85437}">
  <ds:schemaRefs>
    <ds:schemaRef ds:uri="http://schemas.microsoft.com/office/2006/metadata/properties"/>
    <ds:schemaRef ds:uri="http://schemas.microsoft.com/office/infopath/2007/PartnerControls"/>
    <ds:schemaRef ds:uri="http://schemas.microsoft.com/sharepoint/v3"/>
    <ds:schemaRef ds:uri="9fd47c19-1c4a-4d7d-b342-c10cef269344"/>
    <ds:schemaRef ds:uri="a5f32de4-e402-4188-b034-e71ca7d22e54"/>
    <ds:schemaRef ds:uri="c7a62468-d88b-4184-abb9-bf4a6a56f50b"/>
  </ds:schemaRefs>
</ds:datastoreItem>
</file>

<file path=customXml/itemProps7.xml><?xml version="1.0" encoding="utf-8"?>
<ds:datastoreItem xmlns:ds="http://schemas.openxmlformats.org/officeDocument/2006/customXml" ds:itemID="{4FB69218-83BF-4DED-87BC-78BD6697D2E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11014</CharactersWithSpaces>
  <SharedDoc>false</SharedDoc>
  <HLinks>
    <vt:vector size="54" baseType="variant">
      <vt:variant>
        <vt:i4>1638431</vt:i4>
      </vt:variant>
      <vt:variant>
        <vt:i4>27</vt:i4>
      </vt:variant>
      <vt:variant>
        <vt:i4>0</vt:i4>
      </vt:variant>
      <vt:variant>
        <vt:i4>5</vt:i4>
      </vt:variant>
      <vt:variant>
        <vt:lpwstr>http://www.delwp.vic.gov.au/</vt:lpwstr>
      </vt:variant>
      <vt:variant>
        <vt:lpwstr/>
      </vt:variant>
      <vt:variant>
        <vt:i4>2490422</vt:i4>
      </vt:variant>
      <vt:variant>
        <vt:i4>24</vt:i4>
      </vt:variant>
      <vt:variant>
        <vt:i4>0</vt:i4>
      </vt:variant>
      <vt:variant>
        <vt:i4>5</vt:i4>
      </vt:variant>
      <vt:variant>
        <vt:lpwstr>http://www.relayservice.com.au/</vt:lpwstr>
      </vt:variant>
      <vt:variant>
        <vt:lpwstr/>
      </vt:variant>
      <vt:variant>
        <vt:i4>2687044</vt:i4>
      </vt:variant>
      <vt:variant>
        <vt:i4>21</vt:i4>
      </vt:variant>
      <vt:variant>
        <vt:i4>0</vt:i4>
      </vt:variant>
      <vt:variant>
        <vt:i4>5</vt:i4>
      </vt:variant>
      <vt:variant>
        <vt:lpwstr>mailto:customer.service@delwp.vic.gov.au</vt:lpwstr>
      </vt:variant>
      <vt:variant>
        <vt:lpwstr/>
      </vt:variant>
      <vt:variant>
        <vt:i4>1638474</vt:i4>
      </vt:variant>
      <vt:variant>
        <vt:i4>15</vt:i4>
      </vt:variant>
      <vt:variant>
        <vt:i4>0</vt:i4>
      </vt:variant>
      <vt:variant>
        <vt:i4>5</vt:i4>
      </vt:variant>
      <vt:variant>
        <vt:lpwstr>http://www.land.vic.gov.au/contact-us</vt:lpwstr>
      </vt:variant>
      <vt:variant>
        <vt:lpwstr/>
      </vt:variant>
      <vt:variant>
        <vt:i4>4784221</vt:i4>
      </vt:variant>
      <vt:variant>
        <vt:i4>12</vt:i4>
      </vt:variant>
      <vt:variant>
        <vt:i4>0</vt:i4>
      </vt:variant>
      <vt:variant>
        <vt:i4>5</vt:i4>
      </vt:variant>
      <vt:variant>
        <vt:lpwstr>https://www.land.vic.gov.au/land-registration/customer-information-bulletins/2020/208</vt:lpwstr>
      </vt:variant>
      <vt:variant>
        <vt:lpwstr/>
      </vt:variant>
      <vt:variant>
        <vt:i4>8257650</vt:i4>
      </vt:variant>
      <vt:variant>
        <vt:i4>9</vt:i4>
      </vt:variant>
      <vt:variant>
        <vt:i4>0</vt:i4>
      </vt:variant>
      <vt:variant>
        <vt:i4>5</vt:i4>
      </vt:variant>
      <vt:variant>
        <vt:lpwstr>https://www.justice.vic.gov.au/electronicwitnessing</vt:lpwstr>
      </vt:variant>
      <vt:variant>
        <vt:lpwstr/>
      </vt:variant>
      <vt:variant>
        <vt:i4>6881351</vt:i4>
      </vt:variant>
      <vt:variant>
        <vt:i4>6</vt:i4>
      </vt:variant>
      <vt:variant>
        <vt:i4>0</vt:i4>
      </vt:variant>
      <vt:variant>
        <vt:i4>5</vt:i4>
      </vt:variant>
      <vt:variant>
        <vt:lpwstr>https://www.land.vic.gov.au/__data/assets/word_doc/0037/517789/Represented-Statutory-Declaration-Certificate-of-Title-lost-or-destroyed.docx</vt:lpwstr>
      </vt:variant>
      <vt:variant>
        <vt:lpwstr/>
      </vt:variant>
      <vt:variant>
        <vt:i4>1638430</vt:i4>
      </vt:variant>
      <vt:variant>
        <vt:i4>3</vt:i4>
      </vt:variant>
      <vt:variant>
        <vt:i4>0</vt:i4>
      </vt:variant>
      <vt:variant>
        <vt:i4>5</vt:i4>
      </vt:variant>
      <vt:variant>
        <vt:lpwstr>https://www.legislation.vic.gov.au/in-force/acts/</vt:lpwstr>
      </vt:variant>
      <vt:variant>
        <vt:lpwstr/>
      </vt:variant>
      <vt:variant>
        <vt:i4>5636142</vt:i4>
      </vt:variant>
      <vt:variant>
        <vt:i4>0</vt:i4>
      </vt:variant>
      <vt:variant>
        <vt:i4>0</vt:i4>
      </vt:variant>
      <vt:variant>
        <vt:i4>5</vt:i4>
      </vt:variant>
      <vt:variant>
        <vt:lpwstr>https://www.land.vic.gov.au/__data/assets/word_doc/0022/505435/Guide-to-Residual-Documents.docx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Amy C Walker (DELWP)</dc:creator>
  <cp:keywords/>
  <dc:description/>
  <cp:lastModifiedBy>Brown, Jonathan J</cp:lastModifiedBy>
  <cp:revision>2</cp:revision>
  <cp:lastPrinted>2016-09-09T00:20:00Z</cp:lastPrinted>
  <dcterms:created xsi:type="dcterms:W3CDTF">2021-06-17T07:42:00Z</dcterms:created>
  <dcterms:modified xsi:type="dcterms:W3CDTF">2021-06-17T07:42:00Z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0x0101002517F445A0F35E449C98AAD631F2B03844060081EDBB4B6F7D2E4988ED8AB351141EC6</vt:lpwstr>
  </property>
  <property fmtid="{D5CDD505-2E9C-101B-9397-08002B2CF9AE}" pid="19" name="MSIP_Label_4257e2ab-f512-40e2-9c9a-c64247360765_Enabled">
    <vt:lpwstr>true</vt:lpwstr>
  </property>
  <property fmtid="{D5CDD505-2E9C-101B-9397-08002B2CF9AE}" pid="20" name="MSIP_Label_4257e2ab-f512-40e2-9c9a-c64247360765_SetDate">
    <vt:lpwstr>2021-03-24T03:44:33Z</vt:lpwstr>
  </property>
  <property fmtid="{D5CDD505-2E9C-101B-9397-08002B2CF9AE}" pid="21" name="MSIP_Label_4257e2ab-f512-40e2-9c9a-c64247360765_Method">
    <vt:lpwstr>Privileged</vt:lpwstr>
  </property>
  <property fmtid="{D5CDD505-2E9C-101B-9397-08002B2CF9AE}" pid="22" name="MSIP_Label_4257e2ab-f512-40e2-9c9a-c64247360765_Name">
    <vt:lpwstr>OFFICIAL</vt:lpwstr>
  </property>
  <property fmtid="{D5CDD505-2E9C-101B-9397-08002B2CF9AE}" pid="23" name="MSIP_Label_4257e2ab-f512-40e2-9c9a-c64247360765_SiteId">
    <vt:lpwstr>e8bdd6f7-fc18-4e48-a554-7f547927223b</vt:lpwstr>
  </property>
  <property fmtid="{D5CDD505-2E9C-101B-9397-08002B2CF9AE}" pid="24" name="MSIP_Label_4257e2ab-f512-40e2-9c9a-c64247360765_ActionId">
    <vt:lpwstr>190cfe55-b8f7-4aa8-898c-1176b8cc5bf7</vt:lpwstr>
  </property>
  <property fmtid="{D5CDD505-2E9C-101B-9397-08002B2CF9AE}" pid="25" name="MSIP_Label_4257e2ab-f512-40e2-9c9a-c64247360765_ContentBits">
    <vt:lpwstr>2</vt:lpwstr>
  </property>
  <property fmtid="{D5CDD505-2E9C-101B-9397-08002B2CF9AE}" pid="26" name="Section">
    <vt:lpwstr>7;#All|8270565e-a836-42c0-aa61-1ac7b0ff14aa</vt:lpwstr>
  </property>
  <property fmtid="{D5CDD505-2E9C-101B-9397-08002B2CF9AE}" pid="27" name="Sub-Section">
    <vt:lpwstr/>
  </property>
  <property fmtid="{D5CDD505-2E9C-101B-9397-08002B2CF9AE}" pid="28" name="Agency">
    <vt:lpwstr>1;#Department of Environment, Land, Water and Planning|607a3f87-1228-4cd9-82a5-076aa8776274</vt:lpwstr>
  </property>
  <property fmtid="{D5CDD505-2E9C-101B-9397-08002B2CF9AE}" pid="29" name="Branch">
    <vt:lpwstr>4;#Land Registry Services|49f83574-4e0d-42dc-acdb-b58e9d81ab9b</vt:lpwstr>
  </property>
  <property fmtid="{D5CDD505-2E9C-101B-9397-08002B2CF9AE}" pid="30" name="Reference_x0020_Type">
    <vt:lpwstr/>
  </property>
  <property fmtid="{D5CDD505-2E9C-101B-9397-08002B2CF9AE}" pid="31" name="Location_x0020_Type">
    <vt:lpwstr/>
  </property>
  <property fmtid="{D5CDD505-2E9C-101B-9397-08002B2CF9AE}" pid="32" name="Division">
    <vt:lpwstr>5;#Land Use Victoria|df55b370-7608-494b-9fb4-f51a3f958028</vt:lpwstr>
  </property>
  <property fmtid="{D5CDD505-2E9C-101B-9397-08002B2CF9AE}" pid="33" name="Communication type">
    <vt:lpwstr/>
  </property>
  <property fmtid="{D5CDD505-2E9C-101B-9397-08002B2CF9AE}" pid="34" name="Dissemination Limiting Marker">
    <vt:lpwstr>2;#FOUO|955eb6fc-b35a-4808-8aa5-31e514fa3f26</vt:lpwstr>
  </property>
  <property fmtid="{D5CDD505-2E9C-101B-9397-08002B2CF9AE}" pid="35" name="o2e611f6ba3e4c8f9a895dfb7980639e">
    <vt:lpwstr/>
  </property>
  <property fmtid="{D5CDD505-2E9C-101B-9397-08002B2CF9AE}" pid="36" name="ld508a88e6264ce89693af80a72862cb">
    <vt:lpwstr/>
  </property>
  <property fmtid="{D5CDD505-2E9C-101B-9397-08002B2CF9AE}" pid="37" name="Group1">
    <vt:lpwstr>6;#Local Infrastructure|35232ce7-1039-46ab-a331-4c8e969be43f</vt:lpwstr>
  </property>
  <property fmtid="{D5CDD505-2E9C-101B-9397-08002B2CF9AE}" pid="38" name="Security Classification">
    <vt:lpwstr>3;#Unclassified|7fa379f4-4aba-4692-ab80-7d39d3a23cf4</vt:lpwstr>
  </property>
  <property fmtid="{D5CDD505-2E9C-101B-9397-08002B2CF9AE}" pid="39" name="Reference Type">
    <vt:lpwstr/>
  </property>
  <property fmtid="{D5CDD505-2E9C-101B-9397-08002B2CF9AE}" pid="40" name="Location Type">
    <vt:lpwstr/>
  </property>
  <property fmtid="{D5CDD505-2E9C-101B-9397-08002B2CF9AE}" pid="41" name="_dlc_DocIdItemGuid">
    <vt:lpwstr>755753db-c921-49ca-b370-acbb5592bff0</vt:lpwstr>
  </property>
  <property fmtid="{D5CDD505-2E9C-101B-9397-08002B2CF9AE}" pid="42" name="SharedWithUsers">
    <vt:lpwstr>179;#Amy C Walker (DELWP)</vt:lpwstr>
  </property>
</Properties>
</file>