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90A63" w14:textId="77777777" w:rsidR="00806AB6" w:rsidRDefault="00806AB6" w:rsidP="00307C36"/>
    <w:p w14:paraId="12E04751" w14:textId="77777777" w:rsidR="00DC2A51" w:rsidRDefault="00DC2A51" w:rsidP="00307C36"/>
    <w:p w14:paraId="411CAF9D" w14:textId="77777777" w:rsidR="00DC2A51" w:rsidRDefault="00DC2A51" w:rsidP="00307C36"/>
    <w:p w14:paraId="0489F4ED" w14:textId="77777777" w:rsidR="00DC2A51" w:rsidRDefault="00DC2A51" w:rsidP="00307C36"/>
    <w:p w14:paraId="3B85E83D" w14:textId="77777777" w:rsidR="00806AB6" w:rsidRDefault="00806AB6" w:rsidP="00806AB6">
      <w:pPr>
        <w:pStyle w:val="BodyText"/>
        <w:sectPr w:rsidR="00806AB6" w:rsidSect="0033793B">
          <w:headerReference w:type="even" r:id="rId14"/>
          <w:headerReference w:type="first" r:id="rId15"/>
          <w:footerReference w:type="first" r:id="rId16"/>
          <w:pgSz w:w="11907" w:h="16840" w:code="9"/>
          <w:pgMar w:top="2211" w:right="737" w:bottom="1758" w:left="851" w:header="284" w:footer="284" w:gutter="0"/>
          <w:cols w:space="284"/>
          <w:titlePg/>
          <w:docGrid w:linePitch="360"/>
        </w:sectPr>
      </w:pPr>
    </w:p>
    <w:p w14:paraId="1B2B3238" w14:textId="77777777" w:rsidR="00126E0E" w:rsidRDefault="00126E0E" w:rsidP="00126E0E">
      <w:pPr>
        <w:pStyle w:val="Heading1"/>
        <w:rPr>
          <w:rFonts w:eastAsia="Calibri"/>
        </w:rPr>
      </w:pPr>
      <w:r>
        <w:rPr>
          <w:rFonts w:eastAsia="Calibri"/>
        </w:rPr>
        <w:t>Changes to the Transfer of land forms</w:t>
      </w:r>
    </w:p>
    <w:p w14:paraId="633261D0" w14:textId="7F8D0476" w:rsidR="00126E0E" w:rsidRPr="00501A75" w:rsidRDefault="00126E0E" w:rsidP="00126E0E">
      <w:pPr>
        <w:pStyle w:val="Body"/>
        <w:rPr>
          <w:rFonts w:eastAsia="Calibri"/>
        </w:rPr>
      </w:pPr>
      <w:r w:rsidRPr="00501A75">
        <w:rPr>
          <w:rFonts w:eastAsia="Calibri"/>
        </w:rPr>
        <w:t>New requirements for creating restrictive covenant</w:t>
      </w:r>
      <w:r w:rsidR="00D73939">
        <w:rPr>
          <w:rFonts w:eastAsia="Calibri"/>
        </w:rPr>
        <w:t>s</w:t>
      </w:r>
      <w:r w:rsidRPr="00501A75">
        <w:rPr>
          <w:rFonts w:eastAsia="Calibri"/>
        </w:rPr>
        <w:t xml:space="preserve"> in transfer</w:t>
      </w:r>
      <w:r w:rsidR="00D73939">
        <w:rPr>
          <w:rFonts w:eastAsia="Calibri"/>
        </w:rPr>
        <w:t>s and restrictions in plans</w:t>
      </w:r>
      <w:r w:rsidRPr="00501A75">
        <w:rPr>
          <w:rFonts w:eastAsia="Calibri"/>
        </w:rPr>
        <w:t xml:space="preserve"> will come into effect on 1 July 2018.  </w:t>
      </w:r>
      <w:r w:rsidR="00D73939">
        <w:rPr>
          <w:rFonts w:eastAsia="Calibri"/>
        </w:rPr>
        <w:t xml:space="preserve">This article will explore the </w:t>
      </w:r>
      <w:r w:rsidR="00DB3F05">
        <w:rPr>
          <w:rFonts w:eastAsia="Calibri"/>
        </w:rPr>
        <w:t xml:space="preserve">requirements for </w:t>
      </w:r>
      <w:r w:rsidR="00D73939">
        <w:rPr>
          <w:rFonts w:eastAsia="Calibri"/>
        </w:rPr>
        <w:t xml:space="preserve">restrictive covenants </w:t>
      </w:r>
      <w:r w:rsidR="00DB3F05">
        <w:rPr>
          <w:rFonts w:eastAsia="Calibri"/>
        </w:rPr>
        <w:t>in transfers</w:t>
      </w:r>
      <w:r w:rsidR="00D73939">
        <w:rPr>
          <w:rFonts w:eastAsia="Calibri"/>
        </w:rPr>
        <w:t xml:space="preserve"> and how t</w:t>
      </w:r>
      <w:r w:rsidR="00DB3F05">
        <w:rPr>
          <w:rFonts w:eastAsia="Calibri"/>
        </w:rPr>
        <w:t>hey</w:t>
      </w:r>
      <w:r w:rsidR="009C5638">
        <w:rPr>
          <w:rFonts w:eastAsia="Calibri"/>
        </w:rPr>
        <w:t xml:space="preserve"> relate</w:t>
      </w:r>
      <w:r w:rsidR="00D73939">
        <w:rPr>
          <w:rFonts w:eastAsia="Calibri"/>
        </w:rPr>
        <w:t xml:space="preserve"> to forms, for further information about restrictions in plans please see </w:t>
      </w:r>
      <w:hyperlink r:id="rId17" w:history="1">
        <w:r w:rsidR="00D73939" w:rsidRPr="00D73939">
          <w:rPr>
            <w:rStyle w:val="Hyperlink"/>
            <w:rFonts w:eastAsia="Calibri"/>
          </w:rPr>
          <w:t>Customer Information Bulletin 175</w:t>
        </w:r>
      </w:hyperlink>
      <w:bookmarkStart w:id="0" w:name="_GoBack"/>
      <w:bookmarkEnd w:id="0"/>
      <w:r w:rsidR="00D73939">
        <w:rPr>
          <w:rFonts w:eastAsia="Calibri"/>
        </w:rPr>
        <w:t xml:space="preserve">.  </w:t>
      </w:r>
    </w:p>
    <w:p w14:paraId="1EDF4FBE" w14:textId="77777777" w:rsidR="00126E0E" w:rsidRPr="009612AC" w:rsidRDefault="00126E0E" w:rsidP="00126E0E">
      <w:pPr>
        <w:pStyle w:val="Body"/>
        <w:rPr>
          <w:rFonts w:cs="Helv"/>
        </w:rPr>
      </w:pPr>
      <w:r>
        <w:t>In t</w:t>
      </w:r>
      <w:r w:rsidRPr="00501A75">
        <w:t xml:space="preserve">he </w:t>
      </w:r>
      <w:r w:rsidRPr="00501A75">
        <w:rPr>
          <w:i/>
        </w:rPr>
        <w:t>Registrar’s Requirements for Paper Conveyancing Transactions</w:t>
      </w:r>
      <w:r w:rsidRPr="00501A75">
        <w:t xml:space="preserve"> V</w:t>
      </w:r>
      <w:r>
        <w:t>ersion 4</w:t>
      </w:r>
      <w:r>
        <w:rPr>
          <w:i/>
        </w:rPr>
        <w:t>,</w:t>
      </w:r>
      <w:r w:rsidRPr="00501A75">
        <w:t xml:space="preserve"> </w:t>
      </w:r>
      <w:r>
        <w:t>requirement</w:t>
      </w:r>
      <w:r w:rsidRPr="00501A75">
        <w:t xml:space="preserve"> 12.2 </w:t>
      </w:r>
      <w:r>
        <w:t>provides that</w:t>
      </w:r>
      <w:r w:rsidRPr="009612AC">
        <w:rPr>
          <w:rFonts w:cs="Helv"/>
        </w:rPr>
        <w:t>:</w:t>
      </w:r>
    </w:p>
    <w:p w14:paraId="7802E411" w14:textId="77777777" w:rsidR="00126E0E" w:rsidRPr="00501A75" w:rsidRDefault="00126E0E" w:rsidP="00126E0E">
      <w:pPr>
        <w:pStyle w:val="Body"/>
        <w:rPr>
          <w:rFonts w:cs="Helv"/>
        </w:rPr>
      </w:pPr>
      <w:r w:rsidRPr="00501A75">
        <w:rPr>
          <w:rFonts w:cs="Helv"/>
        </w:rPr>
        <w:t>The details of any restrictive covenant to be created in a transfer:</w:t>
      </w:r>
    </w:p>
    <w:p w14:paraId="21F45B49" w14:textId="77777777" w:rsidR="00126E0E" w:rsidRPr="00501A75" w:rsidRDefault="00126E0E" w:rsidP="00126E0E">
      <w:pPr>
        <w:pStyle w:val="Body"/>
        <w:rPr>
          <w:rFonts w:cs="Helv"/>
        </w:rPr>
      </w:pPr>
      <w:r w:rsidRPr="00501A75">
        <w:rPr>
          <w:rFonts w:cs="Helv"/>
        </w:rPr>
        <w:t>(a)</w:t>
      </w:r>
      <w:r w:rsidRPr="00501A75">
        <w:rPr>
          <w:rFonts w:cs="Helv"/>
        </w:rPr>
        <w:tab/>
        <w:t>for which any contract of sale is signed on or after 1 July 2018; or</w:t>
      </w:r>
    </w:p>
    <w:p w14:paraId="365EC3C8" w14:textId="77777777" w:rsidR="00126E0E" w:rsidRPr="00501A75" w:rsidRDefault="00126E0E" w:rsidP="00126E0E">
      <w:pPr>
        <w:pStyle w:val="Body"/>
        <w:rPr>
          <w:rFonts w:cs="Helv"/>
        </w:rPr>
      </w:pPr>
      <w:r w:rsidRPr="00501A75">
        <w:rPr>
          <w:rFonts w:cs="Helv"/>
        </w:rPr>
        <w:t>(b)</w:t>
      </w:r>
      <w:r w:rsidRPr="00501A75">
        <w:rPr>
          <w:rFonts w:cs="Helv"/>
        </w:rPr>
        <w:tab/>
        <w:t>when there is no contract of sale, the transfer is signed on or after 1 July 2018;</w:t>
      </w:r>
    </w:p>
    <w:p w14:paraId="6C899556" w14:textId="77777777" w:rsidR="00126E0E" w:rsidRPr="00501A75" w:rsidRDefault="00126E0E" w:rsidP="00126E0E">
      <w:pPr>
        <w:pStyle w:val="Body"/>
        <w:rPr>
          <w:rFonts w:cs="Helv"/>
        </w:rPr>
      </w:pPr>
      <w:r w:rsidRPr="00501A75">
        <w:rPr>
          <w:rFonts w:cs="Helv"/>
          <w:bCs/>
        </w:rPr>
        <w:t xml:space="preserve">must be contained in a </w:t>
      </w:r>
      <w:r>
        <w:rPr>
          <w:rFonts w:cs="Helv"/>
          <w:bCs/>
        </w:rPr>
        <w:t>Memorandum of Common Provisions (</w:t>
      </w:r>
      <w:r w:rsidRPr="00501A75">
        <w:rPr>
          <w:rFonts w:cs="Helv"/>
          <w:bCs/>
        </w:rPr>
        <w:t>MCP</w:t>
      </w:r>
      <w:r>
        <w:rPr>
          <w:rFonts w:cs="Helv"/>
          <w:bCs/>
        </w:rPr>
        <w:t>)</w:t>
      </w:r>
      <w:r w:rsidRPr="00501A75">
        <w:rPr>
          <w:rFonts w:cs="Helv"/>
          <w:bCs/>
        </w:rPr>
        <w:t xml:space="preserve"> or MCPs and referred to in the transfer by the MCP number(s).</w:t>
      </w:r>
      <w:r w:rsidRPr="00501A75">
        <w:rPr>
          <w:rFonts w:cs="Helv"/>
          <w:bCs/>
        </w:rPr>
        <w:br/>
      </w:r>
      <w:r w:rsidRPr="00501A75">
        <w:rPr>
          <w:rFonts w:cs="Helv"/>
        </w:rPr>
        <w:br/>
        <w:t xml:space="preserve">To allow customers to comply with the new requirements, changes </w:t>
      </w:r>
      <w:r>
        <w:rPr>
          <w:rFonts w:cs="Helv"/>
        </w:rPr>
        <w:t xml:space="preserve">have been made </w:t>
      </w:r>
      <w:r w:rsidRPr="00501A75">
        <w:rPr>
          <w:rFonts w:cs="Helv"/>
        </w:rPr>
        <w:t xml:space="preserve">to the </w:t>
      </w:r>
      <w:r w:rsidRPr="00501A75">
        <w:rPr>
          <w:rFonts w:cs="Helv"/>
          <w:i/>
        </w:rPr>
        <w:t>Transfer of land</w:t>
      </w:r>
      <w:r w:rsidRPr="00501A75">
        <w:rPr>
          <w:rFonts w:cs="Helv"/>
        </w:rPr>
        <w:t xml:space="preserve"> and </w:t>
      </w:r>
      <w:r w:rsidRPr="00501A75">
        <w:rPr>
          <w:rFonts w:cs="Helv"/>
          <w:i/>
        </w:rPr>
        <w:t>Transfer of land – creating an easement/restrictive covenant</w:t>
      </w:r>
      <w:r w:rsidRPr="00501A75">
        <w:rPr>
          <w:rFonts w:cs="Helv"/>
        </w:rPr>
        <w:t xml:space="preserve"> </w:t>
      </w:r>
      <w:r w:rsidRPr="00501A75">
        <w:rPr>
          <w:rFonts w:cs="Helv"/>
          <w:i/>
        </w:rPr>
        <w:t>(formerly T2)</w:t>
      </w:r>
      <w:r w:rsidRPr="00501A75">
        <w:rPr>
          <w:rFonts w:cs="Helv"/>
        </w:rPr>
        <w:t xml:space="preserve"> forms.  </w:t>
      </w:r>
      <w:r>
        <w:rPr>
          <w:rFonts w:cs="Helv"/>
        </w:rPr>
        <w:t>T</w:t>
      </w:r>
      <w:r w:rsidRPr="00501A75">
        <w:rPr>
          <w:rFonts w:cs="Helv"/>
        </w:rPr>
        <w:t xml:space="preserve">he </w:t>
      </w:r>
      <w:r w:rsidRPr="00501A75">
        <w:rPr>
          <w:rFonts w:cs="Helv"/>
          <w:i/>
        </w:rPr>
        <w:t>Memorandum of Common Provisions</w:t>
      </w:r>
      <w:r w:rsidRPr="00501A75">
        <w:rPr>
          <w:rFonts w:cs="Helv"/>
        </w:rPr>
        <w:t xml:space="preserve"> </w:t>
      </w:r>
      <w:r w:rsidRPr="00501A75">
        <w:rPr>
          <w:rFonts w:cs="Helv"/>
          <w:i/>
        </w:rPr>
        <w:t>(MCP)</w:t>
      </w:r>
      <w:r w:rsidRPr="00501A75">
        <w:rPr>
          <w:rFonts w:cs="Helv"/>
        </w:rPr>
        <w:t xml:space="preserve"> </w:t>
      </w:r>
      <w:r>
        <w:rPr>
          <w:rFonts w:cs="Helv"/>
        </w:rPr>
        <w:t xml:space="preserve">form </w:t>
      </w:r>
      <w:r w:rsidRPr="00501A75">
        <w:rPr>
          <w:rFonts w:cs="Helv"/>
        </w:rPr>
        <w:t xml:space="preserve">has also been </w:t>
      </w:r>
      <w:r>
        <w:rPr>
          <w:rFonts w:cs="Helv"/>
        </w:rPr>
        <w:t>updated</w:t>
      </w:r>
      <w:r w:rsidRPr="00501A75">
        <w:rPr>
          <w:rFonts w:cs="Helv"/>
        </w:rPr>
        <w:t xml:space="preserve">. Customers will be notified when changes to the </w:t>
      </w:r>
      <w:r w:rsidRPr="00501A75">
        <w:rPr>
          <w:rFonts w:cs="Helv"/>
          <w:i/>
        </w:rPr>
        <w:t>Transfer of land by mortgagee or annuitant 77TLA (formerly T3)</w:t>
      </w:r>
      <w:r w:rsidRPr="00501A75">
        <w:rPr>
          <w:rFonts w:cs="Helv"/>
        </w:rPr>
        <w:t xml:space="preserve"> are made. </w:t>
      </w:r>
      <w:r>
        <w:rPr>
          <w:rFonts w:cs="Helv"/>
        </w:rPr>
        <w:t xml:space="preserve"> </w:t>
      </w:r>
    </w:p>
    <w:p w14:paraId="75330198" w14:textId="77777777" w:rsidR="00126E0E" w:rsidRPr="00677D25" w:rsidRDefault="00126E0E" w:rsidP="00126E0E">
      <w:pPr>
        <w:pStyle w:val="Heading2"/>
      </w:pPr>
      <w:r w:rsidRPr="00126E0E">
        <w:t>Summary</w:t>
      </w:r>
      <w:r w:rsidRPr="00677D25">
        <w:t xml:space="preserve"> of changes </w:t>
      </w:r>
    </w:p>
    <w:p w14:paraId="40D12013" w14:textId="77777777" w:rsidR="00126E0E" w:rsidRPr="00677D25" w:rsidRDefault="00126E0E" w:rsidP="00C13B79">
      <w:pPr>
        <w:pStyle w:val="Heading3"/>
      </w:pPr>
      <w:r w:rsidRPr="00677D25">
        <w:t xml:space="preserve">Transfer of land </w:t>
      </w:r>
    </w:p>
    <w:p w14:paraId="31C85C7C" w14:textId="77777777" w:rsidR="00126E0E" w:rsidRDefault="00126E0E" w:rsidP="00C13B79">
      <w:pPr>
        <w:pStyle w:val="ListBullet"/>
      </w:pPr>
      <w:r>
        <w:t xml:space="preserve">The </w:t>
      </w:r>
      <w:r w:rsidRPr="007E23B3">
        <w:rPr>
          <w:i/>
        </w:rPr>
        <w:t xml:space="preserve">Transfer of land form </w:t>
      </w:r>
      <w:r w:rsidRPr="00C13B79">
        <w:t xml:space="preserve">(with version LV-V33-May-2017 in footer) </w:t>
      </w:r>
      <w:r>
        <w:t xml:space="preserve">has been removed from the website and replaced with </w:t>
      </w:r>
      <w:r w:rsidRPr="00357B17">
        <w:t>version</w:t>
      </w:r>
      <w:r>
        <w:rPr>
          <w:i/>
        </w:rPr>
        <w:t xml:space="preserve"> </w:t>
      </w:r>
      <w:r w:rsidRPr="00357B17">
        <w:t>LV-V34-</w:t>
      </w:r>
      <w:r>
        <w:t>Mar</w:t>
      </w:r>
      <w:r w:rsidRPr="00357B17">
        <w:t>-2018</w:t>
      </w:r>
      <w:r>
        <w:t xml:space="preserve">. </w:t>
      </w:r>
    </w:p>
    <w:p w14:paraId="6E90C3E1" w14:textId="77777777" w:rsidR="00126E0E" w:rsidRDefault="00126E0E" w:rsidP="00C13B79">
      <w:pPr>
        <w:pStyle w:val="ListBullet"/>
      </w:pPr>
      <w:r>
        <w:t xml:space="preserve">The </w:t>
      </w:r>
      <w:r w:rsidRPr="007E23B3">
        <w:rPr>
          <w:i/>
        </w:rPr>
        <w:t>Transfer of land form (LV-V34-</w:t>
      </w:r>
      <w:r>
        <w:rPr>
          <w:i/>
        </w:rPr>
        <w:t>Mar</w:t>
      </w:r>
      <w:r w:rsidRPr="007E23B3">
        <w:rPr>
          <w:i/>
        </w:rPr>
        <w:t>-2018)</w:t>
      </w:r>
      <w:r>
        <w:t xml:space="preserve"> has a new panel </w:t>
      </w:r>
      <w:r w:rsidRPr="00357B17">
        <w:rPr>
          <w:b/>
        </w:rPr>
        <w:t>8. Covenants</w:t>
      </w:r>
      <w:r>
        <w:t xml:space="preserve">, described on the next page. </w:t>
      </w:r>
    </w:p>
    <w:p w14:paraId="42B78FD7" w14:textId="77777777" w:rsidR="00126E0E" w:rsidRPr="00677D25" w:rsidRDefault="00126E0E" w:rsidP="00C13B79">
      <w:pPr>
        <w:pStyle w:val="Heading3"/>
      </w:pPr>
      <w:r w:rsidRPr="00677D25">
        <w:t>Transfer of land (former</w:t>
      </w:r>
      <w:r>
        <w:t>ly</w:t>
      </w:r>
      <w:r w:rsidRPr="00677D25">
        <w:t xml:space="preserve"> T2)</w:t>
      </w:r>
    </w:p>
    <w:p w14:paraId="171603C0" w14:textId="3F5F7657" w:rsidR="00126E0E" w:rsidRDefault="00126E0E" w:rsidP="00C13B79">
      <w:pPr>
        <w:pStyle w:val="ListBullet"/>
      </w:pPr>
      <w:r w:rsidRPr="007E23B3">
        <w:t xml:space="preserve">The current </w:t>
      </w:r>
      <w:r w:rsidRPr="007E23B3">
        <w:rPr>
          <w:i/>
        </w:rPr>
        <w:t>Transfer of land – creating an easement/restrictive covenant</w:t>
      </w:r>
      <w:r w:rsidRPr="007E23B3">
        <w:t xml:space="preserve"> remains available on the website for a limited </w:t>
      </w:r>
      <w:r w:rsidR="00D73939">
        <w:t xml:space="preserve">transitional </w:t>
      </w:r>
      <w:r w:rsidRPr="007E23B3">
        <w:t>time</w:t>
      </w:r>
      <w:r w:rsidR="00D73939">
        <w:t>.</w:t>
      </w:r>
      <w:r>
        <w:t xml:space="preserve"> </w:t>
      </w:r>
    </w:p>
    <w:p w14:paraId="429A8BA8" w14:textId="77777777" w:rsidR="00126E0E" w:rsidRPr="009612AC" w:rsidRDefault="00126E0E" w:rsidP="00C13B79">
      <w:pPr>
        <w:pStyle w:val="ListBullet"/>
      </w:pPr>
      <w:r>
        <w:t xml:space="preserve">A new Transfer of land form has been created and named </w:t>
      </w:r>
      <w:r w:rsidRPr="00357B17">
        <w:rPr>
          <w:i/>
        </w:rPr>
        <w:t>Transfer of land – creating an easement</w:t>
      </w:r>
      <w:r>
        <w:rPr>
          <w:i/>
        </w:rPr>
        <w:t>.</w:t>
      </w:r>
      <w:r w:rsidRPr="00357B17">
        <w:rPr>
          <w:i/>
        </w:rPr>
        <w:t xml:space="preserve"> </w:t>
      </w:r>
    </w:p>
    <w:p w14:paraId="3DEC7AA2" w14:textId="77777777" w:rsidR="00126E0E" w:rsidRDefault="00126E0E" w:rsidP="00C13B79">
      <w:pPr>
        <w:pStyle w:val="Heading3"/>
        <w:rPr>
          <w:rFonts w:cs="Helv"/>
          <w:color w:val="auto"/>
        </w:rPr>
      </w:pPr>
      <w:r w:rsidRPr="00F30404">
        <w:t>Memorandum of common provisions</w:t>
      </w:r>
    </w:p>
    <w:p w14:paraId="34296115" w14:textId="77777777" w:rsidR="00126E0E" w:rsidRPr="00F30404" w:rsidRDefault="00126E0E" w:rsidP="00C13B79">
      <w:pPr>
        <w:pStyle w:val="ListBullet"/>
      </w:pPr>
      <w:r w:rsidRPr="00F30404">
        <w:t xml:space="preserve">The MCP form has been updated to provide some rich text functionality.  This includes: bullet points, bolding, italics.  </w:t>
      </w:r>
    </w:p>
    <w:p w14:paraId="327E405E" w14:textId="77777777" w:rsidR="00126E0E" w:rsidRPr="00F30404" w:rsidRDefault="00126E0E" w:rsidP="00126E0E">
      <w:pPr>
        <w:pStyle w:val="Heading2"/>
      </w:pPr>
      <w:r w:rsidRPr="00126E0E">
        <w:t>Customer</w:t>
      </w:r>
      <w:r w:rsidRPr="00F30404">
        <w:t xml:space="preserve"> use</w:t>
      </w:r>
    </w:p>
    <w:p w14:paraId="3078128B" w14:textId="7AD2ECAF" w:rsidR="00126E0E" w:rsidRPr="009C5638" w:rsidRDefault="00126E0E" w:rsidP="00126E0E">
      <w:pPr>
        <w:pStyle w:val="Body"/>
        <w:rPr>
          <w:szCs w:val="22"/>
        </w:rPr>
      </w:pPr>
      <w:r w:rsidRPr="009C5638">
        <w:rPr>
          <w:szCs w:val="22"/>
        </w:rPr>
        <w:t xml:space="preserve">All versions of forms available on the </w:t>
      </w:r>
      <w:hyperlink r:id="rId18" w:history="1">
        <w:r w:rsidRPr="003E4EFB">
          <w:rPr>
            <w:rStyle w:val="Hyperlink"/>
            <w:rFonts w:cs="Helv"/>
            <w:szCs w:val="22"/>
          </w:rPr>
          <w:t xml:space="preserve">Land Use Victoria </w:t>
        </w:r>
        <w:r w:rsidR="009A03F7" w:rsidRPr="003E4EFB">
          <w:rPr>
            <w:rStyle w:val="Hyperlink"/>
            <w:rFonts w:cs="Helv"/>
            <w:szCs w:val="22"/>
          </w:rPr>
          <w:t>Transfer of La</w:t>
        </w:r>
        <w:r w:rsidR="009A03F7" w:rsidRPr="003E4EFB">
          <w:rPr>
            <w:rStyle w:val="Hyperlink"/>
            <w:rFonts w:cs="Helv"/>
            <w:szCs w:val="22"/>
          </w:rPr>
          <w:t>n</w:t>
        </w:r>
        <w:r w:rsidR="009A03F7" w:rsidRPr="003E4EFB">
          <w:rPr>
            <w:rStyle w:val="Hyperlink"/>
            <w:rFonts w:cs="Helv"/>
            <w:szCs w:val="22"/>
          </w:rPr>
          <w:t>d Act page</w:t>
        </w:r>
      </w:hyperlink>
      <w:r w:rsidR="009A03F7" w:rsidRPr="009A03F7">
        <w:rPr>
          <w:rStyle w:val="Hyperlink"/>
          <w:rFonts w:cs="Helv"/>
          <w:szCs w:val="22"/>
          <w:u w:val="none"/>
        </w:rPr>
        <w:t xml:space="preserve"> </w:t>
      </w:r>
      <w:r w:rsidR="009A03F7">
        <w:rPr>
          <w:rStyle w:val="Hyperlink"/>
          <w:rFonts w:cs="Helv"/>
          <w:szCs w:val="22"/>
          <w:u w:val="none"/>
        </w:rPr>
        <w:t xml:space="preserve">and </w:t>
      </w:r>
      <w:r w:rsidRPr="009C5638">
        <w:rPr>
          <w:szCs w:val="22"/>
        </w:rPr>
        <w:t xml:space="preserve">can be used and lodged at Land Use Victoria.  </w:t>
      </w:r>
    </w:p>
    <w:p w14:paraId="096C2169" w14:textId="0420D781" w:rsidR="00126E0E" w:rsidRDefault="00126E0E" w:rsidP="00126E0E">
      <w:pPr>
        <w:pStyle w:val="Body"/>
      </w:pPr>
      <w:r w:rsidRPr="009C5638">
        <w:rPr>
          <w:szCs w:val="22"/>
        </w:rPr>
        <w:t xml:space="preserve">Although not available on the </w:t>
      </w:r>
      <w:hyperlink r:id="rId19" w:history="1">
        <w:r w:rsidRPr="009C5638">
          <w:rPr>
            <w:rStyle w:val="Hyperlink"/>
            <w:rFonts w:cs="Helv"/>
            <w:szCs w:val="22"/>
          </w:rPr>
          <w:t>Land Use Victoria website</w:t>
        </w:r>
      </w:hyperlink>
      <w:r w:rsidRPr="009C5638">
        <w:rPr>
          <w:szCs w:val="22"/>
        </w:rPr>
        <w:t>, the preceding version of the Transfer of land form (LV-V33-May-2017) will continue to be accepted for lodgment if it complies with Registrar’s requirement</w:t>
      </w:r>
      <w:r>
        <w:t xml:space="preserve"> 12.2. </w:t>
      </w:r>
    </w:p>
    <w:p w14:paraId="144A747E" w14:textId="5C58096F" w:rsidR="00FA67D8" w:rsidRPr="009A03F7" w:rsidRDefault="00126E0E" w:rsidP="001E610D">
      <w:pPr>
        <w:pStyle w:val="Body"/>
        <w:rPr>
          <w:szCs w:val="22"/>
        </w:rPr>
      </w:pPr>
      <w:r w:rsidRPr="009A03F7">
        <w:rPr>
          <w:szCs w:val="22"/>
        </w:rPr>
        <w:lastRenderedPageBreak/>
        <w:t xml:space="preserve">Updated guides for each form are available on the </w:t>
      </w:r>
      <w:hyperlink r:id="rId20" w:history="1">
        <w:r w:rsidR="009A03F7" w:rsidRPr="009C5638">
          <w:rPr>
            <w:rStyle w:val="Hyperlink"/>
            <w:rFonts w:cs="Helv"/>
            <w:szCs w:val="22"/>
          </w:rPr>
          <w:t>Land Use Victoria website</w:t>
        </w:r>
      </w:hyperlink>
      <w:r w:rsidR="003E4EFB" w:rsidRPr="003E4EFB">
        <w:rPr>
          <w:rStyle w:val="Hyperlink"/>
          <w:rFonts w:cs="Helv"/>
          <w:szCs w:val="22"/>
          <w:u w:val="none"/>
        </w:rPr>
        <w:t xml:space="preserve"> </w:t>
      </w:r>
      <w:r w:rsidRPr="009A03F7">
        <w:rPr>
          <w:szCs w:val="22"/>
        </w:rPr>
        <w:t xml:space="preserve">by clicking on the </w:t>
      </w:r>
      <w:r w:rsidRPr="009A03F7">
        <w:rPr>
          <w:noProof/>
          <w:szCs w:val="22"/>
        </w:rPr>
        <w:drawing>
          <wp:inline distT="0" distB="0" distL="0" distR="0" wp14:anchorId="15D6D68B" wp14:editId="6DF142D3">
            <wp:extent cx="131674" cy="119134"/>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apture.PNG"/>
                    <pic:cNvPicPr/>
                  </pic:nvPicPr>
                  <pic:blipFill>
                    <a:blip r:embed="rId21">
                      <a:extLst>
                        <a:ext uri="{28A0092B-C50C-407E-A947-70E740481C1C}">
                          <a14:useLocalDpi xmlns:a14="http://schemas.microsoft.com/office/drawing/2010/main" val="0"/>
                        </a:ext>
                      </a:extLst>
                    </a:blip>
                    <a:stretch>
                      <a:fillRect/>
                    </a:stretch>
                  </pic:blipFill>
                  <pic:spPr>
                    <a:xfrm>
                      <a:off x="0" y="0"/>
                      <a:ext cx="142606" cy="129025"/>
                    </a:xfrm>
                    <a:prstGeom prst="rect">
                      <a:avLst/>
                    </a:prstGeom>
                  </pic:spPr>
                </pic:pic>
              </a:graphicData>
            </a:graphic>
          </wp:inline>
        </w:drawing>
      </w:r>
      <w:r w:rsidRPr="009A03F7">
        <w:rPr>
          <w:szCs w:val="22"/>
        </w:rPr>
        <w:t xml:space="preserve"> symbol under the form name. </w:t>
      </w:r>
    </w:p>
    <w:p w14:paraId="0763B3DC" w14:textId="77777777" w:rsidR="00FA67D8" w:rsidRDefault="00FA67D8" w:rsidP="00126E0E">
      <w:pPr>
        <w:pStyle w:val="Heading2"/>
      </w:pPr>
    </w:p>
    <w:p w14:paraId="16F7A73C" w14:textId="77777777" w:rsidR="00126E0E" w:rsidRDefault="00126E0E" w:rsidP="00126E0E">
      <w:pPr>
        <w:pStyle w:val="Heading2"/>
      </w:pPr>
      <w:r>
        <w:t>How to complete section 8. Covenants in the Transfer of land (former T1) form</w:t>
      </w:r>
    </w:p>
    <w:p w14:paraId="35D777FF" w14:textId="77777777" w:rsidR="003E1A84" w:rsidRPr="000113F4" w:rsidRDefault="003E1A84" w:rsidP="001E610D">
      <w:pPr>
        <w:pStyle w:val="BodyText"/>
      </w:pPr>
    </w:p>
    <w:p w14:paraId="26234B41" w14:textId="77777777" w:rsidR="00126E0E" w:rsidRDefault="003E1A84" w:rsidP="00126E0E">
      <w:r>
        <w:rPr>
          <w:noProof/>
        </w:rPr>
        <mc:AlternateContent>
          <mc:Choice Requires="wps">
            <w:drawing>
              <wp:anchor distT="0" distB="0" distL="114300" distR="114300" simplePos="0" relativeHeight="251703296" behindDoc="0" locked="0" layoutInCell="1" allowOverlap="1" wp14:anchorId="5B9D788F" wp14:editId="4326F2F8">
                <wp:simplePos x="0" y="0"/>
                <wp:positionH relativeFrom="column">
                  <wp:posOffset>2660015</wp:posOffset>
                </wp:positionH>
                <wp:positionV relativeFrom="paragraph">
                  <wp:posOffset>3835046</wp:posOffset>
                </wp:positionV>
                <wp:extent cx="1626634" cy="542260"/>
                <wp:effectExtent l="38100" t="0" r="31115" b="67945"/>
                <wp:wrapNone/>
                <wp:docPr id="7" name="Straight Arrow Connector 7"/>
                <wp:cNvGraphicFramePr/>
                <a:graphic xmlns:a="http://schemas.openxmlformats.org/drawingml/2006/main">
                  <a:graphicData uri="http://schemas.microsoft.com/office/word/2010/wordprocessingShape">
                    <wps:wsp>
                      <wps:cNvCnPr/>
                      <wps:spPr>
                        <a:xfrm flipH="1">
                          <a:off x="0" y="0"/>
                          <a:ext cx="1626634" cy="542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03309C" id="_x0000_t32" coordsize="21600,21600" o:spt="32" o:oned="t" path="m,l21600,21600e" filled="f">
                <v:path arrowok="t" fillok="f" o:connecttype="none"/>
                <o:lock v:ext="edit" shapetype="t"/>
              </v:shapetype>
              <v:shape id="Straight Arrow Connector 7" o:spid="_x0000_s1026" type="#_x0000_t32" style="position:absolute;margin-left:209.45pt;margin-top:301.95pt;width:128.1pt;height:42.7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" strokecolor="#00a8a0 [3044]">
                <v:stroke endarrow="block"/>
              </v:shape>
            </w:pict>
          </mc:Fallback>
        </mc:AlternateContent>
      </w:r>
      <w:r>
        <w:rPr>
          <w:noProof/>
        </w:rPr>
        <mc:AlternateContent>
          <mc:Choice Requires="wps">
            <w:drawing>
              <wp:anchor distT="0" distB="0" distL="114300" distR="114300" simplePos="0" relativeHeight="251682816" behindDoc="0" locked="0" layoutInCell="1" allowOverlap="1" wp14:anchorId="4843F8F2" wp14:editId="72B2487B">
                <wp:simplePos x="0" y="0"/>
                <wp:positionH relativeFrom="column">
                  <wp:posOffset>3191642</wp:posOffset>
                </wp:positionH>
                <wp:positionV relativeFrom="paragraph">
                  <wp:posOffset>2803687</wp:posOffset>
                </wp:positionV>
                <wp:extent cx="1147711" cy="350875"/>
                <wp:effectExtent l="38100" t="0" r="14605" b="68580"/>
                <wp:wrapNone/>
                <wp:docPr id="6" name="Straight Arrow Connector 6"/>
                <wp:cNvGraphicFramePr/>
                <a:graphic xmlns:a="http://schemas.openxmlformats.org/drawingml/2006/main">
                  <a:graphicData uri="http://schemas.microsoft.com/office/word/2010/wordprocessingShape">
                    <wps:wsp>
                      <wps:cNvCnPr/>
                      <wps:spPr>
                        <a:xfrm flipH="1">
                          <a:off x="0" y="0"/>
                          <a:ext cx="1147711" cy="350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E42816" id="Straight Arrow Connector 6" o:spid="_x0000_s1026" type="#_x0000_t32" style="position:absolute;margin-left:251.3pt;margin-top:220.75pt;width:90.35pt;height:27.6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" strokecolor="#00a8a0 [3044]">
                <v:stroke endarrow="block"/>
              </v:shape>
            </w:pict>
          </mc:Fallback>
        </mc:AlternateContent>
      </w:r>
      <w:r>
        <w:rPr>
          <w:noProof/>
        </w:rPr>
        <mc:AlternateContent>
          <mc:Choice Requires="wps">
            <w:drawing>
              <wp:anchor distT="0" distB="0" distL="114300" distR="114300" simplePos="0" relativeHeight="251643904" behindDoc="0" locked="0" layoutInCell="1" allowOverlap="1" wp14:anchorId="3C939E74" wp14:editId="0632A714">
                <wp:simplePos x="0" y="0"/>
                <wp:positionH relativeFrom="column">
                  <wp:posOffset>3170378</wp:posOffset>
                </wp:positionH>
                <wp:positionV relativeFrom="paragraph">
                  <wp:posOffset>5164115</wp:posOffset>
                </wp:positionV>
                <wp:extent cx="1205688" cy="308345"/>
                <wp:effectExtent l="38100" t="0" r="13970" b="73025"/>
                <wp:wrapNone/>
                <wp:docPr id="8" name="Straight Arrow Connector 8"/>
                <wp:cNvGraphicFramePr/>
                <a:graphic xmlns:a="http://schemas.openxmlformats.org/drawingml/2006/main">
                  <a:graphicData uri="http://schemas.microsoft.com/office/word/2010/wordprocessingShape">
                    <wps:wsp>
                      <wps:cNvCnPr/>
                      <wps:spPr>
                        <a:xfrm flipH="1">
                          <a:off x="0" y="0"/>
                          <a:ext cx="1205688" cy="308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F1E8D4" id="Straight Arrow Connector 8" o:spid="_x0000_s1026" type="#_x0000_t32" style="position:absolute;margin-left:249.65pt;margin-top:406.6pt;width:94.95pt;height:24.3p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" strokecolor="#00a8a0 [3044]">
                <v:stroke endarrow="block"/>
              </v:shape>
            </w:pict>
          </mc:Fallback>
        </mc:AlternateContent>
      </w:r>
      <w:r>
        <w:rPr>
          <w:noProof/>
        </w:rPr>
        <mc:AlternateContent>
          <mc:Choice Requires="wps">
            <w:drawing>
              <wp:anchor distT="0" distB="0" distL="114300" distR="114300" simplePos="0" relativeHeight="251586560" behindDoc="0" locked="0" layoutInCell="1" allowOverlap="1" wp14:anchorId="6040630F" wp14:editId="21252A84">
                <wp:simplePos x="0" y="0"/>
                <wp:positionH relativeFrom="column">
                  <wp:posOffset>4393122</wp:posOffset>
                </wp:positionH>
                <wp:positionV relativeFrom="paragraph">
                  <wp:posOffset>4430470</wp:posOffset>
                </wp:positionV>
                <wp:extent cx="1806575" cy="1222744"/>
                <wp:effectExtent l="0" t="0" r="22225" b="15875"/>
                <wp:wrapNone/>
                <wp:docPr id="4" name="Text Box 4"/>
                <wp:cNvGraphicFramePr/>
                <a:graphic xmlns:a="http://schemas.openxmlformats.org/drawingml/2006/main">
                  <a:graphicData uri="http://schemas.microsoft.com/office/word/2010/wordprocessingShape">
                    <wps:wsp>
                      <wps:cNvSpPr txBox="1"/>
                      <wps:spPr>
                        <a:xfrm>
                          <a:off x="0" y="0"/>
                          <a:ext cx="1806575" cy="1222744"/>
                        </a:xfrm>
                        <a:prstGeom prst="rect">
                          <a:avLst/>
                        </a:prstGeom>
                        <a:solidFill>
                          <a:schemeClr val="lt1"/>
                        </a:solidFill>
                        <a:ln w="6350">
                          <a:solidFill>
                            <a:prstClr val="black"/>
                          </a:solidFill>
                        </a:ln>
                      </wps:spPr>
                      <wps:txbx>
                        <w:txbxContent>
                          <w:p w14:paraId="03E92104" w14:textId="77777777" w:rsidR="00FA67D8" w:rsidRDefault="00FA67D8" w:rsidP="00126E0E">
                            <w:r>
                              <w:t>Restrictive covenant is a mandatory field. Enter the MCP number</w:t>
                            </w:r>
                            <w:r w:rsidR="00D73939">
                              <w:t>(s)</w:t>
                            </w:r>
                            <w:r>
                              <w:t xml:space="preserve"> that contains the </w:t>
                            </w:r>
                            <w:r w:rsidR="00D73939">
                              <w:t>r</w:t>
                            </w:r>
                            <w:r>
                              <w:t>estrictive covenant - multiple MCPs can be entered by clicking ‘Add MCP’ 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0630F" id="_x0000_t202" coordsize="21600,21600" o:spt="202" path="m,l,21600r21600,l21600,xe">
                <v:stroke joinstyle="miter"/>
                <v:path gradientshapeok="t" o:connecttype="rect"/>
              </v:shapetype>
              <v:shape id="Text Box 4" o:spid="_x0000_s1026" type="#_x0000_t202" style="position:absolute;margin-left:345.9pt;margin-top:348.85pt;width:142.25pt;height:96.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" fillcolor="white [3201]" strokeweight=".5pt">
                <v:textbox>
                  <w:txbxContent>
                    <w:p w14:paraId="03E92104" w14:textId="77777777" w:rsidR="00FA67D8" w:rsidRDefault="00FA67D8" w:rsidP="00126E0E">
                      <w:r>
                        <w:t>Restrictive covenant is a mandatory field. Enter the MCP number</w:t>
                      </w:r>
                      <w:r w:rsidR="00D73939">
                        <w:t>(s)</w:t>
                      </w:r>
                      <w:r>
                        <w:t xml:space="preserve"> that contains the </w:t>
                      </w:r>
                      <w:r w:rsidR="00D73939">
                        <w:t>r</w:t>
                      </w:r>
                      <w:r>
                        <w:t>estrictive covenant - multiple MCPs can be entered by clicking ‘Add MCP’ button.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29DCCB4B" wp14:editId="166FBEB6">
                <wp:simplePos x="0" y="0"/>
                <wp:positionH relativeFrom="column">
                  <wp:posOffset>3457265</wp:posOffset>
                </wp:positionH>
                <wp:positionV relativeFrom="paragraph">
                  <wp:posOffset>6236970</wp:posOffset>
                </wp:positionV>
                <wp:extent cx="899411" cy="45719"/>
                <wp:effectExtent l="0" t="57150" r="15240" b="50165"/>
                <wp:wrapNone/>
                <wp:docPr id="9" name="Straight Arrow Connector 9"/>
                <wp:cNvGraphicFramePr/>
                <a:graphic xmlns:a="http://schemas.openxmlformats.org/drawingml/2006/main">
                  <a:graphicData uri="http://schemas.microsoft.com/office/word/2010/wordprocessingShape">
                    <wps:wsp>
                      <wps:cNvCnPr/>
                      <wps:spPr>
                        <a:xfrm flipH="1" flipV="1">
                          <a:off x="0" y="0"/>
                          <a:ext cx="89941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6C08CA" id="Straight Arrow Connector 9" o:spid="_x0000_s1026" type="#_x0000_t32" style="position:absolute;margin-left:272.25pt;margin-top:491.1pt;width:70.8pt;height:3.6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" strokecolor="#00a8a0 [3044]">
                <v:stroke endarrow="block"/>
              </v:shape>
            </w:pict>
          </mc:Fallback>
        </mc:AlternateContent>
      </w:r>
      <w:r>
        <w:rPr>
          <w:noProof/>
        </w:rPr>
        <mc:AlternateContent>
          <mc:Choice Requires="wps">
            <w:drawing>
              <wp:anchor distT="0" distB="0" distL="114300" distR="114300" simplePos="0" relativeHeight="251627520" behindDoc="0" locked="0" layoutInCell="1" allowOverlap="1" wp14:anchorId="57F40403" wp14:editId="474AD443">
                <wp:simplePos x="0" y="0"/>
                <wp:positionH relativeFrom="column">
                  <wp:posOffset>4390080</wp:posOffset>
                </wp:positionH>
                <wp:positionV relativeFrom="paragraph">
                  <wp:posOffset>2423160</wp:posOffset>
                </wp:positionV>
                <wp:extent cx="1806575" cy="1885469"/>
                <wp:effectExtent l="0" t="0" r="22225" b="19685"/>
                <wp:wrapNone/>
                <wp:docPr id="2" name="Text Box 2"/>
                <wp:cNvGraphicFramePr/>
                <a:graphic xmlns:a="http://schemas.openxmlformats.org/drawingml/2006/main">
                  <a:graphicData uri="http://schemas.microsoft.com/office/word/2010/wordprocessingShape">
                    <wps:wsp>
                      <wps:cNvSpPr txBox="1"/>
                      <wps:spPr>
                        <a:xfrm>
                          <a:off x="0" y="0"/>
                          <a:ext cx="1806575" cy="1885469"/>
                        </a:xfrm>
                        <a:prstGeom prst="rect">
                          <a:avLst/>
                        </a:prstGeom>
                        <a:solidFill>
                          <a:schemeClr val="lt1"/>
                        </a:solidFill>
                        <a:ln w="6350">
                          <a:solidFill>
                            <a:prstClr val="black"/>
                          </a:solidFill>
                        </a:ln>
                      </wps:spPr>
                      <wps:txbx>
                        <w:txbxContent>
                          <w:p w14:paraId="384D2EC5" w14:textId="77777777" w:rsidR="00FA67D8" w:rsidRDefault="00FA67D8" w:rsidP="00126E0E">
                            <w:r>
                              <w:t xml:space="preserve">Benefited land is a mandatory field and requires a MCP </w:t>
                            </w:r>
                            <w:r w:rsidR="00D73939">
                              <w:t xml:space="preserve">number(s) </w:t>
                            </w:r>
                            <w:r>
                              <w:t xml:space="preserve">and/or Volume/Folio reference(s).  </w:t>
                            </w:r>
                          </w:p>
                          <w:p w14:paraId="04080B38" w14:textId="77777777" w:rsidR="00FA67D8" w:rsidRDefault="00FA67D8" w:rsidP="00126E0E">
                            <w:r>
                              <w:t>Multiple MCPs can be entered by clicking</w:t>
                            </w:r>
                            <w:r w:rsidR="00D73939">
                              <w:t xml:space="preserve"> the</w:t>
                            </w:r>
                            <w:r>
                              <w:t xml:space="preserve"> ‘Add MCP’ button.</w:t>
                            </w:r>
                          </w:p>
                          <w:p w14:paraId="43A31A0B" w14:textId="77777777" w:rsidR="00FA67D8" w:rsidRDefault="00FA67D8" w:rsidP="00126E0E">
                            <w:r>
                              <w:t>Multiple Volume/Folio references can be entered by clicking</w:t>
                            </w:r>
                            <w:r w:rsidR="00D73939">
                              <w:t xml:space="preserve"> the</w:t>
                            </w:r>
                            <w:r>
                              <w:t xml:space="preserve"> ‘Add Land’ button.</w:t>
                            </w:r>
                          </w:p>
                          <w:p w14:paraId="632AE266" w14:textId="77777777" w:rsidR="00FA67D8" w:rsidRDefault="00FA67D8" w:rsidP="00126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40403" id="Text Box 2" o:spid="_x0000_s1027" type="#_x0000_t202" style="position:absolute;margin-left:345.7pt;margin-top:190.8pt;width:142.25pt;height:148.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" fillcolor="white [3201]" strokeweight=".5pt">
                <v:textbox>
                  <w:txbxContent>
                    <w:p w14:paraId="384D2EC5" w14:textId="77777777" w:rsidR="00FA67D8" w:rsidRDefault="00FA67D8" w:rsidP="00126E0E">
                      <w:r>
                        <w:t xml:space="preserve">Benefited land is a mandatory field and requires a MCP </w:t>
                      </w:r>
                      <w:r w:rsidR="00D73939">
                        <w:t xml:space="preserve">number(s) </w:t>
                      </w:r>
                      <w:r>
                        <w:t xml:space="preserve">and/or Volume/Folio reference(s).  </w:t>
                      </w:r>
                    </w:p>
                    <w:p w14:paraId="04080B38" w14:textId="77777777" w:rsidR="00FA67D8" w:rsidRDefault="00FA67D8" w:rsidP="00126E0E">
                      <w:r>
                        <w:t>Multiple MCPs can be entered by clicking</w:t>
                      </w:r>
                      <w:r w:rsidR="00D73939">
                        <w:t xml:space="preserve"> the</w:t>
                      </w:r>
                      <w:r>
                        <w:t xml:space="preserve"> ‘Add MCP’ button.</w:t>
                      </w:r>
                    </w:p>
                    <w:p w14:paraId="43A31A0B" w14:textId="77777777" w:rsidR="00FA67D8" w:rsidRDefault="00FA67D8" w:rsidP="00126E0E">
                      <w:r>
                        <w:t>Multiple Volume/Folio references can be entered by clicking</w:t>
                      </w:r>
                      <w:r w:rsidR="00D73939">
                        <w:t xml:space="preserve"> the</w:t>
                      </w:r>
                      <w:r>
                        <w:t xml:space="preserve"> ‘Add Land’ button.</w:t>
                      </w:r>
                    </w:p>
                    <w:p w14:paraId="632AE266" w14:textId="77777777" w:rsidR="00FA67D8" w:rsidRDefault="00FA67D8" w:rsidP="00126E0E"/>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CBDDAC5" wp14:editId="3A7E7588">
                <wp:simplePos x="0" y="0"/>
                <wp:positionH relativeFrom="column">
                  <wp:posOffset>4394200</wp:posOffset>
                </wp:positionH>
                <wp:positionV relativeFrom="paragraph">
                  <wp:posOffset>323156</wp:posOffset>
                </wp:positionV>
                <wp:extent cx="1781175" cy="6953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1781175" cy="695325"/>
                        </a:xfrm>
                        <a:prstGeom prst="rect">
                          <a:avLst/>
                        </a:prstGeom>
                        <a:solidFill>
                          <a:schemeClr val="lt1"/>
                        </a:solidFill>
                        <a:ln w="6350">
                          <a:solidFill>
                            <a:prstClr val="black"/>
                          </a:solidFill>
                        </a:ln>
                      </wps:spPr>
                      <wps:txbx>
                        <w:txbxContent>
                          <w:p w14:paraId="4718366C" w14:textId="77777777" w:rsidR="00FA67D8" w:rsidRDefault="00FA67D8" w:rsidP="00126E0E">
                            <w:r>
                              <w:t xml:space="preserve">Select ‘Yes’ only if a restrictive covenant is to be created in the Transfer. </w:t>
                            </w:r>
                          </w:p>
                          <w:p w14:paraId="06EC9B17" w14:textId="77777777" w:rsidR="00FA67D8" w:rsidRDefault="00FA67D8" w:rsidP="00126E0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DAC5" id="Text Box 10" o:spid="_x0000_s1028" type="#_x0000_t202" style="position:absolute;margin-left:346pt;margin-top:25.45pt;width:140.25pt;height:54.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" fillcolor="white [3201]" strokeweight=".5pt">
                <v:textbox>
                  <w:txbxContent>
                    <w:p w14:paraId="4718366C" w14:textId="77777777" w:rsidR="00FA67D8" w:rsidRDefault="00FA67D8" w:rsidP="00126E0E">
                      <w:r>
                        <w:t xml:space="preserve">Select ‘Yes’ only if a restrictive covenant is to be created in the Transfer. </w:t>
                      </w:r>
                    </w:p>
                    <w:p w14:paraId="06EC9B17" w14:textId="77777777" w:rsidR="00FA67D8" w:rsidRDefault="00FA67D8" w:rsidP="00126E0E"/>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206FC491" wp14:editId="7AD4A033">
                <wp:simplePos x="0" y="0"/>
                <wp:positionH relativeFrom="column">
                  <wp:posOffset>1235252</wp:posOffset>
                </wp:positionH>
                <wp:positionV relativeFrom="paragraph">
                  <wp:posOffset>677176</wp:posOffset>
                </wp:positionV>
                <wp:extent cx="3063801" cy="45719"/>
                <wp:effectExtent l="38100" t="38100" r="22860" b="88265"/>
                <wp:wrapNone/>
                <wp:docPr id="11" name="Straight Arrow Connector 11"/>
                <wp:cNvGraphicFramePr/>
                <a:graphic xmlns:a="http://schemas.openxmlformats.org/drawingml/2006/main">
                  <a:graphicData uri="http://schemas.microsoft.com/office/word/2010/wordprocessingShape">
                    <wps:wsp>
                      <wps:cNvCnPr/>
                      <wps:spPr>
                        <a:xfrm flipH="1">
                          <a:off x="0" y="0"/>
                          <a:ext cx="3063801"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53EF89" id="Straight Arrow Connector 11" o:spid="_x0000_s1026" type="#_x0000_t32" style="position:absolute;margin-left:97.25pt;margin-top:53.3pt;width:241.25pt;height:3.6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" strokecolor="#00a8a0 [3044]">
                <v:stroke endarrow="block"/>
              </v:shape>
            </w:pict>
          </mc:Fallback>
        </mc:AlternateContent>
      </w:r>
      <w:r w:rsidR="00D73939">
        <w:rPr>
          <w:noProof/>
        </w:rPr>
        <mc:AlternateContent>
          <mc:Choice Requires="wps">
            <w:drawing>
              <wp:anchor distT="0" distB="0" distL="114300" distR="114300" simplePos="0" relativeHeight="251604992" behindDoc="0" locked="0" layoutInCell="1" allowOverlap="1" wp14:anchorId="4A12C734" wp14:editId="4D70E756">
                <wp:simplePos x="0" y="0"/>
                <wp:positionH relativeFrom="column">
                  <wp:posOffset>4382489</wp:posOffset>
                </wp:positionH>
                <wp:positionV relativeFrom="paragraph">
                  <wp:posOffset>5913711</wp:posOffset>
                </wp:positionV>
                <wp:extent cx="1806575" cy="914400"/>
                <wp:effectExtent l="0" t="0" r="22225" b="19050"/>
                <wp:wrapNone/>
                <wp:docPr id="5" name="Text Box 5"/>
                <wp:cNvGraphicFramePr/>
                <a:graphic xmlns:a="http://schemas.openxmlformats.org/drawingml/2006/main">
                  <a:graphicData uri="http://schemas.microsoft.com/office/word/2010/wordprocessingShape">
                    <wps:wsp>
                      <wps:cNvSpPr txBox="1"/>
                      <wps:spPr>
                        <a:xfrm>
                          <a:off x="0" y="0"/>
                          <a:ext cx="1806575" cy="914400"/>
                        </a:xfrm>
                        <a:prstGeom prst="rect">
                          <a:avLst/>
                        </a:prstGeom>
                        <a:solidFill>
                          <a:schemeClr val="lt1"/>
                        </a:solidFill>
                        <a:ln w="6350">
                          <a:solidFill>
                            <a:prstClr val="black"/>
                          </a:solidFill>
                        </a:ln>
                      </wps:spPr>
                      <wps:txbx>
                        <w:txbxContent>
                          <w:p w14:paraId="1727934A" w14:textId="77777777" w:rsidR="00FA67D8" w:rsidRDefault="00FA67D8" w:rsidP="00126E0E">
                            <w:r>
                              <w:t xml:space="preserve">If applicable, enter the </w:t>
                            </w:r>
                            <w:r w:rsidR="00D73939">
                              <w:t>e</w:t>
                            </w:r>
                            <w:r>
                              <w:t xml:space="preserve">xpiry date </w:t>
                            </w:r>
                            <w:r w:rsidR="00D73939">
                              <w:t>of</w:t>
                            </w:r>
                            <w:r>
                              <w:t xml:space="preserve"> the restrictive covenant.</w:t>
                            </w:r>
                            <w:r w:rsidR="00D73939">
                              <w:t xml:space="preserve"> If there </w:t>
                            </w:r>
                            <w:r w:rsidR="00DB3F05">
                              <w:t>are</w:t>
                            </w:r>
                            <w:r w:rsidR="00D73939">
                              <w:t xml:space="preserve"> more than one expiry</w:t>
                            </w:r>
                            <w:r w:rsidR="003E1A84">
                              <w:t xml:space="preserve"> date</w:t>
                            </w:r>
                            <w:r w:rsidR="00DB3F05">
                              <w:t>s</w:t>
                            </w:r>
                            <w:r w:rsidR="00D73939">
                              <w:t xml:space="preserve">, enter the latest date.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2C734" id="Text Box 5" o:spid="_x0000_s1029" type="#_x0000_t202" style="position:absolute;margin-left:345.1pt;margin-top:465.65pt;width:142.25pt;height:1in;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" fillcolor="white [3201]" strokeweight=".5pt">
                <v:textbox>
                  <w:txbxContent>
                    <w:p w14:paraId="1727934A" w14:textId="77777777" w:rsidR="00FA67D8" w:rsidRDefault="00FA67D8" w:rsidP="00126E0E">
                      <w:r>
                        <w:t xml:space="preserve">If applicable, enter the </w:t>
                      </w:r>
                      <w:r w:rsidR="00D73939">
                        <w:t>e</w:t>
                      </w:r>
                      <w:r>
                        <w:t xml:space="preserve">xpiry date </w:t>
                      </w:r>
                      <w:r w:rsidR="00D73939">
                        <w:t>of</w:t>
                      </w:r>
                      <w:r>
                        <w:t xml:space="preserve"> the restrictive covenant.</w:t>
                      </w:r>
                      <w:r w:rsidR="00D73939">
                        <w:t xml:space="preserve"> If there </w:t>
                      </w:r>
                      <w:r w:rsidR="00DB3F05">
                        <w:t>are</w:t>
                      </w:r>
                      <w:r w:rsidR="00D73939">
                        <w:t xml:space="preserve"> more than one expiry</w:t>
                      </w:r>
                      <w:r w:rsidR="003E1A84">
                        <w:t xml:space="preserve"> date</w:t>
                      </w:r>
                      <w:r w:rsidR="00DB3F05">
                        <w:t>s</w:t>
                      </w:r>
                      <w:r w:rsidR="00D73939">
                        <w:t xml:space="preserve">, enter the latest date. </w:t>
                      </w:r>
                      <w:r>
                        <w:t xml:space="preserve"> </w:t>
                      </w:r>
                    </w:p>
                  </w:txbxContent>
                </v:textbox>
              </v:shape>
            </w:pict>
          </mc:Fallback>
        </mc:AlternateContent>
      </w:r>
      <w:r>
        <w:rPr>
          <w:noProof/>
        </w:rPr>
        <w:drawing>
          <wp:inline distT="0" distB="0" distL="0" distR="0" wp14:anchorId="7F67B916" wp14:editId="493481F2">
            <wp:extent cx="3790950" cy="6477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90950" cy="6477000"/>
                    </a:xfrm>
                    <a:prstGeom prst="rect">
                      <a:avLst/>
                    </a:prstGeom>
                  </pic:spPr>
                </pic:pic>
              </a:graphicData>
            </a:graphic>
          </wp:inline>
        </w:drawing>
      </w:r>
    </w:p>
    <w:p w14:paraId="330AB962" w14:textId="77777777" w:rsidR="00FA67D8" w:rsidRDefault="00FA67D8">
      <w:pPr>
        <w:rPr>
          <w:rFonts w:eastAsiaTheme="minorHAnsi"/>
          <w:b/>
          <w:bCs/>
          <w:color w:val="B3272F" w:themeColor="text2"/>
          <w:kern w:val="32"/>
          <w:sz w:val="40"/>
          <w:szCs w:val="32"/>
          <w:lang w:eastAsia="en-US"/>
        </w:rPr>
      </w:pPr>
      <w:r>
        <w:rPr>
          <w:rFonts w:eastAsiaTheme="minorHAnsi"/>
          <w:lang w:eastAsia="en-US"/>
        </w:rPr>
        <w:br w:type="page"/>
      </w:r>
    </w:p>
    <w:p w14:paraId="3D76A3FE" w14:textId="77777777" w:rsidR="00F24D33" w:rsidRDefault="00F24D33" w:rsidP="00F24D33">
      <w:pPr>
        <w:pStyle w:val="BodyText"/>
        <w:rPr>
          <w:rFonts w:cs="Arial"/>
          <w:b/>
          <w:bCs/>
          <w:color w:val="B3272F" w:themeColor="text2"/>
          <w:kern w:val="32"/>
          <w:sz w:val="40"/>
          <w:szCs w:val="32"/>
          <w:lang w:eastAsia="en-AU"/>
        </w:rPr>
      </w:pPr>
      <w:r w:rsidRPr="00315439">
        <w:rPr>
          <w:rFonts w:cs="Arial"/>
          <w:b/>
          <w:bCs/>
          <w:color w:val="B3272F" w:themeColor="text2"/>
          <w:kern w:val="32"/>
          <w:sz w:val="40"/>
          <w:szCs w:val="32"/>
          <w:lang w:eastAsia="en-AU"/>
        </w:rPr>
        <w:lastRenderedPageBreak/>
        <w:t>Subscribe</w:t>
      </w:r>
    </w:p>
    <w:p w14:paraId="0B7E1461" w14:textId="77777777" w:rsidR="00F24D33" w:rsidRDefault="00F24D33" w:rsidP="00F24D33">
      <w:pPr>
        <w:pStyle w:val="Body"/>
        <w:rPr>
          <w:rFonts w:eastAsia="Calibri"/>
        </w:rPr>
      </w:pPr>
      <w:r w:rsidRPr="00FF4197">
        <w:rPr>
          <w:rFonts w:eastAsia="Calibri"/>
        </w:rPr>
        <w:t xml:space="preserve">To receive </w:t>
      </w:r>
      <w:r>
        <w:rPr>
          <w:rFonts w:eastAsia="Calibri"/>
        </w:rPr>
        <w:t>notification when a</w:t>
      </w:r>
      <w:r w:rsidRPr="00FF4197">
        <w:rPr>
          <w:rFonts w:eastAsia="Calibri"/>
        </w:rPr>
        <w:t xml:space="preserve"> Customer Information Bulletin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14:paraId="7EE07D30" w14:textId="77777777" w:rsidR="00126E0E" w:rsidRDefault="00126E0E" w:rsidP="00126E0E">
      <w:pPr>
        <w:pStyle w:val="Heading1"/>
        <w:spacing w:after="240"/>
        <w:rPr>
          <w:rFonts w:eastAsiaTheme="minorHAnsi"/>
          <w:lang w:eastAsia="en-US"/>
        </w:rPr>
      </w:pPr>
      <w:r>
        <w:rPr>
          <w:rFonts w:eastAsiaTheme="minorHAnsi"/>
          <w:lang w:eastAsia="en-US"/>
        </w:rPr>
        <w:t>Contact us</w:t>
      </w:r>
    </w:p>
    <w:p w14:paraId="052FA43C" w14:textId="77777777" w:rsidR="00126E0E" w:rsidRDefault="00126E0E" w:rsidP="00126E0E">
      <w:pPr>
        <w:pStyle w:val="Body"/>
        <w:rPr>
          <w:rFonts w:eastAsiaTheme="minorHAnsi" w:cs="Calibri"/>
          <w:color w:val="000000"/>
          <w:szCs w:val="22"/>
        </w:rPr>
      </w:pPr>
    </w:p>
    <w:tbl>
      <w:tblPr>
        <w:tblpPr w:leftFromText="181" w:rightFromText="181" w:topFromText="113" w:horzAnchor="page" w:tblpX="852" w:tblpYSpec="bottom"/>
        <w:tblOverlap w:val="never"/>
        <w:tblW w:w="10336"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3"/>
        <w:gridCol w:w="5053"/>
      </w:tblGrid>
      <w:tr w:rsidR="00126E0E" w14:paraId="73FBF89B" w14:textId="77777777" w:rsidTr="00C13B79">
        <w:trPr>
          <w:trHeight w:val="962"/>
        </w:trPr>
        <w:tc>
          <w:tcPr>
            <w:tcW w:w="5283" w:type="dxa"/>
            <w:shd w:val="clear" w:color="auto" w:fill="auto"/>
          </w:tcPr>
          <w:p w14:paraId="0FBC46C6" w14:textId="05C5BEEF" w:rsidR="00126E0E" w:rsidRDefault="00126E0E" w:rsidP="00126E0E">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E4EFB">
              <w:rPr>
                <w:noProof/>
              </w:rPr>
              <w:t>2018</w:t>
            </w:r>
            <w:r>
              <w:fldChar w:fldCharType="end"/>
            </w:r>
          </w:p>
          <w:p w14:paraId="44F3DD84" w14:textId="77777777" w:rsidR="00126E0E" w:rsidRDefault="00126E0E" w:rsidP="00126E0E">
            <w:pPr>
              <w:pStyle w:val="SmallBodyText"/>
            </w:pPr>
            <w:r>
              <w:rPr>
                <w:noProof/>
              </w:rPr>
              <w:drawing>
                <wp:anchor distT="0" distB="0" distL="114300" distR="36195" simplePos="0" relativeHeight="251779584" behindDoc="0" locked="1" layoutInCell="1" allowOverlap="1" wp14:anchorId="7E69EB9D" wp14:editId="4080E9E9">
                  <wp:simplePos x="0" y="0"/>
                  <wp:positionH relativeFrom="column">
                    <wp:posOffset>0</wp:posOffset>
                  </wp:positionH>
                  <wp:positionV relativeFrom="paragraph">
                    <wp:posOffset>28575</wp:posOffset>
                  </wp:positionV>
                  <wp:extent cx="658800" cy="237600"/>
                  <wp:effectExtent l="0" t="0" r="8255" b="0"/>
                  <wp:wrapSquare wrapText="bothSides"/>
                  <wp:docPr id="20" name="Picture 2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A85E4A6" w14:textId="77777777" w:rsidR="00126E0E" w:rsidRPr="008F559C" w:rsidRDefault="00126E0E" w:rsidP="00126E0E">
            <w:pPr>
              <w:pStyle w:val="SmallHeading"/>
            </w:pPr>
            <w:r w:rsidRPr="00C255C2">
              <w:t>Disclaimer</w:t>
            </w:r>
          </w:p>
          <w:p w14:paraId="5DA18A05" w14:textId="77777777" w:rsidR="00126E0E" w:rsidRDefault="00126E0E" w:rsidP="00126E0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53" w:type="dxa"/>
            <w:shd w:val="clear" w:color="auto" w:fill="auto"/>
          </w:tcPr>
          <w:p w14:paraId="1938DA3B" w14:textId="77777777" w:rsidR="00126E0E" w:rsidRPr="00E97294" w:rsidRDefault="00126E0E" w:rsidP="00126E0E">
            <w:pPr>
              <w:pStyle w:val="xAccessibilityHeading"/>
            </w:pPr>
            <w:r w:rsidRPr="00E97294">
              <w:t>Accessibility</w:t>
            </w:r>
          </w:p>
          <w:p w14:paraId="3518B8F0" w14:textId="77777777" w:rsidR="00126E0E" w:rsidRDefault="00126E0E" w:rsidP="00126E0E">
            <w:pPr>
              <w:pStyle w:val="xAccessibilityText"/>
            </w:pPr>
            <w:r>
              <w:t>If you would like to receive this publication in an alternative format, please telephone the DELWP Customer Service Centre on 136186, email </w:t>
            </w:r>
            <w:hyperlink r:id="rId24" w:history="1">
              <w:r w:rsidRPr="003C5C56">
                <w:t>customer.service@delwp.vic.gov.au</w:t>
              </w:r>
            </w:hyperlink>
            <w:r>
              <w:t xml:space="preserve">, or via the National Relay Service on 133 677 </w:t>
            </w:r>
            <w:hyperlink r:id="rId25" w:history="1">
              <w:r w:rsidRPr="00AE3298">
                <w:t>www.relayservice.com.au</w:t>
              </w:r>
            </w:hyperlink>
            <w:r>
              <w:t xml:space="preserve">. This document is also available on the internet at </w:t>
            </w:r>
            <w:hyperlink r:id="rId26" w:history="1">
              <w:r w:rsidRPr="00AE3298">
                <w:t>www.delwp.vic.gov.au</w:t>
              </w:r>
            </w:hyperlink>
            <w:r>
              <w:t xml:space="preserve">. </w:t>
            </w:r>
          </w:p>
          <w:p w14:paraId="107BAF2D" w14:textId="77777777" w:rsidR="00126E0E" w:rsidRDefault="00126E0E" w:rsidP="00126E0E">
            <w:pPr>
              <w:pStyle w:val="SmallBodyText"/>
            </w:pPr>
          </w:p>
        </w:tc>
      </w:tr>
    </w:tbl>
    <w:p w14:paraId="247D5968" w14:textId="77777777" w:rsidR="00126E0E" w:rsidRDefault="00126E0E" w:rsidP="00126E0E">
      <w:pPr>
        <w:pStyle w:val="SmallBodyText"/>
        <w:sectPr w:rsidR="00126E0E" w:rsidSect="00DC2A51">
          <w:type w:val="continuous"/>
          <w:pgSz w:w="11907" w:h="16840" w:code="9"/>
          <w:pgMar w:top="2211" w:right="851" w:bottom="1758" w:left="851" w:header="284" w:footer="284" w:gutter="0"/>
          <w:cols w:space="284"/>
          <w:docGrid w:linePitch="360"/>
        </w:sectPr>
      </w:pPr>
    </w:p>
    <w:p w14:paraId="77DBB170" w14:textId="77777777" w:rsidR="00C13B79" w:rsidRDefault="00C13B79" w:rsidP="00C13B79">
      <w:pPr>
        <w:pStyle w:val="Body"/>
        <w:rPr>
          <w:rFonts w:eastAsiaTheme="minorHAnsi" w:cs="Calibri"/>
          <w:color w:val="000000"/>
          <w:szCs w:val="22"/>
        </w:rPr>
      </w:pPr>
      <w:r>
        <w:rPr>
          <w:rFonts w:eastAsiaTheme="minorHAnsi" w:cs="Calibri"/>
          <w:color w:val="000000"/>
          <w:szCs w:val="22"/>
        </w:rPr>
        <w:t xml:space="preserve">For </w:t>
      </w:r>
      <w:hyperlink r:id="rId27" w:history="1">
        <w:r>
          <w:rPr>
            <w:rFonts w:eastAsiaTheme="minorHAnsi" w:cs="Calibri"/>
            <w:color w:val="000000"/>
            <w:szCs w:val="22"/>
            <w:u w:val="single"/>
          </w:rPr>
          <w:t>location and contact details</w:t>
        </w:r>
      </w:hyperlink>
      <w:r>
        <w:rPr>
          <w:rFonts w:eastAsiaTheme="minorHAnsi" w:cs="Calibri"/>
          <w:color w:val="000000"/>
          <w:szCs w:val="22"/>
        </w:rPr>
        <w:t xml:space="preserve">, go to </w:t>
      </w:r>
      <w:hyperlink r:id="rId28" w:history="1">
        <w:r>
          <w:rPr>
            <w:rFonts w:eastAsiaTheme="minorHAnsi" w:cs="Calibri"/>
            <w:color w:val="000000"/>
            <w:szCs w:val="22"/>
            <w:u w:val="single"/>
          </w:rPr>
          <w:t>www.propertyandlandtitles.vic.gov.au/contact-us</w:t>
        </w:r>
      </w:hyperlink>
      <w:r>
        <w:rPr>
          <w:rFonts w:eastAsiaTheme="minorHAnsi" w:cs="Calibri"/>
          <w:color w:val="000000"/>
          <w:szCs w:val="22"/>
        </w:rPr>
        <w:t>.</w:t>
      </w:r>
    </w:p>
    <w:p w14:paraId="4232FA8B" w14:textId="77777777" w:rsidR="00C13B79" w:rsidRDefault="00C13B79" w:rsidP="00C13B79">
      <w:pPr>
        <w:pStyle w:val="SmallBodyText"/>
        <w:sectPr w:rsidR="00C13B79" w:rsidSect="00DC2A51">
          <w:type w:val="continuous"/>
          <w:pgSz w:w="11907" w:h="16840" w:code="9"/>
          <w:pgMar w:top="2211" w:right="851" w:bottom="1758" w:left="851" w:header="284" w:footer="284" w:gutter="0"/>
          <w:cols w:space="284"/>
          <w:docGrid w:linePitch="360"/>
        </w:sectPr>
      </w:pPr>
    </w:p>
    <w:p w14:paraId="38C26CDB" w14:textId="77777777" w:rsidR="00126E0E" w:rsidRDefault="00126E0E" w:rsidP="00126E0E">
      <w:pPr>
        <w:rPr>
          <w:rFonts w:cs="Helv"/>
        </w:rPr>
      </w:pPr>
    </w:p>
    <w:sectPr w:rsidR="00126E0E" w:rsidSect="00C13B7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AB0A8" w14:textId="77777777" w:rsidR="009C793E" w:rsidRDefault="009C793E">
      <w:r>
        <w:separator/>
      </w:r>
    </w:p>
    <w:p w14:paraId="03880290" w14:textId="77777777" w:rsidR="009C793E" w:rsidRDefault="009C793E"/>
    <w:p w14:paraId="13D70683" w14:textId="77777777" w:rsidR="009C793E" w:rsidRDefault="009C793E"/>
  </w:endnote>
  <w:endnote w:type="continuationSeparator" w:id="0">
    <w:p w14:paraId="11012597" w14:textId="77777777" w:rsidR="009C793E" w:rsidRDefault="009C793E">
      <w:r>
        <w:continuationSeparator/>
      </w:r>
    </w:p>
    <w:p w14:paraId="740BD151" w14:textId="77777777" w:rsidR="009C793E" w:rsidRDefault="009C793E"/>
    <w:p w14:paraId="046A0ADD" w14:textId="77777777" w:rsidR="009C793E" w:rsidRDefault="009C7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36BF5" w14:textId="77777777" w:rsidR="00FA67D8" w:rsidRDefault="00FA67D8" w:rsidP="00BF3066">
    <w:pPr>
      <w:pStyle w:val="Footer"/>
      <w:spacing w:before="1600"/>
    </w:pPr>
    <w:r>
      <w:rPr>
        <w:noProof/>
      </w:rPr>
      <w:drawing>
        <wp:anchor distT="0" distB="0" distL="114300" distR="114300" simplePos="0" relativeHeight="251668480" behindDoc="1" locked="1" layoutInCell="1" allowOverlap="1" wp14:anchorId="06147BB4" wp14:editId="5ADA55DF">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051D2FAC" wp14:editId="4BBA7CED">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4C491" w14:textId="77777777" w:rsidR="00FA67D8" w:rsidRPr="009F69FA" w:rsidRDefault="00FA67D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D2FAC" id="_x0000_t202" coordsize="21600,21600" o:spt="202" path="m,l,21600r21600,l21600,xe">
              <v:stroke joinstyle="miter"/>
              <v:path gradientshapeok="t" o:connecttype="rect"/>
            </v:shapetype>
            <v:shape id="WebAddress" o:spid="_x0000_s1030"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3324C491" w14:textId="77777777" w:rsidR="00FA67D8" w:rsidRPr="009F69FA" w:rsidRDefault="00FA67D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4C5766B7" wp14:editId="500C536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1A069" w14:textId="77777777" w:rsidR="009C793E" w:rsidRPr="008F5280" w:rsidRDefault="009C793E" w:rsidP="008F5280">
      <w:pPr>
        <w:pStyle w:val="FootnoteSeparator"/>
      </w:pPr>
    </w:p>
    <w:p w14:paraId="0E73BCBB" w14:textId="77777777" w:rsidR="009C793E" w:rsidRDefault="009C793E"/>
  </w:footnote>
  <w:footnote w:type="continuationSeparator" w:id="0">
    <w:p w14:paraId="13CEB5E5" w14:textId="77777777" w:rsidR="009C793E" w:rsidRDefault="009C793E" w:rsidP="008F5280">
      <w:pPr>
        <w:pStyle w:val="FootnoteSeparator"/>
      </w:pPr>
    </w:p>
    <w:p w14:paraId="7C24DBC5" w14:textId="77777777" w:rsidR="009C793E" w:rsidRDefault="009C793E"/>
    <w:p w14:paraId="2D0FFCA5" w14:textId="77777777" w:rsidR="009C793E" w:rsidRDefault="009C793E"/>
  </w:footnote>
  <w:footnote w:type="continuationNotice" w:id="1">
    <w:p w14:paraId="3A36FBA1" w14:textId="77777777" w:rsidR="009C793E" w:rsidRDefault="009C793E" w:rsidP="00D55628"/>
    <w:p w14:paraId="6A60140C" w14:textId="77777777" w:rsidR="009C793E" w:rsidRDefault="009C793E"/>
    <w:p w14:paraId="02EDF1EC" w14:textId="77777777" w:rsidR="009C793E" w:rsidRDefault="009C7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95E71" w14:textId="77777777" w:rsidR="00FA67D8" w:rsidRDefault="00FA67D8" w:rsidP="00126E0E">
    <w:pPr>
      <w:pStyle w:val="Header"/>
    </w:pPr>
  </w:p>
  <w:p w14:paraId="68890B10" w14:textId="77777777" w:rsidR="00FA67D8" w:rsidRDefault="00FA67D8" w:rsidP="00126E0E">
    <w:pPr>
      <w:pStyle w:val="Header"/>
    </w:pPr>
    <w:r w:rsidRPr="00806AB6">
      <w:rPr>
        <w:noProof/>
      </w:rPr>
      <mc:AlternateContent>
        <mc:Choice Requires="wps">
          <w:drawing>
            <wp:anchor distT="0" distB="0" distL="114300" distR="114300" simplePos="0" relativeHeight="251673600" behindDoc="1" locked="0" layoutInCell="1" allowOverlap="1" wp14:anchorId="5EF94A4C" wp14:editId="1CA426F2">
              <wp:simplePos x="0" y="0"/>
              <wp:positionH relativeFrom="page">
                <wp:posOffset>288290</wp:posOffset>
              </wp:positionH>
              <wp:positionV relativeFrom="page">
                <wp:posOffset>288290</wp:posOffset>
              </wp:positionV>
              <wp:extent cx="7020000" cy="900000"/>
              <wp:effectExtent l="0" t="0" r="9525" b="0"/>
              <wp:wrapNone/>
              <wp:docPr id="1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7C38A3" id="Rectangle" o:spid="_x0000_s1026" style="position:absolute;margin-left:22.7pt;margin-top:22.7pt;width:552.7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" fillcolor="#00b2a9 [3204]" stroked="f">
              <w10:wrap anchorx="page" anchory="page"/>
            </v:rect>
          </w:pict>
        </mc:Fallback>
      </mc:AlternateContent>
    </w:r>
    <w:r>
      <w:t>Land Use Victoria</w:t>
    </w:r>
  </w:p>
  <w:p w14:paraId="6C7A41F2" w14:textId="77777777" w:rsidR="00FA67D8" w:rsidRDefault="00FA67D8">
    <w:pPr>
      <w:pStyle w:val="Header"/>
    </w:pPr>
    <w:r w:rsidRPr="00DC2A51">
      <w:rPr>
        <w:b w:val="0"/>
        <w:sz w:val="32"/>
        <w:szCs w:val="32"/>
      </w:rPr>
      <w:t>Customer Information Bulletin 1</w:t>
    </w:r>
    <w:r>
      <w:rPr>
        <w:b w:val="0"/>
        <w:sz w:val="32"/>
        <w:szCs w:val="32"/>
      </w:rPr>
      <w:t>77</w:t>
    </w:r>
    <w:r w:rsidRPr="00DC2A51">
      <w:rPr>
        <w:b w:val="0"/>
        <w:sz w:val="32"/>
        <w:szCs w:val="32"/>
      </w:rPr>
      <w:t xml:space="preserve">, </w:t>
    </w:r>
    <w:r>
      <w:rPr>
        <w:b w:val="0"/>
        <w:sz w:val="32"/>
        <w:szCs w:val="32"/>
      </w:rPr>
      <w:t xml:space="preserve">April </w:t>
    </w:r>
    <w:r w:rsidRPr="00DC2A51">
      <w:rPr>
        <w:b w:val="0"/>
        <w:sz w:val="32"/>
        <w:szCs w:val="32"/>
      </w:rPr>
      <w:t>201</w:t>
    </w:r>
    <w:r>
      <w:rPr>
        <w:b w:val="0"/>
        <w:sz w:val="32"/>
        <w:szCs w:val="32"/>
      </w:rPr>
      <w:t>8</w:t>
    </w:r>
    <w:r w:rsidRPr="00806AB6">
      <w:rPr>
        <w:noProof/>
      </w:rPr>
      <mc:AlternateContent>
        <mc:Choice Requires="wps">
          <w:drawing>
            <wp:anchor distT="0" distB="0" distL="114300" distR="114300" simplePos="0" relativeHeight="251778560" behindDoc="1" locked="0" layoutInCell="1" allowOverlap="1" wp14:anchorId="6076C384" wp14:editId="4737823C">
              <wp:simplePos x="0" y="0"/>
              <wp:positionH relativeFrom="page">
                <wp:posOffset>272371</wp:posOffset>
              </wp:positionH>
              <wp:positionV relativeFrom="page">
                <wp:posOffset>179705</wp:posOffset>
              </wp:positionV>
              <wp:extent cx="7020000" cy="900000"/>
              <wp:effectExtent l="0" t="0" r="9525" b="0"/>
              <wp:wrapNone/>
              <wp:docPr id="15"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C3D479" id="Rectangle" o:spid="_x0000_s1026" style="position:absolute;margin-left:21.45pt;margin-top:14.15pt;width:552.75pt;height:70.85pt;z-index:-2515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" fillcolor="#00b2a9 [3204]"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43C56" w14:textId="77777777" w:rsidR="00FA67D8" w:rsidRDefault="00FA67D8" w:rsidP="00E97294">
    <w:pPr>
      <w:pStyle w:val="Header"/>
    </w:pPr>
  </w:p>
  <w:p w14:paraId="7E4B7585" w14:textId="77777777" w:rsidR="00FA67D8" w:rsidRDefault="00FA67D8" w:rsidP="00E97294">
    <w:pPr>
      <w:pStyle w:val="Header"/>
    </w:pPr>
    <w:r w:rsidRPr="00806AB6">
      <w:rPr>
        <w:noProof/>
      </w:rPr>
      <mc:AlternateContent>
        <mc:Choice Requires="wps">
          <w:drawing>
            <wp:anchor distT="0" distB="0" distL="114300" distR="114300" simplePos="0" relativeHeight="251654144" behindDoc="1" locked="0" layoutInCell="1" allowOverlap="1" wp14:anchorId="378C0520" wp14:editId="11AD617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1016E0"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381A91D" wp14:editId="604199E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4F23D"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FBACB26" wp14:editId="4C10578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BA85EC"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532800" behindDoc="1" locked="0" layoutInCell="1" allowOverlap="1" wp14:anchorId="29FAD75F" wp14:editId="17251E9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812CEB" id="Rectangle" o:spid="_x0000_s1026" style="position:absolute;margin-left:22.7pt;margin-top:22.7pt;width:552.75pt;height:70.85pt;z-index:-25178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r>
      <w:t>Land Use Victoria</w:t>
    </w:r>
  </w:p>
  <w:p w14:paraId="2FE87E0E" w14:textId="77777777" w:rsidR="00FA67D8" w:rsidRPr="00DC2A51" w:rsidRDefault="00FA67D8" w:rsidP="00E97294">
    <w:pPr>
      <w:pStyle w:val="Header"/>
      <w:rPr>
        <w:b w:val="0"/>
        <w:sz w:val="32"/>
        <w:szCs w:val="32"/>
      </w:rPr>
    </w:pPr>
    <w:r w:rsidRPr="00DC2A51">
      <w:rPr>
        <w:b w:val="0"/>
        <w:sz w:val="32"/>
        <w:szCs w:val="32"/>
      </w:rPr>
      <w:t>Customer Information Bulletin 1</w:t>
    </w:r>
    <w:r>
      <w:rPr>
        <w:b w:val="0"/>
        <w:sz w:val="32"/>
        <w:szCs w:val="32"/>
      </w:rPr>
      <w:t>77</w:t>
    </w:r>
    <w:r w:rsidRPr="00DC2A51">
      <w:rPr>
        <w:b w:val="0"/>
        <w:sz w:val="32"/>
        <w:szCs w:val="32"/>
      </w:rPr>
      <w:t xml:space="preserve">, </w:t>
    </w:r>
    <w:r w:rsidR="00F24D33">
      <w:rPr>
        <w:b w:val="0"/>
        <w:sz w:val="32"/>
        <w:szCs w:val="32"/>
      </w:rPr>
      <w:t>April</w:t>
    </w:r>
    <w:r w:rsidRPr="00DC2A51">
      <w:rPr>
        <w:b w:val="0"/>
        <w:sz w:val="32"/>
        <w:szCs w:val="32"/>
      </w:rPr>
      <w:t xml:space="preserve"> 201</w:t>
    </w:r>
    <w:r>
      <w:rPr>
        <w:b w:val="0"/>
        <w:sz w:val="32"/>
        <w:szCs w:val="3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12CC82B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400017B"/>
    <w:multiLevelType w:val="hybridMultilevel"/>
    <w:tmpl w:val="1A6E3F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EF24E35"/>
    <w:multiLevelType w:val="hybridMultilevel"/>
    <w:tmpl w:val="D88C32E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7"/>
  </w:num>
  <w:num w:numId="3">
    <w:abstractNumId w:val="24"/>
  </w:num>
  <w:num w:numId="4">
    <w:abstractNumId w:val="32"/>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3"/>
  </w:num>
  <w:num w:numId="44">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ED6E4A"/>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3F4"/>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6E0E"/>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10D"/>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99E"/>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A84"/>
    <w:rsid w:val="003E1E9A"/>
    <w:rsid w:val="003E22D4"/>
    <w:rsid w:val="003E24BD"/>
    <w:rsid w:val="003E2C4B"/>
    <w:rsid w:val="003E313F"/>
    <w:rsid w:val="003E3643"/>
    <w:rsid w:val="003E39F6"/>
    <w:rsid w:val="003E3E59"/>
    <w:rsid w:val="003E4332"/>
    <w:rsid w:val="003E4EFB"/>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3F7"/>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1CF"/>
    <w:rsid w:val="009C473C"/>
    <w:rsid w:val="009C4F42"/>
    <w:rsid w:val="009C51DE"/>
    <w:rsid w:val="009C5224"/>
    <w:rsid w:val="009C5419"/>
    <w:rsid w:val="009C5638"/>
    <w:rsid w:val="009C5BEB"/>
    <w:rsid w:val="009C5E27"/>
    <w:rsid w:val="009C64FA"/>
    <w:rsid w:val="009C6C1D"/>
    <w:rsid w:val="009C6EDB"/>
    <w:rsid w:val="009C76E4"/>
    <w:rsid w:val="009C793E"/>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B79"/>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939"/>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3F05"/>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A51"/>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2ADE"/>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6E4A"/>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33"/>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7D8"/>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6D68"/>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609064E3"/>
  <w15:docId w15:val="{436EF050-9334-4D3D-9FF5-342417B3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DC2A51"/>
    <w:pPr>
      <w:keepNext/>
      <w:keepLines/>
      <w:numPr>
        <w:numId w:val="7"/>
      </w:numPr>
      <w:spacing w:before="300" w:after="12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D6E4A"/>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DC2A51"/>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DC2A51"/>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D7393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propertyandlandtitles.vic.gov.au/forms-guides-and-fees/transfer-of-land/" TargetMode="External"/><Relationship Id="rId26" Type="http://schemas.openxmlformats.org/officeDocument/2006/relationships/hyperlink" Target="http://www.delwp.vic.gov.au"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ropertyandlandtitles.vic.gov.au/customer-information-bulletins/" TargetMode="External"/><Relationship Id="rId25" Type="http://schemas.openxmlformats.org/officeDocument/2006/relationships/hyperlink" Target="http://www.relayservice.com.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ropertyandlandtitles.vic.gov.au/forms-guides-and-fees/transfer-of-lan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customer.service@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5.emf"/><Relationship Id="rId28" Type="http://schemas.openxmlformats.org/officeDocument/2006/relationships/hyperlink" Target="http://www.propertyandlandtitles.vic.gov.au/contact-us" TargetMode="External"/><Relationship Id="rId10" Type="http://schemas.openxmlformats.org/officeDocument/2006/relationships/settings" Target="settings.xml"/><Relationship Id="rId19" Type="http://schemas.openxmlformats.org/officeDocument/2006/relationships/hyperlink" Target="https://www.propertyandlandtitles.vic.gov.au/forms-guides-and-fees/transfer-of-land/"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hyperlink" Target="http://www.dtpli.vic.gov.au/property-and-land-titles/contact-us"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1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13</Value>
      <Value>7</Value>
      <Value>6</Value>
      <Value>5</Value>
      <Value>4</Value>
      <Value>3</Value>
      <Value>2</Value>
      <Value>1</Value>
    </TaxCatchAll>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new transfer forms - restrictive covenant</RoutingRuleDescription>
    <ja2d9f28aba541e3b2a94b3aaea4e26b xmlns="c7a62468-d88b-4184-abb9-bf4a6a56f50b">
      <Terms xmlns="http://schemas.microsoft.com/office/infopath/2007/PartnerControls">
        <TermInfo xmlns="http://schemas.microsoft.com/office/infopath/2007/PartnerControls">
          <TermName xmlns="http://schemas.microsoft.com/office/infopath/2007/PartnerControls">Customer Information bulletin</TermName>
          <TermId xmlns="http://schemas.microsoft.com/office/infopath/2007/PartnerControls">240f1003-5f55-415e-ad05-17022bf9aac3</TermId>
        </TermInfo>
      </Terms>
    </ja2d9f28aba541e3b2a94b3aaea4e26b>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DOCID429-1761784066-10</_dlc_DocId>
    <_dlc_DocIdUrl xmlns="a5f32de4-e402-4188-b034-e71ca7d22e54">
      <Url>https://delwpvicgovau.sharepoint.com/sites/ecm_429/_layouts/15/DocIdRedir.aspx?ID=DOCID429-1761784066-10</Url>
      <Description>DOCID429-1761784066-10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9" ma:contentTypeDescription="" ma:contentTypeScope="" ma:versionID="c1372a483931b8414dd2d6f15200bb77">
  <xsd:schema xmlns:xsd="http://www.w3.org/2001/XMLSchema" xmlns:xs="http://www.w3.org/2001/XMLSchema" xmlns:p="http://schemas.microsoft.com/office/2006/metadata/properties" xmlns:ns1="a5f32de4-e402-4188-b034-e71ca7d22e54" xmlns:ns2="http://schemas.microsoft.com/sharepoint/v3" xmlns:ns3="9fd47c19-1c4a-4d7d-b342-c10cef269344" xmlns:ns4="c7a62468-d88b-4184-abb9-bf4a6a56f50b" targetNamespace="http://schemas.microsoft.com/office/2006/metadata/properties" ma:root="true" ma:fieldsID="8fea9c39337adbd38dee3e68723a3587" ns1:_="" ns2:_="" ns3:_="" ns4:_="">
    <xsd:import namespace="a5f32de4-e402-4188-b034-e71ca7d22e54"/>
    <xsd:import namespace="http://schemas.microsoft.com/sharepoint/v3"/>
    <xsd:import namespace="9fd47c19-1c4a-4d7d-b342-c10cef269344"/>
    <xsd:import namespace="c7a62468-d88b-4184-abb9-bf4a6a56f50b"/>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6"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18"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0"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3"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4"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6"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29"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0"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3"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440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0224D-5034-49F3-9B7E-F87A5999FEC0}">
  <ds:schemaRefs>
    <ds:schemaRef ds:uri="http://purl.org/dc/elements/1.1/"/>
    <ds:schemaRef ds:uri="http://schemas.microsoft.com/office/2006/documentManagement/types"/>
    <ds:schemaRef ds:uri="http://purl.org/dc/dcmitype/"/>
    <ds:schemaRef ds:uri="9fd47c19-1c4a-4d7d-b342-c10cef269344"/>
    <ds:schemaRef ds:uri="http://purl.org/dc/terms/"/>
    <ds:schemaRef ds:uri="http://schemas.microsoft.com/sharepoint/v3"/>
    <ds:schemaRef ds:uri="http://schemas.microsoft.com/office/2006/metadata/properties"/>
    <ds:schemaRef ds:uri="http://schemas.microsoft.com/office/infopath/2007/PartnerControls"/>
    <ds:schemaRef ds:uri="a5f32de4-e402-4188-b034-e71ca7d22e54"/>
    <ds:schemaRef ds:uri="http://schemas.openxmlformats.org/package/2006/metadata/core-properties"/>
    <ds:schemaRef ds:uri="c7a62468-d88b-4184-abb9-bf4a6a56f50b"/>
    <ds:schemaRef ds:uri="http://www.w3.org/XML/1998/namespace"/>
  </ds:schemaRefs>
</ds:datastoreItem>
</file>

<file path=customXml/itemProps2.xml><?xml version="1.0" encoding="utf-8"?>
<ds:datastoreItem xmlns:ds="http://schemas.openxmlformats.org/officeDocument/2006/customXml" ds:itemID="{0B5CEABA-9E50-458F-8895-B79968F31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8702CC-73DB-4E46-9D36-02692C3A485E}">
  <ds:schemaRefs>
    <ds:schemaRef ds:uri="http://schemas.microsoft.com/office/2006/metadata/customXsn"/>
  </ds:schemaRefs>
</ds:datastoreItem>
</file>

<file path=customXml/itemProps4.xml><?xml version="1.0" encoding="utf-8"?>
<ds:datastoreItem xmlns:ds="http://schemas.openxmlformats.org/officeDocument/2006/customXml" ds:itemID="{5AD7A5B4-4151-4395-B319-0804CD9F795F}">
  <ds:schemaRefs>
    <ds:schemaRef ds:uri="Microsoft.SharePoint.Taxonomy.ContentTypeSync"/>
  </ds:schemaRefs>
</ds:datastoreItem>
</file>

<file path=customXml/itemProps5.xml><?xml version="1.0" encoding="utf-8"?>
<ds:datastoreItem xmlns:ds="http://schemas.openxmlformats.org/officeDocument/2006/customXml" ds:itemID="{B180BE3B-6E19-4CD4-9AA9-0D1AE6556842}">
  <ds:schemaRefs>
    <ds:schemaRef ds:uri="http://schemas.microsoft.com/sharepoint/events"/>
  </ds:schemaRefs>
</ds:datastoreItem>
</file>

<file path=customXml/itemProps6.xml><?xml version="1.0" encoding="utf-8"?>
<ds:datastoreItem xmlns:ds="http://schemas.openxmlformats.org/officeDocument/2006/customXml" ds:itemID="{E1F5A34B-8AA8-4DF2-AEB3-02BDDAD75F0E}">
  <ds:schemaRefs>
    <ds:schemaRef ds:uri="http://schemas.microsoft.com/sharepoint/v3/contenttype/forms"/>
  </ds:schemaRefs>
</ds:datastoreItem>
</file>

<file path=customXml/itemProps7.xml><?xml version="1.0" encoding="utf-8"?>
<ds:datastoreItem xmlns:ds="http://schemas.openxmlformats.org/officeDocument/2006/customXml" ds:itemID="{75E2A5CB-B41F-439D-9129-AF4A8475B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1pp template.dotm</Template>
  <TotalTime>27</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CIB Issue 177 - April 2018</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 Issue 177 - April 2018</dc:title>
  <dc:subject/>
  <dc:creator>Annette Binger</dc:creator>
  <cp:keywords/>
  <dc:description/>
  <cp:lastModifiedBy>Luke Rogan (DELWP)</cp:lastModifiedBy>
  <cp:revision>4</cp:revision>
  <cp:lastPrinted>2018-04-23T00:46:00Z</cp:lastPrinted>
  <dcterms:created xsi:type="dcterms:W3CDTF">2018-04-23T04:47:00Z</dcterms:created>
  <dcterms:modified xsi:type="dcterms:W3CDTF">2018-04-27T00:42:00Z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Communication type">
    <vt:lpwstr>13;#Customer Information bulletin|240f1003-5f55-415e-ad05-17022bf9aac3</vt:lpwstr>
  </property>
  <property fmtid="{D5CDD505-2E9C-101B-9397-08002B2CF9AE}" pid="24" name="Division">
    <vt:lpwstr>5;#Land Use Victoria|df55b370-7608-494b-9fb4-f51a3f958028</vt:lpwstr>
  </property>
  <property fmtid="{D5CDD505-2E9C-101B-9397-08002B2CF9AE}" pid="25" name="Dissemination Limiting Marker">
    <vt:lpwstr>2;#FOUO|955eb6fc-b35a-4808-8aa5-31e514fa3f26</vt:lpwstr>
  </property>
  <property fmtid="{D5CDD505-2E9C-101B-9397-08002B2CF9AE}" pid="26" name="Group1">
    <vt:lpwstr>6;#Local Infrastructure|35232ce7-1039-46ab-a331-4c8e969be43f</vt:lpwstr>
  </property>
  <property fmtid="{D5CDD505-2E9C-101B-9397-08002B2CF9AE}" pid="27" name="Security Classification">
    <vt:lpwstr>3;#Unclassified|7fa379f4-4aba-4692-ab80-7d39d3a23cf4</vt:lpwstr>
  </property>
  <property fmtid="{D5CDD505-2E9C-101B-9397-08002B2CF9AE}" pid="28" name="_dlc_DocIdItemGuid">
    <vt:lpwstr>200cc0f6-cd7c-4685-b07b-37a76c2f13c4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