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821B8" w14:textId="2815FE9E" w:rsidR="002B69D4" w:rsidRPr="0066560D" w:rsidRDefault="002B69D4" w:rsidP="003E3637">
      <w:pPr>
        <w:pStyle w:val="Title"/>
        <w:framePr w:w="5951" w:h="3031" w:hRule="exact" w:hSpace="9072" w:vSpace="453" w:wrap="around" w:x="484" w:y="961"/>
        <w:spacing w:after="96"/>
      </w:pPr>
      <w:bookmarkStart w:id="0" w:name="_Toc30502210"/>
      <w:bookmarkStart w:id="1" w:name="_Hlk143253585"/>
      <w:r>
        <w:t xml:space="preserve">Guide to </w:t>
      </w:r>
      <w:r w:rsidR="00B711E5">
        <w:t xml:space="preserve">adverse possession </w:t>
      </w:r>
      <w:r w:rsidR="00B711E5" w:rsidRPr="00B711E5">
        <w:t>application</w:t>
      </w:r>
      <w:r w:rsidR="00B711E5">
        <w:t>s</w:t>
      </w:r>
      <w:r w:rsidR="00B711E5" w:rsidRPr="00B711E5">
        <w:t xml:space="preserve"> under section 60 of the </w:t>
      </w:r>
      <w:r w:rsidR="00B711E5" w:rsidRPr="00B711E5">
        <w:rPr>
          <w:i/>
        </w:rPr>
        <w:t xml:space="preserve">Transfer of Land 1958 </w:t>
      </w:r>
    </w:p>
    <w:bookmarkEnd w:id="1" w:displacedByCustomXml="next"/>
    <w:sdt>
      <w:sdtPr>
        <w:id w:val="-1710481446"/>
        <w:docPartObj>
          <w:docPartGallery w:val="Cover Pages"/>
          <w:docPartUnique/>
        </w:docPartObj>
      </w:sdtPr>
      <w:sdtEndPr>
        <w:rPr>
          <w:b/>
        </w:rPr>
      </w:sdtEndPr>
      <w:sdtContent>
        <w:p w14:paraId="65936F6E" w14:textId="18E9B601" w:rsidR="00994BFC" w:rsidRDefault="00BE2F5D" w:rsidP="00C97AB2">
          <w:pPr>
            <w:spacing w:before="64" w:after="96"/>
          </w:pPr>
          <w:r>
            <w:rPr>
              <w:noProof/>
            </w:rPr>
            <mc:AlternateContent>
              <mc:Choice Requires="wps">
                <w:drawing>
                  <wp:anchor distT="0" distB="0" distL="114300" distR="114300" simplePos="0" relativeHeight="251658242" behindDoc="0" locked="0" layoutInCell="1" allowOverlap="1" wp14:anchorId="325AACC7" wp14:editId="50809D46">
                    <wp:simplePos x="0" y="0"/>
                    <wp:positionH relativeFrom="page">
                      <wp:posOffset>4988560</wp:posOffset>
                    </wp:positionH>
                    <wp:positionV relativeFrom="page">
                      <wp:posOffset>289560</wp:posOffset>
                    </wp:positionV>
                    <wp:extent cx="2280285" cy="2393950"/>
                    <wp:effectExtent l="0" t="0" r="5715" b="6350"/>
                    <wp:wrapNone/>
                    <wp:docPr id="28" name="Freeform: Shape 28"/>
                    <wp:cNvGraphicFramePr/>
                    <a:graphic xmlns:a="http://schemas.openxmlformats.org/drawingml/2006/main">
                      <a:graphicData uri="http://schemas.microsoft.com/office/word/2010/wordprocessingShape">
                        <wps:wsp>
                          <wps:cNvSpPr/>
                          <wps:spPr>
                            <a:xfrm>
                              <a:off x="0" y="0"/>
                              <a:ext cx="2280285" cy="2393950"/>
                            </a:xfrm>
                            <a:custGeom>
                              <a:avLst/>
                              <a:gdLst>
                                <a:gd name="connsiteX0" fmla="*/ 2257911 w 2276027"/>
                                <a:gd name="connsiteY0" fmla="*/ 2394432 h 2394431"/>
                                <a:gd name="connsiteX1" fmla="*/ 2276028 w 2276027"/>
                                <a:gd name="connsiteY1" fmla="*/ 2394432 h 2394431"/>
                                <a:gd name="connsiteX2" fmla="*/ 2276028 w 2276027"/>
                                <a:gd name="connsiteY2" fmla="*/ 0 h 2394431"/>
                                <a:gd name="connsiteX3" fmla="*/ 1130032 w 2276027"/>
                                <a:gd name="connsiteY3" fmla="*/ 0 h 2394431"/>
                                <a:gd name="connsiteX4" fmla="*/ 0 w 2276027"/>
                                <a:gd name="connsiteY4" fmla="*/ 2394432 h 2394431"/>
                                <a:gd name="connsiteX5" fmla="*/ 2257911 w 2276027"/>
                                <a:gd name="connsiteY5" fmla="*/ 2394432 h 23944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276027" h="2394431">
                                  <a:moveTo>
                                    <a:pt x="2257911" y="2394432"/>
                                  </a:moveTo>
                                  <a:lnTo>
                                    <a:pt x="2276028" y="2394432"/>
                                  </a:lnTo>
                                  <a:lnTo>
                                    <a:pt x="2276028" y="0"/>
                                  </a:lnTo>
                                  <a:lnTo>
                                    <a:pt x="1130032" y="0"/>
                                  </a:lnTo>
                                  <a:lnTo>
                                    <a:pt x="0" y="2394432"/>
                                  </a:lnTo>
                                  <a:lnTo>
                                    <a:pt x="2257911" y="2394432"/>
                                  </a:lnTo>
                                  <a:close/>
                                </a:path>
                              </a:pathLst>
                            </a:custGeom>
                            <a:solidFill>
                              <a:srgbClr val="CEDC00"/>
                            </a:solidFill>
                            <a:ln w="1266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026485B" id="Freeform: Shape 28" o:spid="_x0000_s1026" style="position:absolute;margin-left:392.8pt;margin-top:22.8pt;width:179.55pt;height:188.5pt;z-index:25165824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coordsize="2276027,239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" path="m2257911,2394432r18117,l2276028,,1130032,,,2394432r2257911,xe" fillcolor="#cedc00" stroked="f" strokeweight=".35181mm">
                    <v:stroke joinstyle="miter"/>
                    <v:path arrowok="t" o:connecttype="custom" o:connectlocs="2262135,2393951;2280286,2393951;2280286,0;1132146,0;0,2393951;2262135,2393951" o:connectangles="0,0,0,0,0,0"/>
                    <w10:wrap anchorx="page" anchory="page"/>
                  </v:shape>
                </w:pict>
              </mc:Fallback>
            </mc:AlternateContent>
          </w:r>
          <w:r w:rsidR="00895093">
            <w:rPr>
              <w:noProof/>
            </w:rPr>
            <w:drawing>
              <wp:anchor distT="0" distB="0" distL="114300" distR="114300" simplePos="0" relativeHeight="251658240" behindDoc="1" locked="0" layoutInCell="1" allowOverlap="1" wp14:anchorId="4144238E" wp14:editId="58F810CA">
                <wp:simplePos x="0" y="0"/>
                <wp:positionH relativeFrom="page">
                  <wp:posOffset>126365</wp:posOffset>
                </wp:positionH>
                <wp:positionV relativeFrom="page">
                  <wp:posOffset>2398395</wp:posOffset>
                </wp:positionV>
                <wp:extent cx="7303770" cy="672528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4" cstate="print">
                          <a:extLst>
                            <a:ext uri="{28A0092B-C50C-407E-A947-70E740481C1C}">
                              <a14:useLocalDpi xmlns:a14="http://schemas.microsoft.com/office/drawing/2010/main" val="0"/>
                            </a:ext>
                          </a:extLst>
                        </a:blip>
                        <a:srcRect l="13875" r="13875"/>
                        <a:stretch>
                          <a:fillRect/>
                        </a:stretch>
                      </pic:blipFill>
                      <pic:spPr>
                        <a:xfrm>
                          <a:off x="0" y="0"/>
                          <a:ext cx="7303770" cy="6725285"/>
                        </a:xfrm>
                        <a:prstGeom prst="rect">
                          <a:avLst/>
                        </a:prstGeom>
                      </pic:spPr>
                    </pic:pic>
                  </a:graphicData>
                </a:graphic>
                <wp14:sizeRelH relativeFrom="margin">
                  <wp14:pctWidth>0</wp14:pctWidth>
                </wp14:sizeRelH>
                <wp14:sizeRelV relativeFrom="margin">
                  <wp14:pctHeight>0</wp14:pctHeight>
                </wp14:sizeRelV>
              </wp:anchor>
            </w:drawing>
          </w:r>
          <w:r w:rsidR="00994BFC">
            <w:rPr>
              <w:noProof/>
            </w:rPr>
            <mc:AlternateContent>
              <mc:Choice Requires="wps">
                <w:drawing>
                  <wp:anchor distT="0" distB="0" distL="114300" distR="114300" simplePos="0" relativeHeight="251658243" behindDoc="0" locked="0" layoutInCell="1" allowOverlap="1" wp14:anchorId="1B254A99" wp14:editId="3AF2F1F3">
                    <wp:simplePos x="0" y="0"/>
                    <wp:positionH relativeFrom="page">
                      <wp:posOffset>3856990</wp:posOffset>
                    </wp:positionH>
                    <wp:positionV relativeFrom="page">
                      <wp:posOffset>2677629</wp:posOffset>
                    </wp:positionV>
                    <wp:extent cx="3406775" cy="2396490"/>
                    <wp:effectExtent l="0" t="0" r="3175" b="3810"/>
                    <wp:wrapNone/>
                    <wp:docPr id="29" name="Freeform: Shape 29"/>
                    <wp:cNvGraphicFramePr/>
                    <a:graphic xmlns:a="http://schemas.openxmlformats.org/drawingml/2006/main">
                      <a:graphicData uri="http://schemas.microsoft.com/office/word/2010/wordprocessingShape">
                        <wps:wsp>
                          <wps:cNvSpPr/>
                          <wps:spPr>
                            <a:xfrm>
                              <a:off x="0" y="0"/>
                              <a:ext cx="3406775" cy="2396490"/>
                            </a:xfrm>
                            <a:custGeom>
                              <a:avLst/>
                              <a:gdLst>
                                <a:gd name="connsiteX0" fmla="*/ 2257785 w 3407199"/>
                                <a:gd name="connsiteY0" fmla="*/ 2396966 h 2396965"/>
                                <a:gd name="connsiteX1" fmla="*/ 3407200 w 3407199"/>
                                <a:gd name="connsiteY1" fmla="*/ 0 h 2396965"/>
                                <a:gd name="connsiteX2" fmla="*/ 1131299 w 3407199"/>
                                <a:gd name="connsiteY2" fmla="*/ 0 h 2396965"/>
                                <a:gd name="connsiteX3" fmla="*/ 0 w 3407199"/>
                                <a:gd name="connsiteY3" fmla="*/ 2396966 h 2396965"/>
                                <a:gd name="connsiteX4" fmla="*/ 2257911 w 3407199"/>
                                <a:gd name="connsiteY4" fmla="*/ 2396966 h 23969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407199" h="2396965">
                                  <a:moveTo>
                                    <a:pt x="2257785" y="2396966"/>
                                  </a:moveTo>
                                  <a:lnTo>
                                    <a:pt x="3407200" y="0"/>
                                  </a:lnTo>
                                  <a:lnTo>
                                    <a:pt x="1131299" y="0"/>
                                  </a:lnTo>
                                  <a:cubicBezTo>
                                    <a:pt x="1131299" y="0"/>
                                    <a:pt x="0" y="2396966"/>
                                    <a:pt x="0" y="2396966"/>
                                  </a:cubicBezTo>
                                  <a:lnTo>
                                    <a:pt x="2257911" y="2396966"/>
                                  </a:lnTo>
                                  <a:close/>
                                </a:path>
                              </a:pathLst>
                            </a:custGeom>
                            <a:solidFill>
                              <a:srgbClr val="CEDC00">
                                <a:alpha val="66000"/>
                              </a:srgbClr>
                            </a:solidFill>
                            <a:ln w="1266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4B0ACD4D" id="Freeform: Shape 29" o:spid="_x0000_s1026" style="position:absolute;margin-left:303.7pt;margin-top:210.85pt;width:268.25pt;height:188.7pt;z-index:251658243;visibility:visible;mso-wrap-style:square;mso-wrap-distance-left:9pt;mso-wrap-distance-top:0;mso-wrap-distance-right:9pt;mso-wrap-distance-bottom:0;mso-position-horizontal:absolute;mso-position-horizontal-relative:page;mso-position-vertical:absolute;mso-position-vertical-relative:page;v-text-anchor:middle" coordsize="3407199,2396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" path="m2257785,2396966l3407200,,1131299,c1131299,,,2396966,,2396966r2257911,l2257785,2396966xe" fillcolor="#cedc00" stroked="f" strokeweight=".35181mm">
                    <v:fill opacity="43176f"/>
                    <v:stroke joinstyle="miter"/>
                    <v:path arrowok="t" o:connecttype="custom" o:connectlocs="2257504,2396491;3406776,0;1131158,0;0,2396491;2257630,2396491" o:connectangles="0,0,0,0,0"/>
                    <w10:wrap anchorx="page" anchory="page"/>
                  </v:shape>
                </w:pict>
              </mc:Fallback>
            </mc:AlternateContent>
          </w:r>
          <w:r w:rsidR="00994BFC">
            <w:rPr>
              <w:noProof/>
            </w:rPr>
            <mc:AlternateContent>
              <mc:Choice Requires="wps">
                <w:drawing>
                  <wp:anchor distT="0" distB="0" distL="114300" distR="114300" simplePos="0" relativeHeight="251658244" behindDoc="0" locked="0" layoutInCell="1" allowOverlap="1" wp14:anchorId="511A0DBD" wp14:editId="1538D2B1">
                    <wp:simplePos x="0" y="0"/>
                    <wp:positionH relativeFrom="page">
                      <wp:posOffset>2730500</wp:posOffset>
                    </wp:positionH>
                    <wp:positionV relativeFrom="page">
                      <wp:posOffset>2677629</wp:posOffset>
                    </wp:positionV>
                    <wp:extent cx="3383915" cy="2396490"/>
                    <wp:effectExtent l="0" t="0" r="6985" b="3810"/>
                    <wp:wrapNone/>
                    <wp:docPr id="30" name="Freeform: Shape 30"/>
                    <wp:cNvGraphicFramePr/>
                    <a:graphic xmlns:a="http://schemas.openxmlformats.org/drawingml/2006/main">
                      <a:graphicData uri="http://schemas.microsoft.com/office/word/2010/wordprocessingShape">
                        <wps:wsp>
                          <wps:cNvSpPr/>
                          <wps:spPr>
                            <a:xfrm>
                              <a:off x="0" y="0"/>
                              <a:ext cx="3383915" cy="2396490"/>
                            </a:xfrm>
                            <a:custGeom>
                              <a:avLst/>
                              <a:gdLst>
                                <a:gd name="connsiteX0" fmla="*/ 3384523 w 3384523"/>
                                <a:gd name="connsiteY0" fmla="*/ 2396966 h 2396965"/>
                                <a:gd name="connsiteX1" fmla="*/ 2257911 w 3384523"/>
                                <a:gd name="connsiteY1" fmla="*/ 0 h 2396965"/>
                                <a:gd name="connsiteX2" fmla="*/ 0 w 3384523"/>
                                <a:gd name="connsiteY2" fmla="*/ 0 h 2396965"/>
                                <a:gd name="connsiteX3" fmla="*/ 1126612 w 3384523"/>
                                <a:gd name="connsiteY3" fmla="*/ 2396966 h 2396965"/>
                                <a:gd name="connsiteX4" fmla="*/ 3384523 w 3384523"/>
                                <a:gd name="connsiteY4" fmla="*/ 2396966 h 23969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84523" h="2396965">
                                  <a:moveTo>
                                    <a:pt x="3384523" y="2396966"/>
                                  </a:moveTo>
                                  <a:lnTo>
                                    <a:pt x="2257911" y="0"/>
                                  </a:lnTo>
                                  <a:lnTo>
                                    <a:pt x="0" y="0"/>
                                  </a:lnTo>
                                  <a:cubicBezTo>
                                    <a:pt x="0" y="0"/>
                                    <a:pt x="1126612" y="2396966"/>
                                    <a:pt x="1126612" y="2396966"/>
                                  </a:cubicBezTo>
                                  <a:lnTo>
                                    <a:pt x="3384523" y="2396966"/>
                                  </a:lnTo>
                                  <a:close/>
                                </a:path>
                              </a:pathLst>
                            </a:custGeom>
                            <a:solidFill>
                              <a:srgbClr val="FFFFFF">
                                <a:alpha val="33000"/>
                              </a:srgbClr>
                            </a:solidFill>
                            <a:ln w="1266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166AD34E" id="Freeform: Shape 30" o:spid="_x0000_s1026" style="position:absolute;margin-left:215pt;margin-top:210.85pt;width:266.45pt;height:188.7pt;z-index:251658244;visibility:visible;mso-wrap-style:square;mso-wrap-distance-left:9pt;mso-wrap-distance-top:0;mso-wrap-distance-right:9pt;mso-wrap-distance-bottom:0;mso-position-horizontal:absolute;mso-position-horizontal-relative:page;mso-position-vertical:absolute;mso-position-vertical-relative:page;v-text-anchor:middle" coordsize="3384523,2396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" path="m3384523,2396966l2257911,,,c,,1126612,2396966,1126612,2396966r2257911,xe" stroked="f" strokeweight=".35181mm">
                    <v:fill opacity="21588f"/>
                    <v:stroke joinstyle="miter"/>
                    <v:path arrowok="t" o:connecttype="custom" o:connectlocs="3383915,2396491;2257505,0;0,0;1126410,2396491;3383915,2396491" o:connectangles="0,0,0,0,0"/>
                    <w10:wrap anchorx="page" anchory="page"/>
                  </v:shape>
                </w:pict>
              </mc:Fallback>
            </mc:AlternateContent>
          </w:r>
          <w:r w:rsidR="00994BFC">
            <w:rPr>
              <w:noProof/>
            </w:rPr>
            <mc:AlternateContent>
              <mc:Choice Requires="wps">
                <w:drawing>
                  <wp:anchor distT="0" distB="0" distL="114300" distR="114300" simplePos="0" relativeHeight="251658245" behindDoc="0" locked="0" layoutInCell="1" allowOverlap="1" wp14:anchorId="321777B9" wp14:editId="3FF79ADB">
                    <wp:simplePos x="0" y="0"/>
                    <wp:positionH relativeFrom="page">
                      <wp:posOffset>7270130</wp:posOffset>
                    </wp:positionH>
                    <wp:positionV relativeFrom="page">
                      <wp:posOffset>0</wp:posOffset>
                    </wp:positionV>
                    <wp:extent cx="287970" cy="288058"/>
                    <wp:effectExtent l="0" t="0" r="0" b="0"/>
                    <wp:wrapNone/>
                    <wp:docPr id="41" name="Rectangle 41"/>
                    <wp:cNvGraphicFramePr/>
                    <a:graphic xmlns:a="http://schemas.openxmlformats.org/drawingml/2006/main">
                      <a:graphicData uri="http://schemas.microsoft.com/office/word/2010/wordprocessingShape">
                        <wps:wsp>
                          <wps:cNvSpPr/>
                          <wps:spPr>
                            <a:xfrm>
                              <a:off x="0" y="0"/>
                              <a:ext cx="287970" cy="28805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53F2FE10" id="Rectangle 41" o:spid="_x0000_s1026" style="position:absolute;margin-left:572.45pt;margin-top:0;width:22.65pt;height:22.7pt;z-index:251658245;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" fillcolor="white [3212]" stroked="f" strokeweight="1pt">
                    <w10:wrap anchorx="page" anchory="page"/>
                  </v:rect>
                </w:pict>
              </mc:Fallback>
            </mc:AlternateContent>
          </w:r>
        </w:p>
        <w:p w14:paraId="5A927CB7" w14:textId="77777777" w:rsidR="00994BFC" w:rsidRDefault="00994BFC" w:rsidP="00C97AB2">
          <w:pPr>
            <w:spacing w:before="64" w:after="96"/>
          </w:pPr>
          <w:r w:rsidRPr="00A65856">
            <w:rPr>
              <w:noProof/>
            </w:rPr>
            <mc:AlternateContent>
              <mc:Choice Requires="wps">
                <w:drawing>
                  <wp:anchor distT="0" distB="0" distL="114300" distR="114300" simplePos="0" relativeHeight="251658241" behindDoc="1" locked="1" layoutInCell="1" allowOverlap="1" wp14:anchorId="6D2AC7F2" wp14:editId="6D298351">
                    <wp:simplePos x="0" y="0"/>
                    <wp:positionH relativeFrom="page">
                      <wp:align>left</wp:align>
                    </wp:positionH>
                    <wp:positionV relativeFrom="page">
                      <wp:align>top</wp:align>
                    </wp:positionV>
                    <wp:extent cx="7560000" cy="10692000"/>
                    <wp:effectExtent l="0" t="0" r="3175" b="0"/>
                    <wp:wrapNone/>
                    <wp:docPr id="20" name="Freeform: Shape 20"/>
                    <wp:cNvGraphicFramePr/>
                    <a:graphic xmlns:a="http://schemas.openxmlformats.org/drawingml/2006/main">
                      <a:graphicData uri="http://schemas.microsoft.com/office/word/2010/wordprocessingShape">
                        <wps:wsp>
                          <wps:cNvSpPr/>
                          <wps:spPr>
                            <a:xfrm>
                              <a:off x="0" y="0"/>
                              <a:ext cx="7560000" cy="10692000"/>
                            </a:xfrm>
                            <a:custGeom>
                              <a:avLst/>
                              <a:gdLst>
                                <a:gd name="connsiteX0" fmla="*/ 0 w 7559675"/>
                                <a:gd name="connsiteY0" fmla="*/ 0 h 10691495"/>
                                <a:gd name="connsiteX1" fmla="*/ 7559675 w 7559675"/>
                                <a:gd name="connsiteY1" fmla="*/ 0 h 10691495"/>
                                <a:gd name="connsiteX2" fmla="*/ 7559675 w 7559675"/>
                                <a:gd name="connsiteY2" fmla="*/ 10691495 h 10691495"/>
                                <a:gd name="connsiteX3" fmla="*/ 0 w 7559675"/>
                                <a:gd name="connsiteY3" fmla="*/ 10691495 h 10691495"/>
                                <a:gd name="connsiteX4" fmla="*/ 0 w 7559675"/>
                                <a:gd name="connsiteY4" fmla="*/ 0 h 10691495"/>
                                <a:gd name="connsiteX5" fmla="*/ 287020 w 7559675"/>
                                <a:gd name="connsiteY5" fmla="*/ 2679065 h 10691495"/>
                                <a:gd name="connsiteX6" fmla="*/ 287020 w 7559675"/>
                                <a:gd name="connsiteY6" fmla="*/ 8928100 h 10691495"/>
                                <a:gd name="connsiteX7" fmla="*/ 7270750 w 7559675"/>
                                <a:gd name="connsiteY7" fmla="*/ 8928100 h 10691495"/>
                                <a:gd name="connsiteX8" fmla="*/ 7270750 w 7559675"/>
                                <a:gd name="connsiteY8" fmla="*/ 2679065 h 10691495"/>
                                <a:gd name="connsiteX9" fmla="*/ 287020 w 7559675"/>
                                <a:gd name="connsiteY9" fmla="*/ 2679065 h 106914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559675" h="10691495">
                                  <a:moveTo>
                                    <a:pt x="0" y="0"/>
                                  </a:moveTo>
                                  <a:lnTo>
                                    <a:pt x="7559675" y="0"/>
                                  </a:lnTo>
                                  <a:lnTo>
                                    <a:pt x="7559675" y="10691495"/>
                                  </a:lnTo>
                                  <a:lnTo>
                                    <a:pt x="0" y="10691495"/>
                                  </a:lnTo>
                                  <a:lnTo>
                                    <a:pt x="0" y="0"/>
                                  </a:lnTo>
                                  <a:close/>
                                  <a:moveTo>
                                    <a:pt x="287020" y="2679065"/>
                                  </a:moveTo>
                                  <a:lnTo>
                                    <a:pt x="287020" y="8928100"/>
                                  </a:lnTo>
                                  <a:lnTo>
                                    <a:pt x="7270750" y="8928100"/>
                                  </a:lnTo>
                                  <a:lnTo>
                                    <a:pt x="7270750" y="2679065"/>
                                  </a:lnTo>
                                  <a:lnTo>
                                    <a:pt x="287020" y="2679065"/>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04130" id="Freeform: Shape 20" o:spid="_x0000_s1026" style="position:absolute;margin-left:0;margin-top:0;width:595.3pt;height:841.9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coordsize="7559675,10691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" path="m,l7559675,r,10691495l,10691495,,xm287020,2679065r,6249035l7270750,8928100r,-6249035l287020,2679065xe" fillcolor="white [3212]" stroked="f" strokeweight="1pt">
                    <v:stroke joinstyle="miter"/>
                    <v:path arrowok="t" o:connecttype="custom" o:connectlocs="0,0;7560000,0;7560000,10692000;0,10692000;0,0;287032,2679192;287032,8928522;7271063,8928522;7271063,2679192;287032,2679192" o:connectangles="0,0,0,0,0,0,0,0,0,0"/>
                    <w10:wrap anchorx="page" anchory="page"/>
                    <w10:anchorlock/>
                  </v:shape>
                </w:pict>
              </mc:Fallback>
            </mc:AlternateContent>
          </w:r>
        </w:p>
        <w:p w14:paraId="40C76EDE" w14:textId="77777777" w:rsidR="00994BFC" w:rsidRDefault="00994BFC">
          <w:pPr>
            <w:spacing w:before="0" w:after="128" w:line="259" w:lineRule="auto"/>
          </w:pPr>
        </w:p>
        <w:p w14:paraId="5D4891A4" w14:textId="186BED78" w:rsidR="00E1287E" w:rsidRPr="00E1287E" w:rsidRDefault="00E1287E" w:rsidP="00E1287E">
          <w:pPr>
            <w:pStyle w:val="Subtitle-white"/>
            <w:framePr w:w="5472" w:h="2695" w:hSpace="9072" w:vSpace="453" w:wrap="around" w:x="3728" w:y="8972"/>
            <w:spacing w:after="96"/>
          </w:pPr>
        </w:p>
        <w:p w14:paraId="3DF51430" w14:textId="55F91BA4" w:rsidR="00994BFC" w:rsidRDefault="004815F5">
          <w:pPr>
            <w:spacing w:before="0" w:after="128" w:line="259" w:lineRule="auto"/>
          </w:pPr>
          <w:r w:rsidRPr="00C97AB2">
            <w:rPr>
              <w:noProof/>
            </w:rPr>
            <w:drawing>
              <wp:anchor distT="0" distB="0" distL="114300" distR="114300" simplePos="0" relativeHeight="251658250" behindDoc="0" locked="0" layoutInCell="1" allowOverlap="1" wp14:anchorId="4FFECE13" wp14:editId="73571065">
                <wp:simplePos x="0" y="0"/>
                <wp:positionH relativeFrom="page">
                  <wp:posOffset>5401945</wp:posOffset>
                </wp:positionH>
                <wp:positionV relativeFrom="page">
                  <wp:posOffset>9479915</wp:posOffset>
                </wp:positionV>
                <wp:extent cx="1799590" cy="552450"/>
                <wp:effectExtent l="0" t="0" r="0" b="0"/>
                <wp:wrapNone/>
                <wp:docPr id="12" name="Picture 12">
                  <a:extLst xmlns:a="http://schemas.openxmlformats.org/drawingml/2006/main">
                    <a:ext uri="{FF2B5EF4-FFF2-40B4-BE49-F238E27FC236}">
                      <a16:creationId xmlns:a16="http://schemas.microsoft.com/office/drawing/2014/main" id="{D7EF04EB-0482-5775-6DD9-DFD8DBF5AD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4">
                          <a:extLst>
                            <a:ext uri="{FF2B5EF4-FFF2-40B4-BE49-F238E27FC236}">
                              <a16:creationId xmlns:a16="http://schemas.microsoft.com/office/drawing/2014/main" id="{D7EF04EB-0482-5775-6DD9-DFD8DBF5ADEF}"/>
                            </a:ext>
                          </a:extLst>
                        </pic:cNvPr>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99590" cy="5524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7" behindDoc="0" locked="0" layoutInCell="1" allowOverlap="1" wp14:anchorId="7D13A6DC" wp14:editId="6229A976">
                    <wp:simplePos x="0" y="0"/>
                    <wp:positionH relativeFrom="page">
                      <wp:posOffset>287020</wp:posOffset>
                    </wp:positionH>
                    <wp:positionV relativeFrom="page">
                      <wp:posOffset>7077075</wp:posOffset>
                    </wp:positionV>
                    <wp:extent cx="2624455" cy="3309620"/>
                    <wp:effectExtent l="0" t="0" r="4445" b="5080"/>
                    <wp:wrapNone/>
                    <wp:docPr id="32" name="Freeform: Shape 32"/>
                    <wp:cNvGraphicFramePr/>
                    <a:graphic xmlns:a="http://schemas.openxmlformats.org/drawingml/2006/main">
                      <a:graphicData uri="http://schemas.microsoft.com/office/word/2010/wordprocessingShape">
                        <wps:wsp>
                          <wps:cNvSpPr/>
                          <wps:spPr>
                            <a:xfrm>
                              <a:off x="0" y="0"/>
                              <a:ext cx="2624455" cy="3309620"/>
                            </a:xfrm>
                            <a:custGeom>
                              <a:avLst/>
                              <a:gdLst>
                                <a:gd name="connsiteX0" fmla="*/ 879007 w 2624504"/>
                                <a:gd name="connsiteY0" fmla="*/ 0 h 3310162"/>
                                <a:gd name="connsiteX1" fmla="*/ 0 w 2624504"/>
                                <a:gd name="connsiteY1" fmla="*/ 1850897 h 3310162"/>
                                <a:gd name="connsiteX2" fmla="*/ 0 w 2624504"/>
                                <a:gd name="connsiteY2" fmla="*/ 3310163 h 3310162"/>
                                <a:gd name="connsiteX3" fmla="*/ 1059030 w 2624504"/>
                                <a:gd name="connsiteY3" fmla="*/ 3310163 h 3310162"/>
                                <a:gd name="connsiteX4" fmla="*/ 2624504 w 2624504"/>
                                <a:gd name="connsiteY4" fmla="*/ 0 h 3310162"/>
                                <a:gd name="connsiteX5" fmla="*/ 879007 w 2624504"/>
                                <a:gd name="connsiteY5" fmla="*/ 0 h 33101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624504" h="3310162">
                                  <a:moveTo>
                                    <a:pt x="879007" y="0"/>
                                  </a:moveTo>
                                  <a:lnTo>
                                    <a:pt x="0" y="1850897"/>
                                  </a:lnTo>
                                  <a:lnTo>
                                    <a:pt x="0" y="3310163"/>
                                  </a:lnTo>
                                  <a:lnTo>
                                    <a:pt x="1059030" y="3310163"/>
                                  </a:lnTo>
                                  <a:lnTo>
                                    <a:pt x="2624504" y="0"/>
                                  </a:lnTo>
                                  <a:lnTo>
                                    <a:pt x="879007" y="0"/>
                                  </a:lnTo>
                                  <a:close/>
                                </a:path>
                              </a:pathLst>
                            </a:custGeom>
                            <a:solidFill>
                              <a:srgbClr val="00B2A9">
                                <a:alpha val="66000"/>
                              </a:srgbClr>
                            </a:solidFill>
                            <a:ln w="1263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4817384B" id="Freeform: Shape 32" o:spid="_x0000_s1026" style="position:absolute;margin-left:22.6pt;margin-top:557.25pt;width:206.65pt;height:260.6pt;z-index:251658247;visibility:visible;mso-wrap-style:square;mso-wrap-distance-left:9pt;mso-wrap-distance-top:0;mso-wrap-distance-right:9pt;mso-wrap-distance-bottom:0;mso-position-horizontal:absolute;mso-position-horizontal-relative:page;mso-position-vertical:absolute;mso-position-vertical-relative:page;v-text-anchor:middle" coordsize="2624504,3310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" path="m879007,l,1850897,,3310163r1059030,l2624504,,879007,xe" fillcolor="#00b2a9" stroked="f" strokeweight=".35086mm">
                    <v:fill opacity="43176f"/>
                    <v:stroke joinstyle="miter"/>
                    <v:path arrowok="t" o:connecttype="custom" o:connectlocs="878991,0;0,1850594;0,3309621;1059010,3309621;2624455,0;878991,0" o:connectangles="0,0,0,0,0,0"/>
                    <w10:wrap anchorx="page" anchory="page"/>
                  </v:shape>
                </w:pict>
              </mc:Fallback>
            </mc:AlternateContent>
          </w:r>
          <w:r>
            <w:rPr>
              <w:noProof/>
            </w:rPr>
            <mc:AlternateContent>
              <mc:Choice Requires="wps">
                <w:drawing>
                  <wp:anchor distT="0" distB="0" distL="114300" distR="114300" simplePos="0" relativeHeight="251658249" behindDoc="0" locked="0" layoutInCell="1" allowOverlap="1" wp14:anchorId="52C16E74" wp14:editId="07444C24">
                    <wp:simplePos x="0" y="0"/>
                    <wp:positionH relativeFrom="page">
                      <wp:posOffset>286385</wp:posOffset>
                    </wp:positionH>
                    <wp:positionV relativeFrom="page">
                      <wp:posOffset>8919210</wp:posOffset>
                    </wp:positionV>
                    <wp:extent cx="1756410" cy="1468755"/>
                    <wp:effectExtent l="0" t="0" r="0" b="0"/>
                    <wp:wrapNone/>
                    <wp:docPr id="35" name="Freeform: Shape 35"/>
                    <wp:cNvGraphicFramePr/>
                    <a:graphic xmlns:a="http://schemas.openxmlformats.org/drawingml/2006/main">
                      <a:graphicData uri="http://schemas.microsoft.com/office/word/2010/wordprocessingShape">
                        <wps:wsp>
                          <wps:cNvSpPr/>
                          <wps:spPr>
                            <a:xfrm>
                              <a:off x="0" y="0"/>
                              <a:ext cx="1756410" cy="1468755"/>
                            </a:xfrm>
                            <a:custGeom>
                              <a:avLst/>
                              <a:gdLst>
                                <a:gd name="connsiteX0" fmla="*/ 0 w 1317879"/>
                                <a:gd name="connsiteY0" fmla="*/ 0 h 1100232"/>
                                <a:gd name="connsiteX1" fmla="*/ 0 w 1317879"/>
                                <a:gd name="connsiteY1" fmla="*/ 1100233 h 1100232"/>
                                <a:gd name="connsiteX2" fmla="*/ 797909 w 1317879"/>
                                <a:gd name="connsiteY2" fmla="*/ 1100233 h 1100232"/>
                                <a:gd name="connsiteX3" fmla="*/ 1317879 w 1317879"/>
                                <a:gd name="connsiteY3" fmla="*/ 0 h 1100232"/>
                                <a:gd name="connsiteX4" fmla="*/ 0 w 1317879"/>
                                <a:gd name="connsiteY4" fmla="*/ 0 h 110023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17879" h="1100232">
                                  <a:moveTo>
                                    <a:pt x="0" y="0"/>
                                  </a:moveTo>
                                  <a:lnTo>
                                    <a:pt x="0" y="1100233"/>
                                  </a:lnTo>
                                  <a:lnTo>
                                    <a:pt x="797909" y="1100233"/>
                                  </a:lnTo>
                                  <a:lnTo>
                                    <a:pt x="1317879" y="0"/>
                                  </a:lnTo>
                                  <a:lnTo>
                                    <a:pt x="0" y="0"/>
                                  </a:lnTo>
                                  <a:close/>
                                </a:path>
                              </a:pathLst>
                            </a:custGeom>
                            <a:solidFill>
                              <a:srgbClr val="00B2A9"/>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BC89473" id="Freeform: Shape 35" o:spid="_x0000_s1026" style="position:absolute;margin-left:22.55pt;margin-top:702.3pt;width:138.3pt;height:115.6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1317879,1100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" path="m,l,1100233r797909,l1317879,,,xe" fillcolor="#00b2a9" stroked="f">
                    <v:stroke joinstyle="miter"/>
                    <v:path arrowok="t" o:connecttype="custom" o:connectlocs="0,0;0,1468756;1063417,1468756;1756410,0;0,0" o:connectangles="0,0,0,0,0"/>
                    <w10:wrap anchorx="page" anchory="page"/>
                  </v:shape>
                </w:pict>
              </mc:Fallback>
            </mc:AlternateContent>
          </w:r>
          <w:r>
            <w:rPr>
              <w:noProof/>
            </w:rPr>
            <mc:AlternateContent>
              <mc:Choice Requires="wps">
                <w:drawing>
                  <wp:anchor distT="0" distB="0" distL="114300" distR="114300" simplePos="0" relativeHeight="251658248" behindDoc="0" locked="0" layoutInCell="1" allowOverlap="1" wp14:anchorId="5EE3530A" wp14:editId="70F55425">
                    <wp:simplePos x="0" y="0"/>
                    <wp:positionH relativeFrom="page">
                      <wp:posOffset>1170305</wp:posOffset>
                    </wp:positionH>
                    <wp:positionV relativeFrom="page">
                      <wp:posOffset>7077075</wp:posOffset>
                    </wp:positionV>
                    <wp:extent cx="2614930" cy="1850390"/>
                    <wp:effectExtent l="0" t="0" r="0" b="3810"/>
                    <wp:wrapNone/>
                    <wp:docPr id="33" name="Freeform: Shape 33"/>
                    <wp:cNvGraphicFramePr/>
                    <a:graphic xmlns:a="http://schemas.openxmlformats.org/drawingml/2006/main">
                      <a:graphicData uri="http://schemas.microsoft.com/office/word/2010/wordprocessingShape">
                        <wps:wsp>
                          <wps:cNvSpPr/>
                          <wps:spPr>
                            <a:xfrm>
                              <a:off x="0" y="0"/>
                              <a:ext cx="2614930" cy="1850390"/>
                            </a:xfrm>
                            <a:custGeom>
                              <a:avLst/>
                              <a:gdLst>
                                <a:gd name="connsiteX0" fmla="*/ 0 w 2615528"/>
                                <a:gd name="connsiteY0" fmla="*/ 0 h 1850896"/>
                                <a:gd name="connsiteX1" fmla="*/ 870157 w 2615528"/>
                                <a:gd name="connsiteY1" fmla="*/ 1850897 h 1850896"/>
                                <a:gd name="connsiteX2" fmla="*/ 2615528 w 2615528"/>
                                <a:gd name="connsiteY2" fmla="*/ 1850897 h 1850896"/>
                                <a:gd name="connsiteX3" fmla="*/ 1745371 w 2615528"/>
                                <a:gd name="connsiteY3" fmla="*/ 0 h 1850896"/>
                                <a:gd name="connsiteX4" fmla="*/ 0 w 2615528"/>
                                <a:gd name="connsiteY4" fmla="*/ 0 h 185089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615528" h="1850896">
                                  <a:moveTo>
                                    <a:pt x="0" y="0"/>
                                  </a:moveTo>
                                  <a:lnTo>
                                    <a:pt x="870157" y="1850897"/>
                                  </a:lnTo>
                                  <a:lnTo>
                                    <a:pt x="2615528" y="1850897"/>
                                  </a:lnTo>
                                  <a:cubicBezTo>
                                    <a:pt x="2615528" y="1850897"/>
                                    <a:pt x="1745371" y="0"/>
                                    <a:pt x="1745371" y="0"/>
                                  </a:cubicBezTo>
                                  <a:lnTo>
                                    <a:pt x="0" y="0"/>
                                  </a:lnTo>
                                  <a:close/>
                                </a:path>
                              </a:pathLst>
                            </a:custGeom>
                            <a:solidFill>
                              <a:srgbClr val="FFFFFF">
                                <a:alpha val="33000"/>
                              </a:srgbClr>
                            </a:solidFill>
                            <a:ln w="1263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1F74B1A" id="Freeform: Shape 33" o:spid="_x0000_s1026" style="position:absolute;margin-left:92.15pt;margin-top:557.25pt;width:205.9pt;height:145.7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2615528,1850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" path="m,l870157,1850897r1745371,c2615528,1850897,1745371,,1745371,l,xe" stroked="f" strokeweight=".35086mm">
                    <v:fill opacity="21588f"/>
                    <v:stroke joinstyle="miter"/>
                    <v:path arrowok="t" o:connecttype="custom" o:connectlocs="0,0;869958,1850391;2614930,1850391;1744972,0;0,0" o:connectangles="0,0,0,0,0"/>
                    <w10:wrap anchorx="page" anchory="page"/>
                  </v:shape>
                </w:pict>
              </mc:Fallback>
            </mc:AlternateContent>
          </w:r>
          <w:r w:rsidR="00994BFC">
            <w:rPr>
              <w:b/>
            </w:rPr>
            <w:br w:type="page"/>
          </w:r>
        </w:p>
      </w:sdtContent>
    </w:sdt>
    <w:sdt>
      <w:sdtPr>
        <w:rPr>
          <w:rFonts w:asciiTheme="minorHAnsi" w:eastAsiaTheme="minorHAnsi" w:hAnsiTheme="minorHAnsi" w:cstheme="minorBidi"/>
          <w:b w:val="0"/>
          <w:color w:val="auto"/>
          <w:sz w:val="22"/>
          <w:szCs w:val="22"/>
          <w:lang w:val="en-AU"/>
        </w:rPr>
        <w:id w:val="1876730543"/>
        <w:docPartObj>
          <w:docPartGallery w:val="Table of Contents"/>
          <w:docPartUnique/>
        </w:docPartObj>
      </w:sdtPr>
      <w:sdtEndPr>
        <w:rPr>
          <w:bCs/>
          <w:noProof/>
          <w:sz w:val="20"/>
        </w:rPr>
      </w:sdtEndPr>
      <w:sdtContent>
        <w:p w14:paraId="6CFE2448" w14:textId="77777777" w:rsidR="00361404" w:rsidRDefault="00F70B90" w:rsidP="00E1287E">
          <w:pPr>
            <w:pStyle w:val="TOCHeading"/>
            <w:rPr>
              <w:noProof/>
            </w:rPr>
          </w:pPr>
          <w:r>
            <w:t>Contents</w:t>
          </w:r>
          <w:r>
            <w:fldChar w:fldCharType="begin"/>
          </w:r>
          <w:r>
            <w:instrText xml:space="preserve"> TOC \o "1-3" \h \z \u </w:instrText>
          </w:r>
          <w:r>
            <w:fldChar w:fldCharType="separate"/>
          </w:r>
        </w:p>
        <w:p w14:paraId="6CC2DDAF" w14:textId="48C5A8F4" w:rsidR="00361404" w:rsidRDefault="00000000">
          <w:pPr>
            <w:pStyle w:val="TOC1"/>
            <w:rPr>
              <w:rFonts w:eastAsiaTheme="minorEastAsia"/>
              <w:b w:val="0"/>
              <w:noProof/>
              <w:sz w:val="22"/>
              <w:lang w:eastAsia="en-AU"/>
            </w:rPr>
          </w:pPr>
          <w:hyperlink w:anchor="_Toc143254192" w:history="1">
            <w:r w:rsidR="00361404" w:rsidRPr="00ED19CF">
              <w:rPr>
                <w:rStyle w:val="Hyperlink"/>
                <w:noProof/>
              </w:rPr>
              <w:t>1.</w:t>
            </w:r>
            <w:r w:rsidR="00361404">
              <w:rPr>
                <w:rFonts w:eastAsiaTheme="minorEastAsia"/>
                <w:b w:val="0"/>
                <w:noProof/>
                <w:sz w:val="22"/>
                <w:lang w:eastAsia="en-AU"/>
              </w:rPr>
              <w:tab/>
            </w:r>
            <w:r w:rsidR="00361404" w:rsidRPr="00ED19CF">
              <w:rPr>
                <w:rStyle w:val="Hyperlink"/>
                <w:noProof/>
              </w:rPr>
              <w:t>Claiming land by adverse possession</w:t>
            </w:r>
            <w:r w:rsidR="00361404">
              <w:rPr>
                <w:noProof/>
                <w:webHidden/>
              </w:rPr>
              <w:tab/>
            </w:r>
            <w:r w:rsidR="00361404">
              <w:rPr>
                <w:noProof/>
                <w:webHidden/>
              </w:rPr>
              <w:fldChar w:fldCharType="begin"/>
            </w:r>
            <w:r w:rsidR="00361404">
              <w:rPr>
                <w:noProof/>
                <w:webHidden/>
              </w:rPr>
              <w:instrText xml:space="preserve"> PAGEREF _Toc143254192 \h </w:instrText>
            </w:r>
            <w:r w:rsidR="00361404">
              <w:rPr>
                <w:noProof/>
                <w:webHidden/>
              </w:rPr>
            </w:r>
            <w:r w:rsidR="00361404">
              <w:rPr>
                <w:noProof/>
                <w:webHidden/>
              </w:rPr>
              <w:fldChar w:fldCharType="separate"/>
            </w:r>
            <w:r w:rsidR="00361404">
              <w:rPr>
                <w:noProof/>
                <w:webHidden/>
              </w:rPr>
              <w:t>2</w:t>
            </w:r>
            <w:r w:rsidR="00361404">
              <w:rPr>
                <w:noProof/>
                <w:webHidden/>
              </w:rPr>
              <w:fldChar w:fldCharType="end"/>
            </w:r>
          </w:hyperlink>
        </w:p>
        <w:p w14:paraId="0ABF6269" w14:textId="4308ABCE" w:rsidR="00361404" w:rsidRDefault="00000000">
          <w:pPr>
            <w:pStyle w:val="TOC2"/>
            <w:rPr>
              <w:rFonts w:eastAsiaTheme="minorEastAsia"/>
              <w:noProof/>
              <w:sz w:val="22"/>
              <w:lang w:eastAsia="en-AU"/>
            </w:rPr>
          </w:pPr>
          <w:hyperlink w:anchor="_Toc143254193" w:history="1">
            <w:r w:rsidR="00361404" w:rsidRPr="00ED19CF">
              <w:rPr>
                <w:rStyle w:val="Hyperlink"/>
                <w:noProof/>
              </w:rPr>
              <w:t>1.1 Who may lodge</w:t>
            </w:r>
            <w:r w:rsidR="00361404">
              <w:rPr>
                <w:noProof/>
                <w:webHidden/>
              </w:rPr>
              <w:tab/>
            </w:r>
            <w:r w:rsidR="00361404">
              <w:rPr>
                <w:noProof/>
                <w:webHidden/>
              </w:rPr>
              <w:fldChar w:fldCharType="begin"/>
            </w:r>
            <w:r w:rsidR="00361404">
              <w:rPr>
                <w:noProof/>
                <w:webHidden/>
              </w:rPr>
              <w:instrText xml:space="preserve"> PAGEREF _Toc143254193 \h </w:instrText>
            </w:r>
            <w:r w:rsidR="00361404">
              <w:rPr>
                <w:noProof/>
                <w:webHidden/>
              </w:rPr>
            </w:r>
            <w:r w:rsidR="00361404">
              <w:rPr>
                <w:noProof/>
                <w:webHidden/>
              </w:rPr>
              <w:fldChar w:fldCharType="separate"/>
            </w:r>
            <w:r w:rsidR="00361404">
              <w:rPr>
                <w:noProof/>
                <w:webHidden/>
              </w:rPr>
              <w:t>2</w:t>
            </w:r>
            <w:r w:rsidR="00361404">
              <w:rPr>
                <w:noProof/>
                <w:webHidden/>
              </w:rPr>
              <w:fldChar w:fldCharType="end"/>
            </w:r>
          </w:hyperlink>
        </w:p>
        <w:p w14:paraId="6B2F15E8" w14:textId="3D213F7D" w:rsidR="00361404" w:rsidRDefault="00000000">
          <w:pPr>
            <w:pStyle w:val="TOC2"/>
            <w:rPr>
              <w:rFonts w:eastAsiaTheme="minorEastAsia"/>
              <w:noProof/>
              <w:sz w:val="22"/>
              <w:lang w:eastAsia="en-AU"/>
            </w:rPr>
          </w:pPr>
          <w:hyperlink w:anchor="_Toc143254194" w:history="1">
            <w:r w:rsidR="00361404" w:rsidRPr="00ED19CF">
              <w:rPr>
                <w:rStyle w:val="Hyperlink"/>
                <w:noProof/>
              </w:rPr>
              <w:t>1.2 Land</w:t>
            </w:r>
            <w:r w:rsidR="00361404">
              <w:rPr>
                <w:noProof/>
                <w:webHidden/>
              </w:rPr>
              <w:tab/>
            </w:r>
            <w:r w:rsidR="00361404">
              <w:rPr>
                <w:noProof/>
                <w:webHidden/>
              </w:rPr>
              <w:fldChar w:fldCharType="begin"/>
            </w:r>
            <w:r w:rsidR="00361404">
              <w:rPr>
                <w:noProof/>
                <w:webHidden/>
              </w:rPr>
              <w:instrText xml:space="preserve"> PAGEREF _Toc143254194 \h </w:instrText>
            </w:r>
            <w:r w:rsidR="00361404">
              <w:rPr>
                <w:noProof/>
                <w:webHidden/>
              </w:rPr>
            </w:r>
            <w:r w:rsidR="00361404">
              <w:rPr>
                <w:noProof/>
                <w:webHidden/>
              </w:rPr>
              <w:fldChar w:fldCharType="separate"/>
            </w:r>
            <w:r w:rsidR="00361404">
              <w:rPr>
                <w:noProof/>
                <w:webHidden/>
              </w:rPr>
              <w:t>2</w:t>
            </w:r>
            <w:r w:rsidR="00361404">
              <w:rPr>
                <w:noProof/>
                <w:webHidden/>
              </w:rPr>
              <w:fldChar w:fldCharType="end"/>
            </w:r>
          </w:hyperlink>
        </w:p>
        <w:p w14:paraId="0868553A" w14:textId="4FCCC947" w:rsidR="00361404" w:rsidRDefault="00000000">
          <w:pPr>
            <w:pStyle w:val="TOC2"/>
            <w:rPr>
              <w:rFonts w:eastAsiaTheme="minorEastAsia"/>
              <w:noProof/>
              <w:sz w:val="22"/>
              <w:lang w:eastAsia="en-AU"/>
            </w:rPr>
          </w:pPr>
          <w:hyperlink w:anchor="_Toc143254195" w:history="1">
            <w:r w:rsidR="00361404" w:rsidRPr="00ED19CF">
              <w:rPr>
                <w:rStyle w:val="Hyperlink"/>
                <w:noProof/>
              </w:rPr>
              <w:t>1.3 Survey requirements – survey-based applications</w:t>
            </w:r>
            <w:r w:rsidR="00361404">
              <w:rPr>
                <w:noProof/>
                <w:webHidden/>
              </w:rPr>
              <w:tab/>
            </w:r>
            <w:r w:rsidR="00361404">
              <w:rPr>
                <w:noProof/>
                <w:webHidden/>
              </w:rPr>
              <w:fldChar w:fldCharType="begin"/>
            </w:r>
            <w:r w:rsidR="00361404">
              <w:rPr>
                <w:noProof/>
                <w:webHidden/>
              </w:rPr>
              <w:instrText xml:space="preserve"> PAGEREF _Toc143254195 \h </w:instrText>
            </w:r>
            <w:r w:rsidR="00361404">
              <w:rPr>
                <w:noProof/>
                <w:webHidden/>
              </w:rPr>
            </w:r>
            <w:r w:rsidR="00361404">
              <w:rPr>
                <w:noProof/>
                <w:webHidden/>
              </w:rPr>
              <w:fldChar w:fldCharType="separate"/>
            </w:r>
            <w:r w:rsidR="00361404">
              <w:rPr>
                <w:noProof/>
                <w:webHidden/>
              </w:rPr>
              <w:t>3</w:t>
            </w:r>
            <w:r w:rsidR="00361404">
              <w:rPr>
                <w:noProof/>
                <w:webHidden/>
              </w:rPr>
              <w:fldChar w:fldCharType="end"/>
            </w:r>
          </w:hyperlink>
        </w:p>
        <w:p w14:paraId="259A53EF" w14:textId="2AA8D321" w:rsidR="00361404" w:rsidRDefault="00000000">
          <w:pPr>
            <w:pStyle w:val="TOC2"/>
            <w:rPr>
              <w:rFonts w:eastAsiaTheme="minorEastAsia"/>
              <w:noProof/>
              <w:sz w:val="22"/>
              <w:lang w:eastAsia="en-AU"/>
            </w:rPr>
          </w:pPr>
          <w:hyperlink w:anchor="_Toc143254196" w:history="1">
            <w:r w:rsidR="00361404" w:rsidRPr="00ED19CF">
              <w:rPr>
                <w:rStyle w:val="Hyperlink"/>
                <w:noProof/>
              </w:rPr>
              <w:t>1.4 Survey requirements – non-survey-based applications</w:t>
            </w:r>
            <w:r w:rsidR="00361404">
              <w:rPr>
                <w:noProof/>
                <w:webHidden/>
              </w:rPr>
              <w:tab/>
            </w:r>
            <w:r w:rsidR="00361404">
              <w:rPr>
                <w:noProof/>
                <w:webHidden/>
              </w:rPr>
              <w:fldChar w:fldCharType="begin"/>
            </w:r>
            <w:r w:rsidR="00361404">
              <w:rPr>
                <w:noProof/>
                <w:webHidden/>
              </w:rPr>
              <w:instrText xml:space="preserve"> PAGEREF _Toc143254196 \h </w:instrText>
            </w:r>
            <w:r w:rsidR="00361404">
              <w:rPr>
                <w:noProof/>
                <w:webHidden/>
              </w:rPr>
            </w:r>
            <w:r w:rsidR="00361404">
              <w:rPr>
                <w:noProof/>
                <w:webHidden/>
              </w:rPr>
              <w:fldChar w:fldCharType="separate"/>
            </w:r>
            <w:r w:rsidR="00361404">
              <w:rPr>
                <w:noProof/>
                <w:webHidden/>
              </w:rPr>
              <w:t>3</w:t>
            </w:r>
            <w:r w:rsidR="00361404">
              <w:rPr>
                <w:noProof/>
                <w:webHidden/>
              </w:rPr>
              <w:fldChar w:fldCharType="end"/>
            </w:r>
          </w:hyperlink>
        </w:p>
        <w:p w14:paraId="2C92C4B4" w14:textId="54B50805" w:rsidR="00361404" w:rsidRDefault="00000000">
          <w:pPr>
            <w:pStyle w:val="TOC1"/>
            <w:rPr>
              <w:rFonts w:eastAsiaTheme="minorEastAsia"/>
              <w:b w:val="0"/>
              <w:noProof/>
              <w:sz w:val="22"/>
              <w:lang w:eastAsia="en-AU"/>
            </w:rPr>
          </w:pPr>
          <w:hyperlink w:anchor="_Toc143254197" w:history="1">
            <w:r w:rsidR="00361404" w:rsidRPr="00ED19CF">
              <w:rPr>
                <w:rStyle w:val="Hyperlink"/>
                <w:noProof/>
              </w:rPr>
              <w:t>2. Documents required by Land Use Victoria</w:t>
            </w:r>
            <w:r w:rsidR="00361404">
              <w:rPr>
                <w:noProof/>
                <w:webHidden/>
              </w:rPr>
              <w:tab/>
            </w:r>
            <w:r w:rsidR="00361404">
              <w:rPr>
                <w:noProof/>
                <w:webHidden/>
              </w:rPr>
              <w:fldChar w:fldCharType="begin"/>
            </w:r>
            <w:r w:rsidR="00361404">
              <w:rPr>
                <w:noProof/>
                <w:webHidden/>
              </w:rPr>
              <w:instrText xml:space="preserve"> PAGEREF _Toc143254197 \h </w:instrText>
            </w:r>
            <w:r w:rsidR="00361404">
              <w:rPr>
                <w:noProof/>
                <w:webHidden/>
              </w:rPr>
            </w:r>
            <w:r w:rsidR="00361404">
              <w:rPr>
                <w:noProof/>
                <w:webHidden/>
              </w:rPr>
              <w:fldChar w:fldCharType="separate"/>
            </w:r>
            <w:r w:rsidR="00361404">
              <w:rPr>
                <w:noProof/>
                <w:webHidden/>
              </w:rPr>
              <w:t>3</w:t>
            </w:r>
            <w:r w:rsidR="00361404">
              <w:rPr>
                <w:noProof/>
                <w:webHidden/>
              </w:rPr>
              <w:fldChar w:fldCharType="end"/>
            </w:r>
          </w:hyperlink>
        </w:p>
        <w:p w14:paraId="1590EECE" w14:textId="75013B3D" w:rsidR="00361404" w:rsidRDefault="00000000">
          <w:pPr>
            <w:pStyle w:val="TOC2"/>
            <w:rPr>
              <w:rFonts w:eastAsiaTheme="minorEastAsia"/>
              <w:noProof/>
              <w:sz w:val="22"/>
              <w:lang w:eastAsia="en-AU"/>
            </w:rPr>
          </w:pPr>
          <w:hyperlink w:anchor="_Toc143254198" w:history="1">
            <w:r w:rsidR="00361404" w:rsidRPr="00ED19CF">
              <w:rPr>
                <w:rStyle w:val="Hyperlink"/>
                <w:noProof/>
              </w:rPr>
              <w:t>2.1 Adverse possession application form</w:t>
            </w:r>
            <w:r w:rsidR="00361404">
              <w:rPr>
                <w:noProof/>
                <w:webHidden/>
              </w:rPr>
              <w:tab/>
            </w:r>
            <w:r w:rsidR="00361404">
              <w:rPr>
                <w:noProof/>
                <w:webHidden/>
              </w:rPr>
              <w:fldChar w:fldCharType="begin"/>
            </w:r>
            <w:r w:rsidR="00361404">
              <w:rPr>
                <w:noProof/>
                <w:webHidden/>
              </w:rPr>
              <w:instrText xml:space="preserve"> PAGEREF _Toc143254198 \h </w:instrText>
            </w:r>
            <w:r w:rsidR="00361404">
              <w:rPr>
                <w:noProof/>
                <w:webHidden/>
              </w:rPr>
            </w:r>
            <w:r w:rsidR="00361404">
              <w:rPr>
                <w:noProof/>
                <w:webHidden/>
              </w:rPr>
              <w:fldChar w:fldCharType="separate"/>
            </w:r>
            <w:r w:rsidR="00361404">
              <w:rPr>
                <w:noProof/>
                <w:webHidden/>
              </w:rPr>
              <w:t>3</w:t>
            </w:r>
            <w:r w:rsidR="00361404">
              <w:rPr>
                <w:noProof/>
                <w:webHidden/>
              </w:rPr>
              <w:fldChar w:fldCharType="end"/>
            </w:r>
          </w:hyperlink>
        </w:p>
        <w:p w14:paraId="74261E43" w14:textId="49F5F263" w:rsidR="00361404" w:rsidRDefault="00000000">
          <w:pPr>
            <w:pStyle w:val="TOC3"/>
            <w:rPr>
              <w:rFonts w:eastAsiaTheme="minorEastAsia"/>
              <w:noProof/>
              <w:sz w:val="22"/>
              <w:lang w:eastAsia="en-AU"/>
            </w:rPr>
          </w:pPr>
          <w:hyperlink w:anchor="_Toc143254199" w:history="1">
            <w:r w:rsidR="00361404" w:rsidRPr="00ED19CF">
              <w:rPr>
                <w:rStyle w:val="Hyperlink"/>
                <w:noProof/>
              </w:rPr>
              <w:t>2.1.1 Land description</w:t>
            </w:r>
            <w:r w:rsidR="00361404">
              <w:rPr>
                <w:noProof/>
                <w:webHidden/>
              </w:rPr>
              <w:tab/>
            </w:r>
            <w:r w:rsidR="00361404">
              <w:rPr>
                <w:noProof/>
                <w:webHidden/>
              </w:rPr>
              <w:fldChar w:fldCharType="begin"/>
            </w:r>
            <w:r w:rsidR="00361404">
              <w:rPr>
                <w:noProof/>
                <w:webHidden/>
              </w:rPr>
              <w:instrText xml:space="preserve"> PAGEREF _Toc143254199 \h </w:instrText>
            </w:r>
            <w:r w:rsidR="00361404">
              <w:rPr>
                <w:noProof/>
                <w:webHidden/>
              </w:rPr>
            </w:r>
            <w:r w:rsidR="00361404">
              <w:rPr>
                <w:noProof/>
                <w:webHidden/>
              </w:rPr>
              <w:fldChar w:fldCharType="separate"/>
            </w:r>
            <w:r w:rsidR="00361404">
              <w:rPr>
                <w:noProof/>
                <w:webHidden/>
              </w:rPr>
              <w:t>3</w:t>
            </w:r>
            <w:r w:rsidR="00361404">
              <w:rPr>
                <w:noProof/>
                <w:webHidden/>
              </w:rPr>
              <w:fldChar w:fldCharType="end"/>
            </w:r>
          </w:hyperlink>
        </w:p>
        <w:p w14:paraId="7563F0D7" w14:textId="3AC1DF63" w:rsidR="00361404" w:rsidRDefault="00000000">
          <w:pPr>
            <w:pStyle w:val="TOC3"/>
            <w:rPr>
              <w:rFonts w:eastAsiaTheme="minorEastAsia"/>
              <w:noProof/>
              <w:sz w:val="22"/>
              <w:lang w:eastAsia="en-AU"/>
            </w:rPr>
          </w:pPr>
          <w:hyperlink w:anchor="_Toc143254200" w:history="1">
            <w:r w:rsidR="00361404" w:rsidRPr="00ED19CF">
              <w:rPr>
                <w:rStyle w:val="Hyperlink"/>
                <w:noProof/>
              </w:rPr>
              <w:t>2.1.2 Applicant</w:t>
            </w:r>
            <w:r w:rsidR="00361404">
              <w:rPr>
                <w:noProof/>
                <w:webHidden/>
              </w:rPr>
              <w:tab/>
            </w:r>
            <w:r w:rsidR="00361404">
              <w:rPr>
                <w:noProof/>
                <w:webHidden/>
              </w:rPr>
              <w:fldChar w:fldCharType="begin"/>
            </w:r>
            <w:r w:rsidR="00361404">
              <w:rPr>
                <w:noProof/>
                <w:webHidden/>
              </w:rPr>
              <w:instrText xml:space="preserve"> PAGEREF _Toc143254200 \h </w:instrText>
            </w:r>
            <w:r w:rsidR="00361404">
              <w:rPr>
                <w:noProof/>
                <w:webHidden/>
              </w:rPr>
            </w:r>
            <w:r w:rsidR="00361404">
              <w:rPr>
                <w:noProof/>
                <w:webHidden/>
              </w:rPr>
              <w:fldChar w:fldCharType="separate"/>
            </w:r>
            <w:r w:rsidR="00361404">
              <w:rPr>
                <w:noProof/>
                <w:webHidden/>
              </w:rPr>
              <w:t>4</w:t>
            </w:r>
            <w:r w:rsidR="00361404">
              <w:rPr>
                <w:noProof/>
                <w:webHidden/>
              </w:rPr>
              <w:fldChar w:fldCharType="end"/>
            </w:r>
          </w:hyperlink>
        </w:p>
        <w:p w14:paraId="161B55BA" w14:textId="175B4637" w:rsidR="00361404" w:rsidRDefault="00000000">
          <w:pPr>
            <w:pStyle w:val="TOC3"/>
            <w:rPr>
              <w:rFonts w:eastAsiaTheme="minorEastAsia"/>
              <w:noProof/>
              <w:sz w:val="22"/>
              <w:lang w:eastAsia="en-AU"/>
            </w:rPr>
          </w:pPr>
          <w:hyperlink w:anchor="_Toc143254201" w:history="1">
            <w:r w:rsidR="00361404" w:rsidRPr="00ED19CF">
              <w:rPr>
                <w:rStyle w:val="Hyperlink"/>
                <w:noProof/>
              </w:rPr>
              <w:t>2.1.3 Encumbrances</w:t>
            </w:r>
            <w:r w:rsidR="00361404">
              <w:rPr>
                <w:noProof/>
                <w:webHidden/>
              </w:rPr>
              <w:tab/>
            </w:r>
            <w:r w:rsidR="00361404">
              <w:rPr>
                <w:noProof/>
                <w:webHidden/>
              </w:rPr>
              <w:fldChar w:fldCharType="begin"/>
            </w:r>
            <w:r w:rsidR="00361404">
              <w:rPr>
                <w:noProof/>
                <w:webHidden/>
              </w:rPr>
              <w:instrText xml:space="preserve"> PAGEREF _Toc143254201 \h </w:instrText>
            </w:r>
            <w:r w:rsidR="00361404">
              <w:rPr>
                <w:noProof/>
                <w:webHidden/>
              </w:rPr>
            </w:r>
            <w:r w:rsidR="00361404">
              <w:rPr>
                <w:noProof/>
                <w:webHidden/>
              </w:rPr>
              <w:fldChar w:fldCharType="separate"/>
            </w:r>
            <w:r w:rsidR="00361404">
              <w:rPr>
                <w:noProof/>
                <w:webHidden/>
              </w:rPr>
              <w:t>4</w:t>
            </w:r>
            <w:r w:rsidR="00361404">
              <w:rPr>
                <w:noProof/>
                <w:webHidden/>
              </w:rPr>
              <w:fldChar w:fldCharType="end"/>
            </w:r>
          </w:hyperlink>
        </w:p>
        <w:p w14:paraId="31B49085" w14:textId="1FE6537F" w:rsidR="00361404" w:rsidRDefault="00000000">
          <w:pPr>
            <w:pStyle w:val="TOC3"/>
            <w:rPr>
              <w:rFonts w:eastAsiaTheme="minorEastAsia"/>
              <w:noProof/>
              <w:sz w:val="22"/>
              <w:lang w:eastAsia="en-AU"/>
            </w:rPr>
          </w:pPr>
          <w:hyperlink w:anchor="_Toc143254202" w:history="1">
            <w:r w:rsidR="00361404" w:rsidRPr="00ED19CF">
              <w:rPr>
                <w:rStyle w:val="Hyperlink"/>
                <w:noProof/>
              </w:rPr>
              <w:t>2.1.4 Electronic forms</w:t>
            </w:r>
            <w:r w:rsidR="00361404">
              <w:rPr>
                <w:noProof/>
                <w:webHidden/>
              </w:rPr>
              <w:tab/>
            </w:r>
            <w:r w:rsidR="00361404">
              <w:rPr>
                <w:noProof/>
                <w:webHidden/>
              </w:rPr>
              <w:fldChar w:fldCharType="begin"/>
            </w:r>
            <w:r w:rsidR="00361404">
              <w:rPr>
                <w:noProof/>
                <w:webHidden/>
              </w:rPr>
              <w:instrText xml:space="preserve"> PAGEREF _Toc143254202 \h </w:instrText>
            </w:r>
            <w:r w:rsidR="00361404">
              <w:rPr>
                <w:noProof/>
                <w:webHidden/>
              </w:rPr>
            </w:r>
            <w:r w:rsidR="00361404">
              <w:rPr>
                <w:noProof/>
                <w:webHidden/>
              </w:rPr>
              <w:fldChar w:fldCharType="separate"/>
            </w:r>
            <w:r w:rsidR="00361404">
              <w:rPr>
                <w:noProof/>
                <w:webHidden/>
              </w:rPr>
              <w:t>4</w:t>
            </w:r>
            <w:r w:rsidR="00361404">
              <w:rPr>
                <w:noProof/>
                <w:webHidden/>
              </w:rPr>
              <w:fldChar w:fldCharType="end"/>
            </w:r>
          </w:hyperlink>
        </w:p>
        <w:p w14:paraId="771910E2" w14:textId="0F88FABF" w:rsidR="00361404" w:rsidRDefault="00000000">
          <w:pPr>
            <w:pStyle w:val="TOC2"/>
            <w:rPr>
              <w:rFonts w:eastAsiaTheme="minorEastAsia"/>
              <w:noProof/>
              <w:sz w:val="22"/>
              <w:lang w:eastAsia="en-AU"/>
            </w:rPr>
          </w:pPr>
          <w:hyperlink w:anchor="_Toc143254203" w:history="1">
            <w:r w:rsidR="00361404" w:rsidRPr="00ED19CF">
              <w:rPr>
                <w:rStyle w:val="Hyperlink"/>
                <w:noProof/>
              </w:rPr>
              <w:t>2.2 Adverse possession Checklist</w:t>
            </w:r>
            <w:r w:rsidR="00361404">
              <w:rPr>
                <w:noProof/>
                <w:webHidden/>
              </w:rPr>
              <w:tab/>
            </w:r>
            <w:r w:rsidR="00361404">
              <w:rPr>
                <w:noProof/>
                <w:webHidden/>
              </w:rPr>
              <w:fldChar w:fldCharType="begin"/>
            </w:r>
            <w:r w:rsidR="00361404">
              <w:rPr>
                <w:noProof/>
                <w:webHidden/>
              </w:rPr>
              <w:instrText xml:space="preserve"> PAGEREF _Toc143254203 \h </w:instrText>
            </w:r>
            <w:r w:rsidR="00361404">
              <w:rPr>
                <w:noProof/>
                <w:webHidden/>
              </w:rPr>
            </w:r>
            <w:r w:rsidR="00361404">
              <w:rPr>
                <w:noProof/>
                <w:webHidden/>
              </w:rPr>
              <w:fldChar w:fldCharType="separate"/>
            </w:r>
            <w:r w:rsidR="00361404">
              <w:rPr>
                <w:noProof/>
                <w:webHidden/>
              </w:rPr>
              <w:t>6</w:t>
            </w:r>
            <w:r w:rsidR="00361404">
              <w:rPr>
                <w:noProof/>
                <w:webHidden/>
              </w:rPr>
              <w:fldChar w:fldCharType="end"/>
            </w:r>
          </w:hyperlink>
        </w:p>
        <w:p w14:paraId="17A9B4C0" w14:textId="3441A86D" w:rsidR="00361404" w:rsidRDefault="00000000">
          <w:pPr>
            <w:pStyle w:val="TOC2"/>
            <w:rPr>
              <w:rFonts w:eastAsiaTheme="minorEastAsia"/>
              <w:noProof/>
              <w:sz w:val="22"/>
              <w:lang w:eastAsia="en-AU"/>
            </w:rPr>
          </w:pPr>
          <w:hyperlink w:anchor="_Toc143254204" w:history="1">
            <w:r w:rsidR="00361404" w:rsidRPr="00ED19CF">
              <w:rPr>
                <w:rStyle w:val="Hyperlink"/>
                <w:noProof/>
              </w:rPr>
              <w:t xml:space="preserve">2.3 </w:t>
            </w:r>
            <w:r w:rsidR="00361404" w:rsidRPr="00ED19CF">
              <w:rPr>
                <w:rStyle w:val="Hyperlink"/>
                <w:bCs/>
                <w:iCs/>
                <w:noProof/>
              </w:rPr>
              <w:t>Evidence from the ALP acting for the applicant(s)</w:t>
            </w:r>
            <w:r w:rsidR="00361404">
              <w:rPr>
                <w:noProof/>
                <w:webHidden/>
              </w:rPr>
              <w:tab/>
            </w:r>
            <w:r w:rsidR="00361404">
              <w:rPr>
                <w:noProof/>
                <w:webHidden/>
              </w:rPr>
              <w:fldChar w:fldCharType="begin"/>
            </w:r>
            <w:r w:rsidR="00361404">
              <w:rPr>
                <w:noProof/>
                <w:webHidden/>
              </w:rPr>
              <w:instrText xml:space="preserve"> PAGEREF _Toc143254204 \h </w:instrText>
            </w:r>
            <w:r w:rsidR="00361404">
              <w:rPr>
                <w:noProof/>
                <w:webHidden/>
              </w:rPr>
            </w:r>
            <w:r w:rsidR="00361404">
              <w:rPr>
                <w:noProof/>
                <w:webHidden/>
              </w:rPr>
              <w:fldChar w:fldCharType="separate"/>
            </w:r>
            <w:r w:rsidR="00361404">
              <w:rPr>
                <w:noProof/>
                <w:webHidden/>
              </w:rPr>
              <w:t>6</w:t>
            </w:r>
            <w:r w:rsidR="00361404">
              <w:rPr>
                <w:noProof/>
                <w:webHidden/>
              </w:rPr>
              <w:fldChar w:fldCharType="end"/>
            </w:r>
          </w:hyperlink>
        </w:p>
        <w:p w14:paraId="6487ECF5" w14:textId="4739E288" w:rsidR="00361404" w:rsidRDefault="00000000">
          <w:pPr>
            <w:pStyle w:val="TOC2"/>
            <w:rPr>
              <w:rFonts w:eastAsiaTheme="minorEastAsia"/>
              <w:noProof/>
              <w:sz w:val="22"/>
              <w:lang w:eastAsia="en-AU"/>
            </w:rPr>
          </w:pPr>
          <w:hyperlink w:anchor="_Toc143254205" w:history="1">
            <w:r w:rsidR="00361404" w:rsidRPr="00ED19CF">
              <w:rPr>
                <w:rStyle w:val="Hyperlink"/>
                <w:noProof/>
              </w:rPr>
              <w:t xml:space="preserve">2.4 </w:t>
            </w:r>
            <w:r w:rsidR="00361404" w:rsidRPr="00ED19CF">
              <w:rPr>
                <w:rStyle w:val="Hyperlink"/>
                <w:bCs/>
                <w:iCs/>
                <w:noProof/>
              </w:rPr>
              <w:t>Evidence from the applicant(s)</w:t>
            </w:r>
            <w:r w:rsidR="00361404">
              <w:rPr>
                <w:noProof/>
                <w:webHidden/>
              </w:rPr>
              <w:tab/>
            </w:r>
            <w:r w:rsidR="00361404">
              <w:rPr>
                <w:noProof/>
                <w:webHidden/>
              </w:rPr>
              <w:fldChar w:fldCharType="begin"/>
            </w:r>
            <w:r w:rsidR="00361404">
              <w:rPr>
                <w:noProof/>
                <w:webHidden/>
              </w:rPr>
              <w:instrText xml:space="preserve"> PAGEREF _Toc143254205 \h </w:instrText>
            </w:r>
            <w:r w:rsidR="00361404">
              <w:rPr>
                <w:noProof/>
                <w:webHidden/>
              </w:rPr>
            </w:r>
            <w:r w:rsidR="00361404">
              <w:rPr>
                <w:noProof/>
                <w:webHidden/>
              </w:rPr>
              <w:fldChar w:fldCharType="separate"/>
            </w:r>
            <w:r w:rsidR="00361404">
              <w:rPr>
                <w:noProof/>
                <w:webHidden/>
              </w:rPr>
              <w:t>6</w:t>
            </w:r>
            <w:r w:rsidR="00361404">
              <w:rPr>
                <w:noProof/>
                <w:webHidden/>
              </w:rPr>
              <w:fldChar w:fldCharType="end"/>
            </w:r>
          </w:hyperlink>
        </w:p>
        <w:p w14:paraId="4D9A7095" w14:textId="4BE0E326" w:rsidR="00361404" w:rsidRDefault="00000000">
          <w:pPr>
            <w:pStyle w:val="TOC2"/>
            <w:rPr>
              <w:rFonts w:eastAsiaTheme="minorEastAsia"/>
              <w:noProof/>
              <w:sz w:val="22"/>
              <w:lang w:eastAsia="en-AU"/>
            </w:rPr>
          </w:pPr>
          <w:hyperlink w:anchor="_Toc143254206" w:history="1">
            <w:r w:rsidR="00361404" w:rsidRPr="00ED19CF">
              <w:rPr>
                <w:rStyle w:val="Hyperlink"/>
                <w:noProof/>
              </w:rPr>
              <w:t>2.5 Assignment of possessory interest</w:t>
            </w:r>
            <w:r w:rsidR="00361404">
              <w:rPr>
                <w:noProof/>
                <w:webHidden/>
              </w:rPr>
              <w:tab/>
            </w:r>
            <w:r w:rsidR="00361404">
              <w:rPr>
                <w:noProof/>
                <w:webHidden/>
              </w:rPr>
              <w:fldChar w:fldCharType="begin"/>
            </w:r>
            <w:r w:rsidR="00361404">
              <w:rPr>
                <w:noProof/>
                <w:webHidden/>
              </w:rPr>
              <w:instrText xml:space="preserve"> PAGEREF _Toc143254206 \h </w:instrText>
            </w:r>
            <w:r w:rsidR="00361404">
              <w:rPr>
                <w:noProof/>
                <w:webHidden/>
              </w:rPr>
            </w:r>
            <w:r w:rsidR="00361404">
              <w:rPr>
                <w:noProof/>
                <w:webHidden/>
              </w:rPr>
              <w:fldChar w:fldCharType="separate"/>
            </w:r>
            <w:r w:rsidR="00361404">
              <w:rPr>
                <w:noProof/>
                <w:webHidden/>
              </w:rPr>
              <w:t>6</w:t>
            </w:r>
            <w:r w:rsidR="00361404">
              <w:rPr>
                <w:noProof/>
                <w:webHidden/>
              </w:rPr>
              <w:fldChar w:fldCharType="end"/>
            </w:r>
          </w:hyperlink>
        </w:p>
        <w:p w14:paraId="38DDEE74" w14:textId="197DCE71" w:rsidR="00361404" w:rsidRDefault="00000000">
          <w:pPr>
            <w:pStyle w:val="TOC2"/>
            <w:rPr>
              <w:rFonts w:eastAsiaTheme="minorEastAsia"/>
              <w:noProof/>
              <w:sz w:val="22"/>
              <w:lang w:eastAsia="en-AU"/>
            </w:rPr>
          </w:pPr>
          <w:hyperlink w:anchor="_Toc143254207" w:history="1">
            <w:r w:rsidR="00361404" w:rsidRPr="00ED19CF">
              <w:rPr>
                <w:rStyle w:val="Hyperlink"/>
                <w:noProof/>
              </w:rPr>
              <w:t>2.6 Evidence from prior possessor(s)</w:t>
            </w:r>
            <w:r w:rsidR="00361404">
              <w:rPr>
                <w:noProof/>
                <w:webHidden/>
              </w:rPr>
              <w:tab/>
            </w:r>
            <w:r w:rsidR="00361404">
              <w:rPr>
                <w:noProof/>
                <w:webHidden/>
              </w:rPr>
              <w:fldChar w:fldCharType="begin"/>
            </w:r>
            <w:r w:rsidR="00361404">
              <w:rPr>
                <w:noProof/>
                <w:webHidden/>
              </w:rPr>
              <w:instrText xml:space="preserve"> PAGEREF _Toc143254207 \h </w:instrText>
            </w:r>
            <w:r w:rsidR="00361404">
              <w:rPr>
                <w:noProof/>
                <w:webHidden/>
              </w:rPr>
            </w:r>
            <w:r w:rsidR="00361404">
              <w:rPr>
                <w:noProof/>
                <w:webHidden/>
              </w:rPr>
              <w:fldChar w:fldCharType="separate"/>
            </w:r>
            <w:r w:rsidR="00361404">
              <w:rPr>
                <w:noProof/>
                <w:webHidden/>
              </w:rPr>
              <w:t>6</w:t>
            </w:r>
            <w:r w:rsidR="00361404">
              <w:rPr>
                <w:noProof/>
                <w:webHidden/>
              </w:rPr>
              <w:fldChar w:fldCharType="end"/>
            </w:r>
          </w:hyperlink>
        </w:p>
        <w:p w14:paraId="3511A851" w14:textId="3C96FE36" w:rsidR="00361404" w:rsidRDefault="00000000">
          <w:pPr>
            <w:pStyle w:val="TOC3"/>
            <w:rPr>
              <w:rFonts w:eastAsiaTheme="minorEastAsia"/>
              <w:noProof/>
              <w:sz w:val="22"/>
              <w:lang w:eastAsia="en-AU"/>
            </w:rPr>
          </w:pPr>
          <w:hyperlink w:anchor="_Toc143254208" w:history="1">
            <w:r w:rsidR="00361404" w:rsidRPr="00ED19CF">
              <w:rPr>
                <w:rStyle w:val="Hyperlink"/>
                <w:noProof/>
              </w:rPr>
              <w:t xml:space="preserve">2.6.1 </w:t>
            </w:r>
            <w:r w:rsidR="00361404" w:rsidRPr="00ED19CF">
              <w:rPr>
                <w:rStyle w:val="Hyperlink"/>
                <w:iCs/>
                <w:noProof/>
              </w:rPr>
              <w:t>Unequivocal evidence required</w:t>
            </w:r>
            <w:r w:rsidR="00361404">
              <w:rPr>
                <w:noProof/>
                <w:webHidden/>
              </w:rPr>
              <w:tab/>
            </w:r>
            <w:r w:rsidR="00361404">
              <w:rPr>
                <w:noProof/>
                <w:webHidden/>
              </w:rPr>
              <w:fldChar w:fldCharType="begin"/>
            </w:r>
            <w:r w:rsidR="00361404">
              <w:rPr>
                <w:noProof/>
                <w:webHidden/>
              </w:rPr>
              <w:instrText xml:space="preserve"> PAGEREF _Toc143254208 \h </w:instrText>
            </w:r>
            <w:r w:rsidR="00361404">
              <w:rPr>
                <w:noProof/>
                <w:webHidden/>
              </w:rPr>
            </w:r>
            <w:r w:rsidR="00361404">
              <w:rPr>
                <w:noProof/>
                <w:webHidden/>
              </w:rPr>
              <w:fldChar w:fldCharType="separate"/>
            </w:r>
            <w:r w:rsidR="00361404">
              <w:rPr>
                <w:noProof/>
                <w:webHidden/>
              </w:rPr>
              <w:t>6</w:t>
            </w:r>
            <w:r w:rsidR="00361404">
              <w:rPr>
                <w:noProof/>
                <w:webHidden/>
              </w:rPr>
              <w:fldChar w:fldCharType="end"/>
            </w:r>
          </w:hyperlink>
        </w:p>
        <w:p w14:paraId="0172EC8B" w14:textId="4CA9AC74" w:rsidR="00361404" w:rsidRDefault="00000000">
          <w:pPr>
            <w:pStyle w:val="TOC2"/>
            <w:rPr>
              <w:rFonts w:eastAsiaTheme="minorEastAsia"/>
              <w:noProof/>
              <w:sz w:val="22"/>
              <w:lang w:eastAsia="en-AU"/>
            </w:rPr>
          </w:pPr>
          <w:hyperlink w:anchor="_Toc143254209" w:history="1">
            <w:r w:rsidR="00361404" w:rsidRPr="00ED19CF">
              <w:rPr>
                <w:rStyle w:val="Hyperlink"/>
                <w:noProof/>
              </w:rPr>
              <w:t xml:space="preserve">2.7 </w:t>
            </w:r>
            <w:r w:rsidR="00361404" w:rsidRPr="00ED19CF">
              <w:rPr>
                <w:rStyle w:val="Hyperlink"/>
                <w:bCs/>
                <w:iCs/>
                <w:noProof/>
              </w:rPr>
              <w:t>Encumbrances</w:t>
            </w:r>
            <w:r w:rsidR="00361404">
              <w:rPr>
                <w:noProof/>
                <w:webHidden/>
              </w:rPr>
              <w:tab/>
            </w:r>
            <w:r w:rsidR="00361404">
              <w:rPr>
                <w:noProof/>
                <w:webHidden/>
              </w:rPr>
              <w:fldChar w:fldCharType="begin"/>
            </w:r>
            <w:r w:rsidR="00361404">
              <w:rPr>
                <w:noProof/>
                <w:webHidden/>
              </w:rPr>
              <w:instrText xml:space="preserve"> PAGEREF _Toc143254209 \h </w:instrText>
            </w:r>
            <w:r w:rsidR="00361404">
              <w:rPr>
                <w:noProof/>
                <w:webHidden/>
              </w:rPr>
            </w:r>
            <w:r w:rsidR="00361404">
              <w:rPr>
                <w:noProof/>
                <w:webHidden/>
              </w:rPr>
              <w:fldChar w:fldCharType="separate"/>
            </w:r>
            <w:r w:rsidR="00361404">
              <w:rPr>
                <w:noProof/>
                <w:webHidden/>
              </w:rPr>
              <w:t>7</w:t>
            </w:r>
            <w:r w:rsidR="00361404">
              <w:rPr>
                <w:noProof/>
                <w:webHidden/>
              </w:rPr>
              <w:fldChar w:fldCharType="end"/>
            </w:r>
          </w:hyperlink>
        </w:p>
        <w:p w14:paraId="30E93E0E" w14:textId="024C05BA" w:rsidR="00361404" w:rsidRDefault="00000000">
          <w:pPr>
            <w:pStyle w:val="TOC1"/>
            <w:rPr>
              <w:rFonts w:eastAsiaTheme="minorEastAsia"/>
              <w:b w:val="0"/>
              <w:noProof/>
              <w:sz w:val="22"/>
              <w:lang w:eastAsia="en-AU"/>
            </w:rPr>
          </w:pPr>
          <w:hyperlink w:anchor="_Toc143254210" w:history="1">
            <w:r w:rsidR="00361404" w:rsidRPr="00ED19CF">
              <w:rPr>
                <w:rStyle w:val="Hyperlink"/>
                <w:noProof/>
              </w:rPr>
              <w:t>3. Contact Us</w:t>
            </w:r>
            <w:r w:rsidR="00361404">
              <w:rPr>
                <w:noProof/>
                <w:webHidden/>
              </w:rPr>
              <w:tab/>
            </w:r>
            <w:r w:rsidR="00361404">
              <w:rPr>
                <w:noProof/>
                <w:webHidden/>
              </w:rPr>
              <w:fldChar w:fldCharType="begin"/>
            </w:r>
            <w:r w:rsidR="00361404">
              <w:rPr>
                <w:noProof/>
                <w:webHidden/>
              </w:rPr>
              <w:instrText xml:space="preserve"> PAGEREF _Toc143254210 \h </w:instrText>
            </w:r>
            <w:r w:rsidR="00361404">
              <w:rPr>
                <w:noProof/>
                <w:webHidden/>
              </w:rPr>
            </w:r>
            <w:r w:rsidR="00361404">
              <w:rPr>
                <w:noProof/>
                <w:webHidden/>
              </w:rPr>
              <w:fldChar w:fldCharType="separate"/>
            </w:r>
            <w:r w:rsidR="00361404">
              <w:rPr>
                <w:noProof/>
                <w:webHidden/>
              </w:rPr>
              <w:t>7</w:t>
            </w:r>
            <w:r w:rsidR="00361404">
              <w:rPr>
                <w:noProof/>
                <w:webHidden/>
              </w:rPr>
              <w:fldChar w:fldCharType="end"/>
            </w:r>
          </w:hyperlink>
        </w:p>
        <w:p w14:paraId="092E1932" w14:textId="27913DC5" w:rsidR="004D1D24" w:rsidRPr="004D1D24" w:rsidRDefault="00F70B90" w:rsidP="004D1D24">
          <w:pPr>
            <w:spacing w:before="0" w:after="160" w:line="259" w:lineRule="auto"/>
            <w:rPr>
              <w:rFonts w:asciiTheme="majorHAnsi" w:eastAsiaTheme="majorEastAsia" w:hAnsiTheme="majorHAnsi" w:cstheme="majorBidi"/>
              <w:b/>
              <w:color w:val="53565A" w:themeColor="accent6"/>
              <w:sz w:val="28"/>
              <w:szCs w:val="32"/>
            </w:rPr>
          </w:pPr>
          <w:r>
            <w:rPr>
              <w:b/>
              <w:bCs/>
              <w:noProof/>
            </w:rPr>
            <w:fldChar w:fldCharType="end"/>
          </w:r>
        </w:p>
      </w:sdtContent>
    </w:sdt>
    <w:bookmarkEnd w:id="0" w:displacedByCustomXml="prev"/>
    <w:p w14:paraId="7F4654E4" w14:textId="77777777" w:rsidR="0010206D" w:rsidRDefault="0010206D">
      <w:pPr>
        <w:spacing w:before="0" w:after="160" w:line="259" w:lineRule="auto"/>
        <w:rPr>
          <w:sz w:val="28"/>
          <w:szCs w:val="28"/>
        </w:rPr>
      </w:pPr>
      <w:r>
        <w:rPr>
          <w:sz w:val="28"/>
          <w:szCs w:val="28"/>
        </w:rPr>
        <w:br w:type="page"/>
      </w:r>
    </w:p>
    <w:p w14:paraId="044A4746" w14:textId="1E7EC1E7" w:rsidR="006263F8" w:rsidRPr="00ED1A1D" w:rsidRDefault="006263F8" w:rsidP="004D1D24">
      <w:pPr>
        <w:spacing w:before="0" w:after="160" w:line="259" w:lineRule="auto"/>
        <w:rPr>
          <w:szCs w:val="20"/>
        </w:rPr>
      </w:pPr>
      <w:r w:rsidRPr="00ED1A1D">
        <w:rPr>
          <w:szCs w:val="20"/>
        </w:rPr>
        <w:lastRenderedPageBreak/>
        <w:t xml:space="preserve">This guide sets out the requirements to </w:t>
      </w:r>
      <w:r w:rsidR="00B711E5" w:rsidRPr="00ED1A1D">
        <w:rPr>
          <w:szCs w:val="20"/>
        </w:rPr>
        <w:t>lodge an application under section 60 of the</w:t>
      </w:r>
      <w:r w:rsidRPr="00ED1A1D">
        <w:rPr>
          <w:szCs w:val="20"/>
        </w:rPr>
        <w:t xml:space="preserve"> </w:t>
      </w:r>
      <w:r w:rsidRPr="00ED1A1D">
        <w:rPr>
          <w:i/>
          <w:iCs/>
          <w:szCs w:val="20"/>
        </w:rPr>
        <w:t>Transfer</w:t>
      </w:r>
      <w:r w:rsidR="0010206D" w:rsidRPr="00ED1A1D">
        <w:rPr>
          <w:i/>
          <w:iCs/>
          <w:szCs w:val="20"/>
        </w:rPr>
        <w:t xml:space="preserve"> of</w:t>
      </w:r>
      <w:r w:rsidRPr="00ED1A1D">
        <w:rPr>
          <w:i/>
          <w:iCs/>
          <w:szCs w:val="20"/>
        </w:rPr>
        <w:t xml:space="preserve"> Land Act 1958</w:t>
      </w:r>
      <w:r w:rsidRPr="00ED1A1D">
        <w:rPr>
          <w:szCs w:val="20"/>
        </w:rPr>
        <w:t xml:space="preserve"> </w:t>
      </w:r>
      <w:r w:rsidRPr="00ED1A1D">
        <w:rPr>
          <w:i/>
          <w:iCs/>
          <w:szCs w:val="20"/>
        </w:rPr>
        <w:t>(TLA)</w:t>
      </w:r>
      <w:r w:rsidR="00ED1A1D">
        <w:rPr>
          <w:i/>
          <w:iCs/>
          <w:szCs w:val="20"/>
        </w:rPr>
        <w:t>.</w:t>
      </w:r>
    </w:p>
    <w:p w14:paraId="709143EC" w14:textId="27347F2E" w:rsidR="00E1287E" w:rsidRPr="00DA7A41" w:rsidRDefault="00B711E5" w:rsidP="00DA7A41">
      <w:pPr>
        <w:pStyle w:val="Heading1-Numbered0"/>
        <w:numPr>
          <w:ilvl w:val="0"/>
          <w:numId w:val="31"/>
        </w:numPr>
      </w:pPr>
      <w:bookmarkStart w:id="2" w:name="_Toc143254192"/>
      <w:r w:rsidRPr="00DA7A41">
        <w:t>Claiming land by adverse possession</w:t>
      </w:r>
      <w:bookmarkEnd w:id="2"/>
    </w:p>
    <w:p w14:paraId="651C8172" w14:textId="77777777" w:rsidR="00B711E5" w:rsidRDefault="00B711E5" w:rsidP="00B711E5">
      <w:r>
        <w:t xml:space="preserve">An adverse possession application is used when the applicant has acquired title by possession over land that is under the operation of the TLA. To establish that the applicant has acquired possessory title, the re-entry of the registered proprietor must be time barred under section 8 of the </w:t>
      </w:r>
      <w:r w:rsidRPr="004D1D24">
        <w:rPr>
          <w:i/>
          <w:iCs/>
        </w:rPr>
        <w:t xml:space="preserve">Limitation of Actions Act 1958 </w:t>
      </w:r>
      <w:r>
        <w:t xml:space="preserve">(LAA). If the applicant (and any prior possessors through which they claim) has been in continuous, </w:t>
      </w:r>
      <w:proofErr w:type="gramStart"/>
      <w:r>
        <w:t>uninterrupted</w:t>
      </w:r>
      <w:proofErr w:type="gramEnd"/>
      <w:r>
        <w:t xml:space="preserve"> and exclusive possession of the land the subject of the application for </w:t>
      </w:r>
      <w:r w:rsidRPr="00B711E5">
        <w:rPr>
          <w:b/>
          <w:bCs/>
        </w:rPr>
        <w:t>15 years</w:t>
      </w:r>
      <w:r>
        <w:t xml:space="preserve">, an application may be lodged with the Registrar of Titles (Registrar). </w:t>
      </w:r>
    </w:p>
    <w:p w14:paraId="119EEA74" w14:textId="77777777" w:rsidR="00B711E5" w:rsidRDefault="00B711E5" w:rsidP="00B711E5">
      <w:r>
        <w:t>Even though the applicant may satisfy the formal requirements of the application, if the evidence provided by the applicant does not satisfy the Registrar that title by adverse possession has been acquired, the application will not be granted. The applicant may instead wish to consider seeking an appropriate declaration of a court of competent jurisdiction which could be the Supreme, County or Magistrates Court of Victoria.</w:t>
      </w:r>
    </w:p>
    <w:p w14:paraId="1895172B" w14:textId="77777777" w:rsidR="00B711E5" w:rsidRDefault="00B711E5" w:rsidP="00B711E5">
      <w:r>
        <w:t>To be able to grant an adverse possession application the Registrar must be satisfied that the registered proprietor’s rights and those of any other interested party have been extinguished and that the applicant is entitled to become registered proprietor.</w:t>
      </w:r>
    </w:p>
    <w:p w14:paraId="2AA69AD9" w14:textId="77777777" w:rsidR="00B711E5" w:rsidRDefault="00B711E5" w:rsidP="00B711E5">
      <w:r>
        <w:t>Land Use Victoria will not process applications:</w:t>
      </w:r>
    </w:p>
    <w:p w14:paraId="548F4295" w14:textId="1ED9AEC8" w:rsidR="00B711E5" w:rsidRDefault="00B711E5" w:rsidP="00B711E5">
      <w:pPr>
        <w:pStyle w:val="ListParagraph"/>
        <w:numPr>
          <w:ilvl w:val="0"/>
          <w:numId w:val="27"/>
        </w:numPr>
      </w:pPr>
      <w:r>
        <w:t>where the applicant has not acquired title by possession; and/or</w:t>
      </w:r>
    </w:p>
    <w:p w14:paraId="16FA4079" w14:textId="2012F145" w:rsidR="00B711E5" w:rsidRDefault="00B711E5" w:rsidP="00B711E5">
      <w:pPr>
        <w:pStyle w:val="ListParagraph"/>
        <w:numPr>
          <w:ilvl w:val="0"/>
          <w:numId w:val="27"/>
        </w:numPr>
      </w:pPr>
      <w:r>
        <w:t>that are not accompanied by evidence sufficient to support a case.</w:t>
      </w:r>
    </w:p>
    <w:p w14:paraId="19881C7B" w14:textId="77777777" w:rsidR="00B711E5" w:rsidRDefault="00B711E5" w:rsidP="00B711E5">
      <w:r>
        <w:t xml:space="preserve">Failure to disclose sufficient evidence or provide the necessary documentation will result in the application being refused at </w:t>
      </w:r>
      <w:proofErr w:type="spellStart"/>
      <w:r>
        <w:t>lodgment</w:t>
      </w:r>
      <w:proofErr w:type="spellEnd"/>
      <w:r>
        <w:t>, or after examination, rejected and fees forfeited under to section 105 of the TLA.</w:t>
      </w:r>
    </w:p>
    <w:p w14:paraId="3B16D1D4" w14:textId="7DC85380" w:rsidR="00B711E5" w:rsidRPr="00B711E5" w:rsidRDefault="00B711E5" w:rsidP="00B711E5">
      <w:r>
        <w:t xml:space="preserve">An applicant’s identity must be verified in accordance with the Registrar’s </w:t>
      </w:r>
      <w:hyperlink r:id="rId17" w:history="1">
        <w:r w:rsidRPr="00B711E5">
          <w:rPr>
            <w:rStyle w:val="Hyperlink"/>
          </w:rPr>
          <w:t>verification of identity requirements</w:t>
        </w:r>
      </w:hyperlink>
      <w:r>
        <w:t>.</w:t>
      </w:r>
    </w:p>
    <w:p w14:paraId="301AE467" w14:textId="18ED1B47" w:rsidR="00B711E5" w:rsidRPr="00FE78F9" w:rsidRDefault="00B711E5" w:rsidP="001E5860">
      <w:pPr>
        <w:pStyle w:val="Heading2"/>
      </w:pPr>
      <w:bookmarkStart w:id="3" w:name="_Toc143254193"/>
      <w:r>
        <w:t>1.1 Who may lodge</w:t>
      </w:r>
      <w:bookmarkEnd w:id="3"/>
    </w:p>
    <w:p w14:paraId="23D296E0" w14:textId="28C88083" w:rsidR="004D1D24" w:rsidRDefault="00B83E95" w:rsidP="004D1D24">
      <w:pPr>
        <w:pStyle w:val="NormalWeb"/>
        <w:rPr>
          <w:rFonts w:cstheme="minorHAnsi"/>
          <w:szCs w:val="20"/>
          <w:shd w:val="clear" w:color="auto" w:fill="FFFFFF"/>
        </w:rPr>
      </w:pPr>
      <w:r>
        <w:rPr>
          <w:rFonts w:cstheme="minorHAnsi"/>
          <w:shd w:val="clear" w:color="auto" w:fill="FFFFFF"/>
        </w:rPr>
        <w:t>T</w:t>
      </w:r>
      <w:r w:rsidRPr="004D1D24">
        <w:rPr>
          <w:rFonts w:cstheme="minorHAnsi"/>
          <w:shd w:val="clear" w:color="auto" w:fill="FFFFFF"/>
        </w:rPr>
        <w:t>he Registrar strongly recommends that an Australian legal practitioner (ALP) lodge on behalf of the applicant</w:t>
      </w:r>
      <w:r>
        <w:rPr>
          <w:rFonts w:cstheme="minorHAnsi"/>
          <w:shd w:val="clear" w:color="auto" w:fill="FFFFFF"/>
        </w:rPr>
        <w:t xml:space="preserve"> due to the complexity of the applications</w:t>
      </w:r>
      <w:r w:rsidRPr="004D1D24">
        <w:rPr>
          <w:rFonts w:cstheme="minorHAnsi"/>
          <w:szCs w:val="20"/>
          <w:shd w:val="clear" w:color="auto" w:fill="FFFFFF"/>
        </w:rPr>
        <w:t xml:space="preserve"> </w:t>
      </w:r>
      <w:r w:rsidR="004D1D24" w:rsidRPr="004D1D24">
        <w:rPr>
          <w:rFonts w:cstheme="minorHAnsi"/>
          <w:szCs w:val="20"/>
          <w:shd w:val="clear" w:color="auto" w:fill="FFFFFF"/>
        </w:rPr>
        <w:t>Even if an applicant chooses to lodge by themselves, a statutory declaration in support of their application must be provided by an ALP. The Law Institute of Victoria (LIV) has a referral service to legal practitioners experienced in this type of work. The LIV is located at Level 13, 140 William Street, Melbourne and can be contacted on (03) 9607 9311.</w:t>
      </w:r>
    </w:p>
    <w:p w14:paraId="5EA81A28" w14:textId="77777777" w:rsidR="004D1D24" w:rsidRDefault="004D1D24" w:rsidP="004D1D24">
      <w:pPr>
        <w:pStyle w:val="NormalWeb"/>
        <w:rPr>
          <w:rFonts w:cstheme="minorHAnsi"/>
          <w:szCs w:val="20"/>
          <w:shd w:val="clear" w:color="auto" w:fill="FFFFFF"/>
        </w:rPr>
      </w:pPr>
    </w:p>
    <w:p w14:paraId="279C3E9D" w14:textId="6AA5DCBD" w:rsidR="00B711E5" w:rsidRDefault="004D1D24" w:rsidP="004D1D24">
      <w:pPr>
        <w:pStyle w:val="NormalWeb"/>
        <w:rPr>
          <w:rFonts w:cstheme="minorHAnsi"/>
          <w:szCs w:val="20"/>
          <w:shd w:val="clear" w:color="auto" w:fill="FFFFFF"/>
        </w:rPr>
      </w:pPr>
      <w:r w:rsidRPr="004D1D24">
        <w:rPr>
          <w:rFonts w:cstheme="minorHAnsi"/>
          <w:szCs w:val="20"/>
          <w:shd w:val="clear" w:color="auto" w:fill="FFFFFF"/>
        </w:rPr>
        <w:t xml:space="preserve">Note: section 4(3)(c) of the </w:t>
      </w:r>
      <w:r w:rsidRPr="004D1D24">
        <w:rPr>
          <w:rFonts w:cstheme="minorHAnsi"/>
          <w:i/>
          <w:iCs/>
          <w:szCs w:val="20"/>
          <w:shd w:val="clear" w:color="auto" w:fill="FFFFFF"/>
        </w:rPr>
        <w:t>Conveyancers Act 2006</w:t>
      </w:r>
      <w:r w:rsidRPr="004D1D24">
        <w:rPr>
          <w:rFonts w:cstheme="minorHAnsi"/>
          <w:szCs w:val="20"/>
          <w:shd w:val="clear" w:color="auto" w:fill="FFFFFF"/>
        </w:rPr>
        <w:t xml:space="preserve"> prevents licensed conveyancers from acting, and therefore executing, an application under section 60 of the TLA.</w:t>
      </w:r>
    </w:p>
    <w:p w14:paraId="6DA6A59A" w14:textId="0ECD8B2F" w:rsidR="004D1D24" w:rsidRPr="00FE78F9" w:rsidRDefault="004D1D24" w:rsidP="001E5860">
      <w:pPr>
        <w:pStyle w:val="Heading2"/>
      </w:pPr>
      <w:bookmarkStart w:id="4" w:name="_Toc143254194"/>
      <w:r>
        <w:t>1.2 Land</w:t>
      </w:r>
      <w:bookmarkEnd w:id="4"/>
    </w:p>
    <w:p w14:paraId="506735F0" w14:textId="77777777" w:rsidR="004D1D24" w:rsidRDefault="004D1D24" w:rsidP="004D1D24">
      <w:pPr>
        <w:pStyle w:val="NormalWeb"/>
        <w:rPr>
          <w:rFonts w:cstheme="minorHAnsi"/>
          <w:szCs w:val="20"/>
          <w:shd w:val="clear" w:color="auto" w:fill="FFFFFF"/>
        </w:rPr>
      </w:pPr>
      <w:r w:rsidRPr="004D1D24">
        <w:rPr>
          <w:rFonts w:cstheme="minorHAnsi"/>
          <w:szCs w:val="20"/>
          <w:shd w:val="clear" w:color="auto" w:fill="FFFFFF"/>
        </w:rPr>
        <w:t xml:space="preserve">For claims over General law land please see section 15 of the TLA. </w:t>
      </w:r>
    </w:p>
    <w:p w14:paraId="1C54E18D" w14:textId="77777777" w:rsidR="004D1D24" w:rsidRDefault="004D1D24" w:rsidP="004D1D24">
      <w:pPr>
        <w:pStyle w:val="NormalWeb"/>
        <w:rPr>
          <w:rFonts w:cstheme="minorHAnsi"/>
          <w:szCs w:val="20"/>
          <w:shd w:val="clear" w:color="auto" w:fill="FFFFFF"/>
        </w:rPr>
      </w:pPr>
    </w:p>
    <w:p w14:paraId="03D0FC19" w14:textId="4953AEDC" w:rsidR="004D1D24" w:rsidRDefault="004D1D24" w:rsidP="004D1D24">
      <w:pPr>
        <w:pStyle w:val="NormalWeb"/>
        <w:rPr>
          <w:rFonts w:cstheme="minorHAnsi"/>
          <w:szCs w:val="20"/>
          <w:shd w:val="clear" w:color="auto" w:fill="FFFFFF"/>
        </w:rPr>
      </w:pPr>
      <w:r w:rsidRPr="004D1D24">
        <w:rPr>
          <w:rFonts w:cstheme="minorHAnsi"/>
          <w:szCs w:val="20"/>
          <w:shd w:val="clear" w:color="auto" w:fill="FFFFFF"/>
        </w:rPr>
        <w:t xml:space="preserve">If the applicant’s folio is affected by a ‘Warning as to </w:t>
      </w:r>
      <w:proofErr w:type="gramStart"/>
      <w:r w:rsidR="00032A0D" w:rsidRPr="004D1D24">
        <w:rPr>
          <w:rFonts w:cstheme="minorHAnsi"/>
          <w:szCs w:val="20"/>
          <w:shd w:val="clear" w:color="auto" w:fill="FFFFFF"/>
        </w:rPr>
        <w:t>dimensions</w:t>
      </w:r>
      <w:r w:rsidR="00032A0D">
        <w:rPr>
          <w:rFonts w:cstheme="minorHAnsi"/>
          <w:szCs w:val="20"/>
          <w:shd w:val="clear" w:color="auto" w:fill="FFFFFF"/>
        </w:rPr>
        <w:t>’</w:t>
      </w:r>
      <w:proofErr w:type="gramEnd"/>
      <w:r w:rsidRPr="004D1D24">
        <w:rPr>
          <w:rFonts w:cstheme="minorHAnsi"/>
          <w:szCs w:val="20"/>
          <w:shd w:val="clear" w:color="auto" w:fill="FFFFFF"/>
        </w:rPr>
        <w:t xml:space="preserve"> and the applicant intends to acquire additional land by possession please see section 26P of the TLA. </w:t>
      </w:r>
    </w:p>
    <w:p w14:paraId="2F82761A" w14:textId="77777777" w:rsidR="004D1D24" w:rsidRDefault="004D1D24" w:rsidP="004D1D24">
      <w:pPr>
        <w:pStyle w:val="NormalWeb"/>
        <w:rPr>
          <w:rFonts w:cstheme="minorHAnsi"/>
          <w:szCs w:val="20"/>
          <w:shd w:val="clear" w:color="auto" w:fill="FFFFFF"/>
        </w:rPr>
      </w:pPr>
    </w:p>
    <w:p w14:paraId="41719D87" w14:textId="0364078E" w:rsidR="004D1D24" w:rsidRPr="004D1D24" w:rsidRDefault="004D1D24" w:rsidP="004D1D24">
      <w:pPr>
        <w:pStyle w:val="NormalWeb"/>
        <w:rPr>
          <w:rFonts w:cstheme="minorHAnsi"/>
          <w:szCs w:val="20"/>
          <w:shd w:val="clear" w:color="auto" w:fill="FFFFFF"/>
        </w:rPr>
      </w:pPr>
      <w:r w:rsidRPr="004D1D24">
        <w:rPr>
          <w:rFonts w:cstheme="minorHAnsi"/>
          <w:szCs w:val="20"/>
          <w:shd w:val="clear" w:color="auto" w:fill="FFFFFF"/>
        </w:rPr>
        <w:t>For all other land, section 60 of the TLA may be used except when the exceptions under 7, 7A, 7B, 7AB and 7C of the LAA and relevant case law apply. Land that cannot be claimed by adverse possession includes:</w:t>
      </w:r>
    </w:p>
    <w:p w14:paraId="3EB51A96" w14:textId="7ADBDFF2" w:rsidR="004D1D24" w:rsidRPr="004D1D24" w:rsidRDefault="004D1D24" w:rsidP="004D1D24">
      <w:pPr>
        <w:pStyle w:val="NormalWeb"/>
        <w:numPr>
          <w:ilvl w:val="0"/>
          <w:numId w:val="29"/>
        </w:numPr>
        <w:rPr>
          <w:rFonts w:cstheme="minorHAnsi"/>
          <w:szCs w:val="20"/>
          <w:shd w:val="clear" w:color="auto" w:fill="FFFFFF"/>
        </w:rPr>
      </w:pPr>
      <w:r w:rsidRPr="004D1D24">
        <w:rPr>
          <w:rFonts w:cstheme="minorHAnsi"/>
          <w:szCs w:val="20"/>
          <w:shd w:val="clear" w:color="auto" w:fill="FFFFFF"/>
        </w:rPr>
        <w:t>Crown land including government roads</w:t>
      </w:r>
    </w:p>
    <w:p w14:paraId="44C9BE77" w14:textId="1EFACF06" w:rsidR="004D1D24" w:rsidRPr="004D1D24" w:rsidRDefault="004D1D24" w:rsidP="004D1D24">
      <w:pPr>
        <w:pStyle w:val="NormalWeb"/>
        <w:numPr>
          <w:ilvl w:val="0"/>
          <w:numId w:val="29"/>
        </w:numPr>
        <w:rPr>
          <w:rFonts w:cstheme="minorHAnsi"/>
          <w:szCs w:val="20"/>
          <w:shd w:val="clear" w:color="auto" w:fill="FFFFFF"/>
        </w:rPr>
      </w:pPr>
      <w:r w:rsidRPr="004D1D24">
        <w:rPr>
          <w:rFonts w:cstheme="minorHAnsi"/>
          <w:szCs w:val="20"/>
          <w:shd w:val="clear" w:color="auto" w:fill="FFFFFF"/>
        </w:rPr>
        <w:t>land in the right, title or interest of the Public Transport Corporation or Victorian Rail Track</w:t>
      </w:r>
    </w:p>
    <w:p w14:paraId="0A9CAA22" w14:textId="16E4DE1E" w:rsidR="004D1D24" w:rsidRPr="004D1D24" w:rsidRDefault="004D1D24" w:rsidP="004D1D24">
      <w:pPr>
        <w:pStyle w:val="NormalWeb"/>
        <w:numPr>
          <w:ilvl w:val="0"/>
          <w:numId w:val="29"/>
        </w:numPr>
        <w:rPr>
          <w:rFonts w:cstheme="minorHAnsi"/>
          <w:szCs w:val="20"/>
          <w:shd w:val="clear" w:color="auto" w:fill="FFFFFF"/>
        </w:rPr>
      </w:pPr>
      <w:r w:rsidRPr="004D1D24">
        <w:rPr>
          <w:rFonts w:cstheme="minorHAnsi"/>
          <w:szCs w:val="20"/>
          <w:shd w:val="clear" w:color="auto" w:fill="FFFFFF"/>
        </w:rPr>
        <w:t xml:space="preserve">land in the right, </w:t>
      </w:r>
      <w:proofErr w:type="gramStart"/>
      <w:r w:rsidRPr="004D1D24">
        <w:rPr>
          <w:rFonts w:cstheme="minorHAnsi"/>
          <w:szCs w:val="20"/>
          <w:shd w:val="clear" w:color="auto" w:fill="FFFFFF"/>
        </w:rPr>
        <w:t>title</w:t>
      </w:r>
      <w:proofErr w:type="gramEnd"/>
      <w:r w:rsidRPr="004D1D24">
        <w:rPr>
          <w:rFonts w:cstheme="minorHAnsi"/>
          <w:szCs w:val="20"/>
          <w:shd w:val="clear" w:color="auto" w:fill="FFFFFF"/>
        </w:rPr>
        <w:t xml:space="preserve"> or interest of a water authority (defined by the </w:t>
      </w:r>
      <w:r w:rsidRPr="004D1D24">
        <w:rPr>
          <w:rFonts w:cstheme="minorHAnsi"/>
          <w:i/>
          <w:iCs/>
          <w:szCs w:val="20"/>
          <w:shd w:val="clear" w:color="auto" w:fill="FFFFFF"/>
        </w:rPr>
        <w:t>Water Act 1989</w:t>
      </w:r>
      <w:r w:rsidRPr="004D1D24">
        <w:rPr>
          <w:rFonts w:cstheme="minorHAnsi"/>
          <w:szCs w:val="20"/>
          <w:shd w:val="clear" w:color="auto" w:fill="FFFFFF"/>
        </w:rPr>
        <w:t xml:space="preserve">) </w:t>
      </w:r>
    </w:p>
    <w:p w14:paraId="37379818" w14:textId="6529DC91" w:rsidR="004D1D24" w:rsidRPr="004D1D24" w:rsidRDefault="004D1D24" w:rsidP="004D1D24">
      <w:pPr>
        <w:pStyle w:val="NormalWeb"/>
        <w:numPr>
          <w:ilvl w:val="0"/>
          <w:numId w:val="29"/>
        </w:numPr>
        <w:rPr>
          <w:rFonts w:cstheme="minorHAnsi"/>
          <w:szCs w:val="20"/>
          <w:shd w:val="clear" w:color="auto" w:fill="FFFFFF"/>
        </w:rPr>
      </w:pPr>
      <w:r w:rsidRPr="004D1D24">
        <w:rPr>
          <w:rFonts w:cstheme="minorHAnsi"/>
          <w:szCs w:val="20"/>
          <w:shd w:val="clear" w:color="auto" w:fill="FFFFFF"/>
        </w:rPr>
        <w:t xml:space="preserve">land in the right, title or interest of the Head, Transport for </w:t>
      </w:r>
      <w:proofErr w:type="gramStart"/>
      <w:r w:rsidRPr="004D1D24">
        <w:rPr>
          <w:rFonts w:cstheme="minorHAnsi"/>
          <w:szCs w:val="20"/>
          <w:shd w:val="clear" w:color="auto" w:fill="FFFFFF"/>
        </w:rPr>
        <w:t>Victoria</w:t>
      </w:r>
      <w:proofErr w:type="gramEnd"/>
      <w:r w:rsidRPr="004D1D24">
        <w:rPr>
          <w:rFonts w:cstheme="minorHAnsi"/>
          <w:szCs w:val="20"/>
          <w:shd w:val="clear" w:color="auto" w:fill="FFFFFF"/>
        </w:rPr>
        <w:t xml:space="preserve"> or any predecessors (including Roads Corporation (VicRoads)) </w:t>
      </w:r>
    </w:p>
    <w:p w14:paraId="6AD29DF8" w14:textId="11FFA54F" w:rsidR="004D1D24" w:rsidRPr="004D1D24" w:rsidRDefault="004D1D24" w:rsidP="004D1D24">
      <w:pPr>
        <w:pStyle w:val="NormalWeb"/>
        <w:numPr>
          <w:ilvl w:val="0"/>
          <w:numId w:val="29"/>
        </w:numPr>
        <w:rPr>
          <w:rFonts w:cstheme="minorHAnsi"/>
          <w:szCs w:val="20"/>
          <w:shd w:val="clear" w:color="auto" w:fill="FFFFFF"/>
        </w:rPr>
      </w:pPr>
      <w:r w:rsidRPr="004D1D24">
        <w:rPr>
          <w:rFonts w:cstheme="minorHAnsi"/>
          <w:szCs w:val="20"/>
          <w:shd w:val="clear" w:color="auto" w:fill="FFFFFF"/>
        </w:rPr>
        <w:t xml:space="preserve">land of which a council (as defined in the </w:t>
      </w:r>
      <w:r w:rsidRPr="004D1D24">
        <w:rPr>
          <w:rFonts w:cstheme="minorHAnsi"/>
          <w:i/>
          <w:iCs/>
          <w:szCs w:val="20"/>
          <w:shd w:val="clear" w:color="auto" w:fill="FFFFFF"/>
        </w:rPr>
        <w:t>Local Government Act 1989</w:t>
      </w:r>
      <w:r w:rsidRPr="004D1D24">
        <w:rPr>
          <w:rFonts w:cstheme="minorHAnsi"/>
          <w:szCs w:val="20"/>
          <w:shd w:val="clear" w:color="auto" w:fill="FFFFFF"/>
        </w:rPr>
        <w:t>) is the registered proprietor</w:t>
      </w:r>
    </w:p>
    <w:p w14:paraId="2D031759" w14:textId="17757A21" w:rsidR="004D1D24" w:rsidRPr="004D1D24" w:rsidRDefault="004D1D24" w:rsidP="004D1D24">
      <w:pPr>
        <w:pStyle w:val="NormalWeb"/>
        <w:numPr>
          <w:ilvl w:val="0"/>
          <w:numId w:val="29"/>
        </w:numPr>
        <w:rPr>
          <w:rFonts w:cstheme="minorHAnsi"/>
          <w:szCs w:val="20"/>
          <w:shd w:val="clear" w:color="auto" w:fill="FFFFFF"/>
        </w:rPr>
      </w:pPr>
      <w:r w:rsidRPr="004D1D24">
        <w:rPr>
          <w:rFonts w:cstheme="minorHAnsi"/>
          <w:szCs w:val="20"/>
          <w:shd w:val="clear" w:color="auto" w:fill="FFFFFF"/>
        </w:rPr>
        <w:t xml:space="preserve">any part of common property affected by an </w:t>
      </w:r>
      <w:proofErr w:type="gramStart"/>
      <w:r w:rsidRPr="004D1D24">
        <w:rPr>
          <w:rFonts w:cstheme="minorHAnsi"/>
          <w:szCs w:val="20"/>
          <w:shd w:val="clear" w:color="auto" w:fill="FFFFFF"/>
        </w:rPr>
        <w:t>owners</w:t>
      </w:r>
      <w:proofErr w:type="gramEnd"/>
      <w:r w:rsidRPr="004D1D24">
        <w:rPr>
          <w:rFonts w:cstheme="minorHAnsi"/>
          <w:szCs w:val="20"/>
          <w:shd w:val="clear" w:color="auto" w:fill="FFFFFF"/>
        </w:rPr>
        <w:t xml:space="preserve"> corporation where the applicant is an owner of a lot affected by that owners corporation</w:t>
      </w:r>
    </w:p>
    <w:p w14:paraId="781235CB" w14:textId="5D6DA54A" w:rsidR="004D1D24" w:rsidRDefault="004D1D24" w:rsidP="004D1D24">
      <w:pPr>
        <w:pStyle w:val="NormalWeb"/>
        <w:numPr>
          <w:ilvl w:val="0"/>
          <w:numId w:val="29"/>
        </w:numPr>
        <w:rPr>
          <w:rFonts w:cstheme="minorHAnsi"/>
          <w:szCs w:val="20"/>
          <w:shd w:val="clear" w:color="auto" w:fill="FFFFFF"/>
        </w:rPr>
      </w:pPr>
      <w:r w:rsidRPr="004D1D24">
        <w:rPr>
          <w:rFonts w:cstheme="minorHAnsi"/>
          <w:szCs w:val="20"/>
          <w:shd w:val="clear" w:color="auto" w:fill="FFFFFF"/>
        </w:rPr>
        <w:t xml:space="preserve">land that the applicant is otherwise entitled to, for example, as registered proprietor or beneficiary under a will, </w:t>
      </w:r>
      <w:r w:rsidR="00032A0D" w:rsidRPr="004D1D24">
        <w:rPr>
          <w:rFonts w:cstheme="minorHAnsi"/>
          <w:szCs w:val="20"/>
          <w:shd w:val="clear" w:color="auto" w:fill="FFFFFF"/>
        </w:rPr>
        <w:t>intestacy,</w:t>
      </w:r>
      <w:r w:rsidRPr="004D1D24">
        <w:rPr>
          <w:rFonts w:cstheme="minorHAnsi"/>
          <w:szCs w:val="20"/>
          <w:shd w:val="clear" w:color="auto" w:fill="FFFFFF"/>
        </w:rPr>
        <w:t xml:space="preserve"> or trust.</w:t>
      </w:r>
    </w:p>
    <w:p w14:paraId="2AF93C19" w14:textId="5FE6C294" w:rsidR="004D1D24" w:rsidRPr="00FE78F9" w:rsidRDefault="004D1D24" w:rsidP="001E5860">
      <w:pPr>
        <w:pStyle w:val="Heading2"/>
      </w:pPr>
      <w:bookmarkStart w:id="5" w:name="_Toc143254195"/>
      <w:r>
        <w:lastRenderedPageBreak/>
        <w:t xml:space="preserve">1.3 </w:t>
      </w:r>
      <w:r w:rsidRPr="004D1D24">
        <w:t>Survey requirements – survey-based applications</w:t>
      </w:r>
      <w:bookmarkEnd w:id="5"/>
    </w:p>
    <w:p w14:paraId="4A2A7F1E" w14:textId="77777777" w:rsidR="004D1D24" w:rsidRPr="004D1D24" w:rsidRDefault="004D1D24" w:rsidP="004D1D24">
      <w:pPr>
        <w:pStyle w:val="NormalWeb"/>
        <w:rPr>
          <w:rFonts w:cstheme="minorHAnsi"/>
          <w:szCs w:val="20"/>
          <w:shd w:val="clear" w:color="auto" w:fill="FFFFFF"/>
        </w:rPr>
      </w:pPr>
      <w:r w:rsidRPr="004D1D24">
        <w:rPr>
          <w:rFonts w:cstheme="minorHAnsi"/>
          <w:szCs w:val="20"/>
          <w:shd w:val="clear" w:color="auto" w:fill="FFFFFF"/>
        </w:rPr>
        <w:t xml:space="preserve">If the claimed land comprises or includes part of a separately transferable lot or Crown allotment the following is required: </w:t>
      </w:r>
    </w:p>
    <w:p w14:paraId="5B5B8986" w14:textId="6CBAE156" w:rsidR="004D1D24" w:rsidRPr="004D1D24" w:rsidRDefault="00032A0D" w:rsidP="004D1D24">
      <w:pPr>
        <w:pStyle w:val="NormalWeb"/>
        <w:numPr>
          <w:ilvl w:val="0"/>
          <w:numId w:val="29"/>
        </w:numPr>
        <w:rPr>
          <w:rFonts w:cstheme="minorHAnsi"/>
          <w:szCs w:val="20"/>
          <w:shd w:val="clear" w:color="auto" w:fill="FFFFFF"/>
        </w:rPr>
      </w:pPr>
      <w:r>
        <w:rPr>
          <w:rFonts w:cstheme="minorHAnsi"/>
          <w:szCs w:val="20"/>
          <w:shd w:val="clear" w:color="auto" w:fill="FFFFFF"/>
        </w:rPr>
        <w:t>a</w:t>
      </w:r>
      <w:r w:rsidR="004D1D24" w:rsidRPr="004D1D24">
        <w:rPr>
          <w:rFonts w:cstheme="minorHAnsi"/>
          <w:szCs w:val="20"/>
          <w:shd w:val="clear" w:color="auto" w:fill="FFFFFF"/>
        </w:rPr>
        <w:t xml:space="preserve"> plan of survey prepared and certified in accordance with Regulations 12(3) and 14 of the Surveying </w:t>
      </w:r>
      <w:r w:rsidR="004D1D24" w:rsidRPr="004D1D24">
        <w:rPr>
          <w:rFonts w:cstheme="minorHAnsi"/>
          <w:i/>
          <w:iCs/>
          <w:szCs w:val="20"/>
          <w:shd w:val="clear" w:color="auto" w:fill="FFFFFF"/>
        </w:rPr>
        <w:t>(Cadastral Surveys) Regulations 2015</w:t>
      </w:r>
      <w:r w:rsidR="004D1D24" w:rsidRPr="004D1D24">
        <w:rPr>
          <w:rFonts w:cstheme="minorHAnsi"/>
          <w:szCs w:val="20"/>
          <w:shd w:val="clear" w:color="auto" w:fill="FFFFFF"/>
        </w:rPr>
        <w:t>.</w:t>
      </w:r>
    </w:p>
    <w:p w14:paraId="61B7BB89" w14:textId="00EC88B8" w:rsidR="004D1D24" w:rsidRPr="004D1D24" w:rsidRDefault="00032A0D" w:rsidP="004D1D24">
      <w:pPr>
        <w:pStyle w:val="NormalWeb"/>
        <w:numPr>
          <w:ilvl w:val="0"/>
          <w:numId w:val="29"/>
        </w:numPr>
        <w:rPr>
          <w:rFonts w:cstheme="minorHAnsi"/>
          <w:szCs w:val="20"/>
          <w:shd w:val="clear" w:color="auto" w:fill="FFFFFF"/>
        </w:rPr>
      </w:pPr>
      <w:r>
        <w:rPr>
          <w:rFonts w:cstheme="minorHAnsi"/>
          <w:szCs w:val="20"/>
          <w:shd w:val="clear" w:color="auto" w:fill="FFFFFF"/>
        </w:rPr>
        <w:t>a</w:t>
      </w:r>
      <w:r w:rsidR="004D1D24" w:rsidRPr="004D1D24">
        <w:rPr>
          <w:rFonts w:cstheme="minorHAnsi"/>
          <w:szCs w:val="20"/>
          <w:shd w:val="clear" w:color="auto" w:fill="FFFFFF"/>
        </w:rPr>
        <w:t xml:space="preserve">n abstract of field records prepared and certified in accordance with Regulations 12(2) and 13 of the </w:t>
      </w:r>
      <w:r w:rsidR="004D1D24" w:rsidRPr="004D1D24">
        <w:rPr>
          <w:rFonts w:cstheme="minorHAnsi"/>
          <w:i/>
          <w:iCs/>
          <w:szCs w:val="20"/>
          <w:shd w:val="clear" w:color="auto" w:fill="FFFFFF"/>
        </w:rPr>
        <w:t>Surveying (Cadastral Surveys) Regulations 2015</w:t>
      </w:r>
      <w:r w:rsidR="004D1D24" w:rsidRPr="004D1D24">
        <w:rPr>
          <w:rFonts w:cstheme="minorHAnsi"/>
          <w:szCs w:val="20"/>
          <w:shd w:val="clear" w:color="auto" w:fill="FFFFFF"/>
        </w:rPr>
        <w:t xml:space="preserve"> and in accordance with the currency conditions outlined in the </w:t>
      </w:r>
      <w:hyperlink r:id="rId18" w:history="1">
        <w:r w:rsidR="004D1D24" w:rsidRPr="004D1D24">
          <w:rPr>
            <w:rStyle w:val="Hyperlink"/>
            <w:rFonts w:cstheme="minorHAnsi"/>
            <w:szCs w:val="20"/>
            <w:shd w:val="clear" w:color="auto" w:fill="FFFFFF"/>
          </w:rPr>
          <w:t>Victorian Cadastral Survey Practice Directives [DOCX 4.1MB]</w:t>
        </w:r>
      </w:hyperlink>
      <w:r w:rsidR="004D1D24" w:rsidRPr="004D1D24">
        <w:rPr>
          <w:rFonts w:cstheme="minorHAnsi"/>
          <w:szCs w:val="20"/>
          <w:shd w:val="clear" w:color="auto" w:fill="FFFFFF"/>
        </w:rPr>
        <w:t xml:space="preserve"> </w:t>
      </w:r>
    </w:p>
    <w:p w14:paraId="60A25926" w14:textId="42211549" w:rsidR="004D1D24" w:rsidRPr="004D1D24" w:rsidRDefault="00032A0D" w:rsidP="004D1D24">
      <w:pPr>
        <w:pStyle w:val="NormalWeb"/>
        <w:numPr>
          <w:ilvl w:val="0"/>
          <w:numId w:val="29"/>
        </w:numPr>
        <w:rPr>
          <w:rFonts w:cstheme="minorHAnsi"/>
          <w:szCs w:val="20"/>
          <w:shd w:val="clear" w:color="auto" w:fill="FFFFFF"/>
        </w:rPr>
      </w:pPr>
      <w:r>
        <w:rPr>
          <w:rFonts w:cstheme="minorHAnsi"/>
          <w:szCs w:val="20"/>
          <w:shd w:val="clear" w:color="auto" w:fill="FFFFFF"/>
        </w:rPr>
        <w:t>a</w:t>
      </w:r>
      <w:r w:rsidR="004D1D24" w:rsidRPr="004D1D24">
        <w:rPr>
          <w:rFonts w:cstheme="minorHAnsi"/>
          <w:szCs w:val="20"/>
          <w:shd w:val="clear" w:color="auto" w:fill="FFFFFF"/>
        </w:rPr>
        <w:t xml:space="preserve"> licensed surveyor’s report prepared and signed in accordance with Regulation 15 of the </w:t>
      </w:r>
      <w:r w:rsidR="004D1D24" w:rsidRPr="004D1D24">
        <w:rPr>
          <w:rFonts w:cstheme="minorHAnsi"/>
          <w:i/>
          <w:iCs/>
          <w:szCs w:val="20"/>
          <w:shd w:val="clear" w:color="auto" w:fill="FFFFFF"/>
        </w:rPr>
        <w:t>Surveying (Cadastral Surveys) Regulations 2015</w:t>
      </w:r>
      <w:r w:rsidR="004D1D24" w:rsidRPr="004D1D24">
        <w:rPr>
          <w:rFonts w:cstheme="minorHAnsi"/>
          <w:szCs w:val="20"/>
          <w:shd w:val="clear" w:color="auto" w:fill="FFFFFF"/>
        </w:rPr>
        <w:t>.</w:t>
      </w:r>
    </w:p>
    <w:p w14:paraId="5A8B3EE8" w14:textId="35FF53E2" w:rsidR="004D1D24" w:rsidRDefault="004D1D24" w:rsidP="00ED1A1D">
      <w:pPr>
        <w:pStyle w:val="NormalWeb"/>
        <w:rPr>
          <w:rFonts w:cstheme="minorHAnsi"/>
          <w:szCs w:val="20"/>
          <w:shd w:val="clear" w:color="auto" w:fill="FFFFFF"/>
        </w:rPr>
      </w:pPr>
      <w:r w:rsidRPr="004D1D24">
        <w:rPr>
          <w:rFonts w:cstheme="minorHAnsi"/>
          <w:szCs w:val="20"/>
          <w:shd w:val="clear" w:color="auto" w:fill="FFFFFF"/>
        </w:rPr>
        <w:t xml:space="preserve">These documents must be submitted electronically by the licensed surveyor through </w:t>
      </w:r>
      <w:hyperlink r:id="rId19" w:history="1">
        <w:r w:rsidRPr="00ED1A1D">
          <w:rPr>
            <w:rStyle w:val="Hyperlink"/>
            <w:rFonts w:cstheme="minorHAnsi"/>
            <w:color w:val="auto"/>
            <w:szCs w:val="20"/>
            <w:shd w:val="clear" w:color="auto" w:fill="FFFFFF"/>
          </w:rPr>
          <w:t>SPEAR</w:t>
        </w:r>
      </w:hyperlink>
      <w:r w:rsidRPr="004D1D24">
        <w:rPr>
          <w:rFonts w:cstheme="minorHAnsi"/>
          <w:szCs w:val="20"/>
          <w:shd w:val="clear" w:color="auto" w:fill="FFFFFF"/>
        </w:rPr>
        <w:t>.</w:t>
      </w:r>
    </w:p>
    <w:p w14:paraId="1CD9A0BE" w14:textId="5CD8EBA7" w:rsidR="004D1D24" w:rsidRPr="00FE78F9" w:rsidRDefault="004D1D24" w:rsidP="001E5860">
      <w:pPr>
        <w:pStyle w:val="Heading2"/>
      </w:pPr>
      <w:bookmarkStart w:id="6" w:name="_Toc143254196"/>
      <w:r>
        <w:t xml:space="preserve">1.4 </w:t>
      </w:r>
      <w:r w:rsidRPr="004D1D24">
        <w:t xml:space="preserve">Survey requirements – </w:t>
      </w:r>
      <w:r w:rsidR="0010206D">
        <w:t>non-</w:t>
      </w:r>
      <w:r w:rsidRPr="004D1D24">
        <w:t>survey-based applications</w:t>
      </w:r>
      <w:bookmarkEnd w:id="6"/>
    </w:p>
    <w:p w14:paraId="1D60E2D6" w14:textId="77777777" w:rsidR="004D1D24" w:rsidRDefault="004D1D24" w:rsidP="004D1D24">
      <w:pPr>
        <w:pStyle w:val="NormalWeb"/>
        <w:rPr>
          <w:rFonts w:cstheme="minorHAnsi"/>
          <w:szCs w:val="20"/>
          <w:shd w:val="clear" w:color="auto" w:fill="FFFFFF"/>
        </w:rPr>
      </w:pPr>
      <w:r w:rsidRPr="004D1D24">
        <w:rPr>
          <w:rFonts w:cstheme="minorHAnsi"/>
          <w:szCs w:val="20"/>
          <w:shd w:val="clear" w:color="auto" w:fill="FFFFFF"/>
        </w:rPr>
        <w:t xml:space="preserve">Survey documents are not required for an application that does not amend title boundaries. The land over which adverse possession is claimed (Subject Land) must be a separately transferable parcel and be wholly enclosed by land that cannot form part of an application for adverse possession. </w:t>
      </w:r>
    </w:p>
    <w:p w14:paraId="55207D69" w14:textId="77777777" w:rsidR="004D1D24" w:rsidRDefault="004D1D24" w:rsidP="004D1D24">
      <w:pPr>
        <w:pStyle w:val="NormalWeb"/>
        <w:rPr>
          <w:rFonts w:cstheme="minorHAnsi"/>
          <w:szCs w:val="20"/>
          <w:shd w:val="clear" w:color="auto" w:fill="FFFFFF"/>
        </w:rPr>
      </w:pPr>
    </w:p>
    <w:p w14:paraId="698778DE" w14:textId="77777777" w:rsidR="004D1D24" w:rsidRDefault="004D1D24" w:rsidP="004D1D24">
      <w:pPr>
        <w:pStyle w:val="NormalWeb"/>
        <w:rPr>
          <w:rFonts w:cstheme="minorHAnsi"/>
          <w:szCs w:val="20"/>
          <w:shd w:val="clear" w:color="auto" w:fill="FFFFFF"/>
        </w:rPr>
      </w:pPr>
      <w:r w:rsidRPr="004D1D24">
        <w:rPr>
          <w:rFonts w:cstheme="minorHAnsi"/>
          <w:szCs w:val="20"/>
          <w:shd w:val="clear" w:color="auto" w:fill="FFFFFF"/>
        </w:rPr>
        <w:t xml:space="preserve">Aerial photos showing occupation surrounding the whole of the parcel claimed are required if the Subject Land does not meet the above enclosure requirements. In addition, if the Subject Land abuts the land in the proprietorship of a third-party, aerial photos will be required. If aerial photos are not sufficiently clear, a survey may be required. Drone photography is not acceptable. Any aerial photos supplied must include the date the aerial photo was taken and the scale. </w:t>
      </w:r>
    </w:p>
    <w:p w14:paraId="3F76CF77" w14:textId="77777777" w:rsidR="004D1D24" w:rsidRDefault="004D1D24" w:rsidP="004D1D24">
      <w:pPr>
        <w:pStyle w:val="NormalWeb"/>
        <w:rPr>
          <w:rFonts w:cstheme="minorHAnsi"/>
          <w:szCs w:val="20"/>
          <w:shd w:val="clear" w:color="auto" w:fill="FFFFFF"/>
        </w:rPr>
      </w:pPr>
    </w:p>
    <w:p w14:paraId="3BDFFC31" w14:textId="0BE57BBA" w:rsidR="00B711E5" w:rsidRPr="00B711E5" w:rsidRDefault="004D1D24" w:rsidP="00ED1A1D">
      <w:pPr>
        <w:pStyle w:val="NormalWeb"/>
      </w:pPr>
      <w:r w:rsidRPr="004D1D24">
        <w:rPr>
          <w:rFonts w:cstheme="minorHAnsi"/>
          <w:szCs w:val="20"/>
          <w:shd w:val="clear" w:color="auto" w:fill="FFFFFF"/>
        </w:rPr>
        <w:t xml:space="preserve">The </w:t>
      </w:r>
      <w:hyperlink r:id="rId20" w:history="1">
        <w:hyperlink r:id="rId21" w:history="1">
          <w:r w:rsidRPr="004D1D24">
            <w:rPr>
              <w:rStyle w:val="Hyperlink"/>
              <w:rFonts w:cstheme="minorHAnsi"/>
              <w:szCs w:val="20"/>
              <w:shd w:val="clear" w:color="auto" w:fill="FFFFFF"/>
            </w:rPr>
            <w:t>Guide: Request a waive survey for an adverse possession application</w:t>
          </w:r>
        </w:hyperlink>
        <w:r w:rsidRPr="004D1D24">
          <w:rPr>
            <w:rStyle w:val="Hyperlink"/>
            <w:rFonts w:cstheme="minorHAnsi"/>
            <w:szCs w:val="20"/>
            <w:shd w:val="clear" w:color="auto" w:fill="FFFFFF"/>
          </w:rPr>
          <w:t xml:space="preserve"> [DOCX 2.4MB]</w:t>
        </w:r>
      </w:hyperlink>
      <w:r w:rsidRPr="004D1D24">
        <w:rPr>
          <w:rFonts w:cstheme="minorHAnsi"/>
          <w:szCs w:val="20"/>
          <w:shd w:val="clear" w:color="auto" w:fill="FFFFFF"/>
        </w:rPr>
        <w:t xml:space="preserve"> provides further information about the waiving of survey requirements. </w:t>
      </w:r>
      <w:bookmarkStart w:id="7" w:name="_Abandonment_or_extinguishment"/>
      <w:bookmarkEnd w:id="7"/>
    </w:p>
    <w:p w14:paraId="3272F807" w14:textId="69E370F8" w:rsidR="00DA7A41" w:rsidRDefault="00DA7A41" w:rsidP="001E5860">
      <w:pPr>
        <w:pStyle w:val="Heading1-Numbered0"/>
      </w:pPr>
      <w:bookmarkStart w:id="8" w:name="_Toc143254197"/>
      <w:r>
        <w:t xml:space="preserve">2. </w:t>
      </w:r>
      <w:r w:rsidRPr="00DA7A41">
        <w:t>Documents required by Land Use Victoria</w:t>
      </w:r>
      <w:bookmarkEnd w:id="8"/>
    </w:p>
    <w:p w14:paraId="6DBE76A2" w14:textId="77777777" w:rsidR="001E5860" w:rsidRPr="00032A0D" w:rsidRDefault="001E5860" w:rsidP="001E5860">
      <w:pPr>
        <w:pStyle w:val="Body"/>
        <w:rPr>
          <w:rFonts w:asciiTheme="minorHAnsi" w:hAnsiTheme="minorHAnsi" w:cstheme="minorHAnsi"/>
          <w:sz w:val="20"/>
          <w:szCs w:val="20"/>
          <w:shd w:val="clear" w:color="auto" w:fill="FFFFFF"/>
        </w:rPr>
      </w:pPr>
      <w:r w:rsidRPr="00032A0D">
        <w:rPr>
          <w:rFonts w:asciiTheme="minorHAnsi" w:hAnsiTheme="minorHAnsi" w:cstheme="minorHAnsi"/>
          <w:sz w:val="20"/>
          <w:szCs w:val="20"/>
          <w:shd w:val="clear" w:color="auto" w:fill="FFFFFF"/>
        </w:rPr>
        <w:t xml:space="preserve">Freedom of Information (FOI) requests for supporting material, including statutory declarations, in support of these applications, will be provided if deemed relevant by the FOI unit in accordance with section 33 of the </w:t>
      </w:r>
      <w:r w:rsidRPr="00032A0D">
        <w:rPr>
          <w:rFonts w:asciiTheme="minorHAnsi" w:hAnsiTheme="minorHAnsi" w:cstheme="minorHAnsi"/>
          <w:i/>
          <w:iCs/>
          <w:sz w:val="20"/>
          <w:szCs w:val="20"/>
          <w:shd w:val="clear" w:color="auto" w:fill="FFFFFF"/>
        </w:rPr>
        <w:t>Freedom of Information Act 1982</w:t>
      </w:r>
      <w:r w:rsidRPr="00032A0D">
        <w:rPr>
          <w:rFonts w:asciiTheme="minorHAnsi" w:hAnsiTheme="minorHAnsi" w:cstheme="minorHAnsi"/>
          <w:sz w:val="20"/>
          <w:szCs w:val="20"/>
          <w:shd w:val="clear" w:color="auto" w:fill="FFFFFF"/>
        </w:rPr>
        <w:t xml:space="preserve">. See </w:t>
      </w:r>
      <w:hyperlink r:id="rId22" w:history="1">
        <w:r w:rsidRPr="00032A0D">
          <w:rPr>
            <w:rStyle w:val="Hyperlink"/>
            <w:rFonts w:asciiTheme="minorHAnsi" w:hAnsiTheme="minorHAnsi" w:cstheme="minorHAnsi"/>
            <w:sz w:val="20"/>
            <w:szCs w:val="20"/>
            <w:shd w:val="clear" w:color="auto" w:fill="FFFFFF"/>
          </w:rPr>
          <w:t>CIB 210</w:t>
        </w:r>
      </w:hyperlink>
      <w:r w:rsidRPr="00032A0D">
        <w:rPr>
          <w:rFonts w:asciiTheme="minorHAnsi" w:hAnsiTheme="minorHAnsi" w:cstheme="minorHAnsi"/>
          <w:sz w:val="20"/>
          <w:szCs w:val="20"/>
          <w:shd w:val="clear" w:color="auto" w:fill="FFFFFF"/>
        </w:rPr>
        <w:t xml:space="preserve"> for further information. </w:t>
      </w:r>
    </w:p>
    <w:p w14:paraId="69AB15E3" w14:textId="7EC5E6F0" w:rsidR="001E5860" w:rsidRDefault="000C79E1" w:rsidP="001E5860">
      <w:pPr>
        <w:pStyle w:val="Heading2"/>
      </w:pPr>
      <w:bookmarkStart w:id="9" w:name="_Toc143254198"/>
      <w:r>
        <w:t xml:space="preserve">2.1 </w:t>
      </w:r>
      <w:bookmarkStart w:id="10" w:name="_Toc139539621"/>
      <w:r w:rsidR="001E5860" w:rsidRPr="001E5860">
        <w:t>Adverse possession application form</w:t>
      </w:r>
      <w:bookmarkEnd w:id="9"/>
      <w:bookmarkEnd w:id="10"/>
    </w:p>
    <w:p w14:paraId="0D2F634F" w14:textId="09865D53" w:rsidR="001E5860" w:rsidRDefault="001E5860" w:rsidP="001E5860">
      <w:pPr>
        <w:pStyle w:val="Heading3"/>
      </w:pPr>
      <w:bookmarkStart w:id="11" w:name="_Toc143254199"/>
      <w:r>
        <w:t>2.1.1 Land description</w:t>
      </w:r>
      <w:bookmarkEnd w:id="11"/>
    </w:p>
    <w:p w14:paraId="017FB78B" w14:textId="77777777" w:rsidR="001E5860" w:rsidRPr="001E5860" w:rsidRDefault="001E5860" w:rsidP="001E5860">
      <w:r w:rsidRPr="001E5860">
        <w:t>The application must set out the Subject Land, that is the land over which adverse possession is claimed.</w:t>
      </w:r>
    </w:p>
    <w:p w14:paraId="1BB11029" w14:textId="77777777" w:rsidR="001E5860" w:rsidRPr="001E5860" w:rsidRDefault="001E5860" w:rsidP="001E5860">
      <w:r w:rsidRPr="001E5860">
        <w:t>If a whole folio(s) of the Register, include volume and folio references.</w:t>
      </w:r>
    </w:p>
    <w:p w14:paraId="72C5C55E" w14:textId="77777777" w:rsidR="001E5860" w:rsidRPr="001E5860" w:rsidRDefault="001E5860" w:rsidP="001E5860">
      <w:r w:rsidRPr="001E5860">
        <w:t xml:space="preserve">If part of a folio(s) of the Register, the part being claimed must be clearly described in the application form preferably with reference to a plan or diagram. </w:t>
      </w:r>
    </w:p>
    <w:p w14:paraId="28318FA3" w14:textId="77777777" w:rsidR="001E5860" w:rsidRPr="001E5860" w:rsidRDefault="001E5860" w:rsidP="001E5860">
      <w:pPr>
        <w:rPr>
          <w:i/>
        </w:rPr>
      </w:pPr>
      <w:r w:rsidRPr="001E5860">
        <w:t xml:space="preserve">Applications based on survey must refer to the survey plan and then by reference to the affected folio(s) of the Register, </w:t>
      </w:r>
      <w:r w:rsidRPr="001E5860">
        <w:rPr>
          <w:iCs/>
        </w:rPr>
        <w:t>for example:</w:t>
      </w:r>
    </w:p>
    <w:p w14:paraId="1060326A" w14:textId="77777777" w:rsidR="001E5860" w:rsidRPr="001E5860" w:rsidRDefault="001E5860" w:rsidP="001E5860">
      <w:pPr>
        <w:ind w:left="720"/>
        <w:rPr>
          <w:i/>
        </w:rPr>
      </w:pPr>
      <w:r w:rsidRPr="001E5860">
        <w:rPr>
          <w:i/>
        </w:rPr>
        <w:t>The land marked [insert identifier] on the plan of survey signed by [surveyor name] dated [date survey plan was signed by surveyor] being part of the land in folio of the Register [volume and folio reference].</w:t>
      </w:r>
    </w:p>
    <w:p w14:paraId="557AC9F3" w14:textId="77777777" w:rsidR="001E5860" w:rsidRPr="001E5860" w:rsidRDefault="001E5860" w:rsidP="001E5860">
      <w:pPr>
        <w:rPr>
          <w:iCs/>
        </w:rPr>
      </w:pPr>
      <w:r w:rsidRPr="001E5860">
        <w:rPr>
          <w:iCs/>
        </w:rPr>
        <w:t>Applications not based on survey over part of a title should also use the land description to clearly indicate the Subject Land, for example:</w:t>
      </w:r>
    </w:p>
    <w:p w14:paraId="068B5932" w14:textId="324DF2C0" w:rsidR="001E5860" w:rsidRPr="001E5860" w:rsidRDefault="001E5860" w:rsidP="001E5860">
      <w:pPr>
        <w:ind w:left="720"/>
        <w:rPr>
          <w:i/>
        </w:rPr>
      </w:pPr>
      <w:r w:rsidRPr="001E5860">
        <w:rPr>
          <w:i/>
        </w:rPr>
        <w:t xml:space="preserve">Lot [insert identifier] on the plan [insert plan number </w:t>
      </w:r>
      <w:proofErr w:type="spellStart"/>
      <w:r w:rsidRPr="001E5860">
        <w:rPr>
          <w:i/>
        </w:rPr>
        <w:t>eg.</w:t>
      </w:r>
      <w:proofErr w:type="spellEnd"/>
      <w:r w:rsidRPr="001E5860">
        <w:rPr>
          <w:i/>
        </w:rPr>
        <w:t xml:space="preserve"> TP………] being part of the land in folio of the Register [volume and folio reference].</w:t>
      </w:r>
    </w:p>
    <w:p w14:paraId="2AE9867E" w14:textId="77777777" w:rsidR="001E5860" w:rsidRPr="001E5860" w:rsidRDefault="001E5860" w:rsidP="001E5860">
      <w:pPr>
        <w:ind w:left="720"/>
        <w:rPr>
          <w:i/>
        </w:rPr>
      </w:pPr>
      <w:r w:rsidRPr="001E5860">
        <w:rPr>
          <w:i/>
        </w:rPr>
        <w:t xml:space="preserve">Crown Allotment [insert identifier] [Crown Description details </w:t>
      </w:r>
      <w:proofErr w:type="spellStart"/>
      <w:r w:rsidRPr="001E5860">
        <w:rPr>
          <w:i/>
        </w:rPr>
        <w:t>eg.</w:t>
      </w:r>
      <w:proofErr w:type="spellEnd"/>
      <w:r w:rsidRPr="001E5860">
        <w:rPr>
          <w:i/>
        </w:rPr>
        <w:t xml:space="preserve"> Section number, Parish/Township] being part of the land in folio of the Register [volume and folio reference].</w:t>
      </w:r>
    </w:p>
    <w:p w14:paraId="4C577BB7" w14:textId="13163B1A" w:rsidR="00ED7966" w:rsidRDefault="00ED7966" w:rsidP="00ED7966">
      <w:pPr>
        <w:pStyle w:val="Heading3"/>
      </w:pPr>
      <w:bookmarkStart w:id="12" w:name="_Toc143254200"/>
      <w:r>
        <w:lastRenderedPageBreak/>
        <w:t>2.1.2 Applicant</w:t>
      </w:r>
      <w:bookmarkEnd w:id="12"/>
    </w:p>
    <w:p w14:paraId="5557118A" w14:textId="77777777" w:rsidR="00ED7966" w:rsidRPr="00ED7966" w:rsidRDefault="00ED7966" w:rsidP="00ED7966">
      <w:r w:rsidRPr="00ED7966">
        <w:t>Insert the full name(s) and address(es) of the applicant(s). This information will appear on the new folio if the application is successful. The address(es) will be where notices are mailed in the future.</w:t>
      </w:r>
    </w:p>
    <w:p w14:paraId="0848B6A0" w14:textId="77777777" w:rsidR="00ED7966" w:rsidRPr="00ED7966" w:rsidRDefault="00ED7966" w:rsidP="00ED7966">
      <w:r w:rsidRPr="00ED7966">
        <w:t>Please note: a ‘care of’ or ‘post office box’ is not an acceptable address.</w:t>
      </w:r>
    </w:p>
    <w:p w14:paraId="6892C348" w14:textId="77777777" w:rsidR="00ED7966" w:rsidRPr="00ED7966" w:rsidRDefault="00ED7966" w:rsidP="00ED7966">
      <w:r w:rsidRPr="00ED7966">
        <w:t xml:space="preserve">Applications can also be made by: </w:t>
      </w:r>
    </w:p>
    <w:p w14:paraId="615A92F8" w14:textId="77777777" w:rsidR="00ED7966" w:rsidRPr="00ED7966" w:rsidRDefault="00ED7966" w:rsidP="00ED7966">
      <w:pPr>
        <w:numPr>
          <w:ilvl w:val="0"/>
          <w:numId w:val="32"/>
        </w:numPr>
      </w:pPr>
      <w:r w:rsidRPr="00ED7966">
        <w:t>a legal personal representative</w:t>
      </w:r>
    </w:p>
    <w:p w14:paraId="6AC530EC" w14:textId="77777777" w:rsidR="00ED7966" w:rsidRPr="00ED7966" w:rsidRDefault="00ED7966" w:rsidP="00ED7966">
      <w:pPr>
        <w:numPr>
          <w:ilvl w:val="0"/>
          <w:numId w:val="32"/>
        </w:numPr>
      </w:pPr>
      <w:r w:rsidRPr="00ED7966">
        <w:t>a mortgagee in possession</w:t>
      </w:r>
    </w:p>
    <w:p w14:paraId="29F2BF1A" w14:textId="383C24A0" w:rsidR="00ED7966" w:rsidRDefault="00ED7966" w:rsidP="00ED7966">
      <w:pPr>
        <w:numPr>
          <w:ilvl w:val="0"/>
          <w:numId w:val="32"/>
        </w:numPr>
      </w:pPr>
      <w:r w:rsidRPr="00ED7966">
        <w:t>one or more co-proprietors against the other co-proprietor(s).</w:t>
      </w:r>
    </w:p>
    <w:p w14:paraId="594BF96B" w14:textId="311ACBD9" w:rsidR="00ED7966" w:rsidRDefault="00ED7966" w:rsidP="00ED7966">
      <w:pPr>
        <w:pStyle w:val="Heading3"/>
      </w:pPr>
      <w:bookmarkStart w:id="13" w:name="_Toc143254201"/>
      <w:r>
        <w:t>2.1.3 Encumbrances</w:t>
      </w:r>
      <w:bookmarkEnd w:id="13"/>
    </w:p>
    <w:p w14:paraId="00EE67A0" w14:textId="77777777" w:rsidR="00ED7966" w:rsidRPr="00ED7966" w:rsidRDefault="00ED7966" w:rsidP="00ED7966">
      <w:r w:rsidRPr="00ED7966">
        <w:t>The encumbrances to be removed from the Subject Land must be set out in the application form.</w:t>
      </w:r>
    </w:p>
    <w:p w14:paraId="550A2663" w14:textId="77777777" w:rsidR="00ED7966" w:rsidRPr="00ED7966" w:rsidRDefault="00ED7966" w:rsidP="00ED7966">
      <w:r w:rsidRPr="00ED7966">
        <w:t>If no encumbrances are to be removed from the Subject Land the application form should state ‘</w:t>
      </w:r>
      <w:r w:rsidRPr="00ED7966">
        <w:rPr>
          <w:i/>
          <w:iCs/>
        </w:rPr>
        <w:t>Subject to existing encumbrances</w:t>
      </w:r>
      <w:r w:rsidRPr="00ED7966">
        <w:t>.’</w:t>
      </w:r>
    </w:p>
    <w:p w14:paraId="016F85D4" w14:textId="77777777" w:rsidR="00ED7966" w:rsidRPr="00ED7966" w:rsidRDefault="00ED7966" w:rsidP="00ED7966">
      <w:r w:rsidRPr="00ED7966">
        <w:t>If all encumbrances are to be removed from the Subject Land the application form should state ‘</w:t>
      </w:r>
      <w:r w:rsidRPr="00ED7966">
        <w:rPr>
          <w:i/>
          <w:iCs/>
        </w:rPr>
        <w:t>Free of encumbrances</w:t>
      </w:r>
      <w:r w:rsidRPr="00ED7966">
        <w:t xml:space="preserve">.’ </w:t>
      </w:r>
    </w:p>
    <w:p w14:paraId="2E6DB723" w14:textId="0621EA87" w:rsidR="00ED7966" w:rsidRDefault="00ED7966" w:rsidP="00ED7966">
      <w:pPr>
        <w:rPr>
          <w:i/>
          <w:iCs/>
        </w:rPr>
      </w:pPr>
      <w:r w:rsidRPr="00ED7966">
        <w:t>The applicant(s) may choose not to remove some existing encumbrances with the statement ‘</w:t>
      </w:r>
      <w:r w:rsidRPr="00ED7966">
        <w:rPr>
          <w:i/>
          <w:iCs/>
        </w:rPr>
        <w:t>Free of encumbrances save and except the [encumbrance reference which is not being removed]’</w:t>
      </w:r>
      <w:r w:rsidRPr="00ED7966">
        <w:t xml:space="preserve">. </w:t>
      </w:r>
      <w:r w:rsidRPr="00ED7966">
        <w:rPr>
          <w:i/>
          <w:iCs/>
        </w:rPr>
        <w:t xml:space="preserve"> </w:t>
      </w:r>
    </w:p>
    <w:p w14:paraId="4AA5864A" w14:textId="52D1BD53" w:rsidR="00ED7966" w:rsidRDefault="00ED7966" w:rsidP="00ED7966">
      <w:pPr>
        <w:pStyle w:val="Heading3"/>
      </w:pPr>
      <w:bookmarkStart w:id="14" w:name="_Toc143254202"/>
      <w:r>
        <w:t>2.1.4 Electronic forms</w:t>
      </w:r>
      <w:bookmarkEnd w:id="14"/>
    </w:p>
    <w:p w14:paraId="156C1796" w14:textId="77777777" w:rsidR="00ED7966" w:rsidRPr="00ED7966" w:rsidRDefault="00ED7966" w:rsidP="00ED7966">
      <w:r w:rsidRPr="00ED7966">
        <w:t>An example of an electronic application form for an adverse possession application lodged in SPEAR has been provided on the following page. This example should be used as guide when completing the application form.</w:t>
      </w:r>
    </w:p>
    <w:p w14:paraId="6ED1A224" w14:textId="77777777" w:rsidR="00ED7966" w:rsidRPr="00ED7966" w:rsidRDefault="00ED7966" w:rsidP="00ED7966">
      <w:r w:rsidRPr="00ED7966">
        <w:t xml:space="preserve">Common issues with these application forms identified at </w:t>
      </w:r>
      <w:proofErr w:type="spellStart"/>
      <w:r w:rsidRPr="00ED7966">
        <w:t>lodgment</w:t>
      </w:r>
      <w:proofErr w:type="spellEnd"/>
      <w:r w:rsidRPr="00ED7966">
        <w:t xml:space="preserve"> are:</w:t>
      </w:r>
    </w:p>
    <w:p w14:paraId="7B46384F" w14:textId="77777777" w:rsidR="00ED7966" w:rsidRPr="00ED7966" w:rsidRDefault="00ED7966" w:rsidP="00ED7966">
      <w:pPr>
        <w:numPr>
          <w:ilvl w:val="0"/>
          <w:numId w:val="33"/>
        </w:numPr>
      </w:pPr>
      <w:r w:rsidRPr="00ED7966">
        <w:t xml:space="preserve">An incorrect </w:t>
      </w:r>
      <w:r w:rsidRPr="00ED7966">
        <w:rPr>
          <w:i/>
          <w:iCs/>
        </w:rPr>
        <w:t>Land Title Reference</w:t>
      </w:r>
      <w:r w:rsidRPr="00ED7966">
        <w:t xml:space="preserve"> (title reference must be for the affected folio(s))</w:t>
      </w:r>
    </w:p>
    <w:p w14:paraId="4FEB2B01" w14:textId="77777777" w:rsidR="00ED7966" w:rsidRPr="00ED7966" w:rsidRDefault="00ED7966" w:rsidP="00ED7966">
      <w:pPr>
        <w:numPr>
          <w:ilvl w:val="0"/>
          <w:numId w:val="33"/>
        </w:numPr>
        <w:rPr>
          <w:i/>
          <w:iCs/>
        </w:rPr>
      </w:pPr>
      <w:r w:rsidRPr="00ED7966">
        <w:rPr>
          <w:i/>
          <w:iCs/>
        </w:rPr>
        <w:t xml:space="preserve">Part Land Affected </w:t>
      </w:r>
      <w:r w:rsidRPr="00ED7966">
        <w:t>section</w:t>
      </w:r>
      <w:r w:rsidRPr="00ED7966">
        <w:rPr>
          <w:i/>
          <w:iCs/>
        </w:rPr>
        <w:t xml:space="preserve"> </w:t>
      </w:r>
      <w:r w:rsidRPr="00ED7966">
        <w:t>must state ‘Y’ when only part of the affected folio(s) is being claimed</w:t>
      </w:r>
    </w:p>
    <w:p w14:paraId="0BDDAC65" w14:textId="77777777" w:rsidR="00ED7966" w:rsidRPr="00ED7966" w:rsidRDefault="00ED7966" w:rsidP="00ED7966">
      <w:pPr>
        <w:numPr>
          <w:ilvl w:val="0"/>
          <w:numId w:val="33"/>
        </w:numPr>
        <w:rPr>
          <w:i/>
          <w:iCs/>
        </w:rPr>
      </w:pPr>
      <w:r w:rsidRPr="00ED7966">
        <w:rPr>
          <w:i/>
          <w:iCs/>
        </w:rPr>
        <w:t xml:space="preserve">Land Description </w:t>
      </w:r>
      <w:r w:rsidRPr="00ED7966">
        <w:t>section incorrectly completed. If referring to a parcel on a plan of survey, the land description must identify the land being claimed with reference to that plan of survey.</w:t>
      </w:r>
    </w:p>
    <w:p w14:paraId="522B48CD" w14:textId="77777777" w:rsidR="00ED7966" w:rsidRPr="00ED7966" w:rsidRDefault="00ED7966" w:rsidP="00ED7966">
      <w:pPr>
        <w:numPr>
          <w:ilvl w:val="0"/>
          <w:numId w:val="33"/>
        </w:numPr>
        <w:rPr>
          <w:i/>
          <w:iCs/>
        </w:rPr>
      </w:pPr>
      <w:r w:rsidRPr="00ED7966">
        <w:rPr>
          <w:i/>
          <w:iCs/>
        </w:rPr>
        <w:t xml:space="preserve">Encumbrances </w:t>
      </w:r>
      <w:r w:rsidRPr="00ED7966">
        <w:t>section</w:t>
      </w:r>
      <w:r w:rsidRPr="00ED7966">
        <w:rPr>
          <w:i/>
          <w:iCs/>
        </w:rPr>
        <w:t xml:space="preserve"> </w:t>
      </w:r>
      <w:r w:rsidRPr="00ED7966">
        <w:t>incorrectly completed.</w:t>
      </w:r>
    </w:p>
    <w:p w14:paraId="5358EC3F" w14:textId="3D0C62D8" w:rsidR="00ED7966" w:rsidRPr="00ED7966" w:rsidRDefault="00ED7966" w:rsidP="00ED7966">
      <w:r>
        <w:rPr>
          <w:noProof/>
        </w:rPr>
        <w:lastRenderedPageBreak/>
        <w:drawing>
          <wp:inline distT="0" distB="0" distL="0" distR="0" wp14:anchorId="1F38BBFB" wp14:editId="5E9058E9">
            <wp:extent cx="6210300" cy="8357318"/>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214110" cy="8362445"/>
                    </a:xfrm>
                    <a:prstGeom prst="rect">
                      <a:avLst/>
                    </a:prstGeom>
                  </pic:spPr>
                </pic:pic>
              </a:graphicData>
            </a:graphic>
          </wp:inline>
        </w:drawing>
      </w:r>
    </w:p>
    <w:p w14:paraId="55230A38" w14:textId="318F433D" w:rsidR="00ED7966" w:rsidRDefault="00ED7966" w:rsidP="00ED7966">
      <w:pPr>
        <w:pStyle w:val="Heading2"/>
      </w:pPr>
      <w:bookmarkStart w:id="15" w:name="_Toc143254203"/>
      <w:r>
        <w:lastRenderedPageBreak/>
        <w:t xml:space="preserve">2.2 </w:t>
      </w:r>
      <w:r w:rsidRPr="001E5860">
        <w:t xml:space="preserve">Adverse possession </w:t>
      </w:r>
      <w:r>
        <w:t>Checklist</w:t>
      </w:r>
      <w:bookmarkEnd w:id="15"/>
    </w:p>
    <w:p w14:paraId="60C1F1E5" w14:textId="0EBFB81F" w:rsidR="00ED7966" w:rsidRPr="00ED7966" w:rsidRDefault="00ED7966" w:rsidP="00ED7966">
      <w:r w:rsidRPr="00ED7966">
        <w:t xml:space="preserve">The </w:t>
      </w:r>
      <w:hyperlink r:id="rId24" w:history="1">
        <w:r w:rsidRPr="00360D1A">
          <w:rPr>
            <w:rStyle w:val="Hyperlink"/>
          </w:rPr>
          <w:t>Adverse possession checklis</w:t>
        </w:r>
        <w:r w:rsidR="006B3DA2">
          <w:rPr>
            <w:rStyle w:val="Hyperlink"/>
          </w:rPr>
          <w:t xml:space="preserve">t </w:t>
        </w:r>
        <w:r w:rsidR="003D299F">
          <w:rPr>
            <w:rStyle w:val="Hyperlink"/>
          </w:rPr>
          <w:t>[DOCX 232KB]</w:t>
        </w:r>
      </w:hyperlink>
      <w:r w:rsidR="00064E70">
        <w:t xml:space="preserve"> </w:t>
      </w:r>
      <w:r w:rsidRPr="00ED7966">
        <w:t xml:space="preserve">must be fully completed, signed and produced at </w:t>
      </w:r>
      <w:proofErr w:type="spellStart"/>
      <w:r w:rsidRPr="00ED7966">
        <w:t>lodgment</w:t>
      </w:r>
      <w:proofErr w:type="spellEnd"/>
      <w:r w:rsidRPr="00ED7966">
        <w:t>.</w:t>
      </w:r>
    </w:p>
    <w:p w14:paraId="0B69C539" w14:textId="28900D34" w:rsidR="00ED7966" w:rsidRDefault="00ED7966" w:rsidP="00ED7966">
      <w:r w:rsidRPr="00ED7966">
        <w:t xml:space="preserve">If the preliminary </w:t>
      </w:r>
      <w:proofErr w:type="spellStart"/>
      <w:r w:rsidRPr="00ED7966">
        <w:t>lodgment</w:t>
      </w:r>
      <w:proofErr w:type="spellEnd"/>
      <w:r w:rsidRPr="00ED7966">
        <w:t xml:space="preserve"> examination process reveals incomplete checklists, incorrectly completed checklists or</w:t>
      </w:r>
      <w:r w:rsidRPr="00ED7966" w:rsidDel="003111C7">
        <w:t xml:space="preserve"> </w:t>
      </w:r>
      <w:r w:rsidRPr="00ED7966">
        <w:t xml:space="preserve">deficiencies in the application and evidence, the application will be rejected, and fees forfeited. The checklist is available on the </w:t>
      </w:r>
      <w:hyperlink r:id="rId25" w:history="1">
        <w:r w:rsidRPr="00ED7966">
          <w:rPr>
            <w:rStyle w:val="Hyperlink"/>
          </w:rPr>
          <w:t xml:space="preserve">Fees, </w:t>
        </w:r>
        <w:proofErr w:type="gramStart"/>
        <w:r w:rsidRPr="00ED7966">
          <w:rPr>
            <w:rStyle w:val="Hyperlink"/>
          </w:rPr>
          <w:t>guides</w:t>
        </w:r>
        <w:proofErr w:type="gramEnd"/>
        <w:r w:rsidRPr="00ED7966">
          <w:rPr>
            <w:rStyle w:val="Hyperlink"/>
          </w:rPr>
          <w:t xml:space="preserve"> and forms page</w:t>
        </w:r>
      </w:hyperlink>
      <w:r w:rsidRPr="00ED7966">
        <w:t>.</w:t>
      </w:r>
    </w:p>
    <w:p w14:paraId="1A3B9AA3" w14:textId="7F371A56" w:rsidR="00ED7966" w:rsidRDefault="00ED7966" w:rsidP="00ED7966">
      <w:pPr>
        <w:pStyle w:val="Heading2"/>
        <w:rPr>
          <w:bCs/>
          <w:iCs/>
        </w:rPr>
      </w:pPr>
      <w:bookmarkStart w:id="16" w:name="_Toc143254204"/>
      <w:r>
        <w:t xml:space="preserve">2.3 </w:t>
      </w:r>
      <w:bookmarkStart w:id="17" w:name="_Toc139539623"/>
      <w:r w:rsidRPr="00ED7966">
        <w:rPr>
          <w:bCs/>
          <w:iCs/>
        </w:rPr>
        <w:t>Evidence from the ALP acting for the applicant(s)</w:t>
      </w:r>
      <w:bookmarkEnd w:id="16"/>
      <w:bookmarkEnd w:id="17"/>
    </w:p>
    <w:p w14:paraId="7FFA48A1" w14:textId="26178D08" w:rsidR="00ED7966" w:rsidRDefault="00ED7966" w:rsidP="00ED7966">
      <w:r w:rsidRPr="00ED7966">
        <w:t xml:space="preserve">A statutory declaration is required from the applicant’s ALP using the approved proforma </w:t>
      </w:r>
      <w:hyperlink r:id="rId26" w:history="1">
        <w:r w:rsidRPr="00ED7966">
          <w:rPr>
            <w:rStyle w:val="Hyperlink"/>
          </w:rPr>
          <w:t>statutory declaration from the applicant’s Australian Legal Practitioner (ALP) [DOCX 49.5KB]</w:t>
        </w:r>
      </w:hyperlink>
      <w:r w:rsidRPr="00ED7966">
        <w:t>.</w:t>
      </w:r>
    </w:p>
    <w:p w14:paraId="6C0511D5" w14:textId="5D45E671" w:rsidR="00ED7966" w:rsidRDefault="00ED7966" w:rsidP="00ED7966">
      <w:pPr>
        <w:pStyle w:val="Heading2"/>
        <w:rPr>
          <w:bCs/>
          <w:iCs/>
        </w:rPr>
      </w:pPr>
      <w:bookmarkStart w:id="18" w:name="_Toc143254205"/>
      <w:r>
        <w:t xml:space="preserve">2.4 </w:t>
      </w:r>
      <w:bookmarkStart w:id="19" w:name="_Toc139539624"/>
      <w:r w:rsidRPr="00ED7966">
        <w:rPr>
          <w:bCs/>
          <w:iCs/>
        </w:rPr>
        <w:t>Evidence from the applicant(s)</w:t>
      </w:r>
      <w:bookmarkEnd w:id="18"/>
      <w:bookmarkEnd w:id="19"/>
    </w:p>
    <w:p w14:paraId="52E1802C" w14:textId="405E0F32" w:rsidR="00ED7966" w:rsidRPr="00ED7966" w:rsidRDefault="00ED7966" w:rsidP="00ED7966">
      <w:r w:rsidRPr="00ED7966">
        <w:t xml:space="preserve">A statutory declaration is required from the applicant(s) using the approved proforma </w:t>
      </w:r>
      <w:hyperlink r:id="rId27" w:history="1">
        <w:hyperlink r:id="rId28" w:history="1">
          <w:r w:rsidRPr="00ED7966">
            <w:rPr>
              <w:rStyle w:val="Hyperlink"/>
            </w:rPr>
            <w:t>statutory declaration from the applicant</w:t>
          </w:r>
        </w:hyperlink>
        <w:r w:rsidRPr="00ED7966">
          <w:rPr>
            <w:rStyle w:val="Hyperlink"/>
          </w:rPr>
          <w:t xml:space="preserve"> [DOCX 47.1KB]. </w:t>
        </w:r>
      </w:hyperlink>
      <w:r w:rsidRPr="00ED7966">
        <w:t xml:space="preserve"> Each applicant must provide a statutory declaration, either their own or a joint one with other applicants.</w:t>
      </w:r>
    </w:p>
    <w:p w14:paraId="2FFEFF89" w14:textId="77777777" w:rsidR="00ED7966" w:rsidRPr="00ED7966" w:rsidRDefault="00ED7966" w:rsidP="00ED7966">
      <w:r w:rsidRPr="00ED7966">
        <w:t>Note: a copy of the applicant’s statutory declaration may be sent to the State Revenue Office (SRO) for duty assessment after the application is registered.</w:t>
      </w:r>
    </w:p>
    <w:p w14:paraId="69A39B28" w14:textId="4E364B20" w:rsidR="00006324" w:rsidRDefault="00006324" w:rsidP="00006324">
      <w:pPr>
        <w:pStyle w:val="Heading2"/>
      </w:pPr>
      <w:bookmarkStart w:id="20" w:name="_Toc143254206"/>
      <w:r>
        <w:t xml:space="preserve">2.5 </w:t>
      </w:r>
      <w:bookmarkStart w:id="21" w:name="_Toc139539625"/>
      <w:r>
        <w:t>Assignment of possessory interest</w:t>
      </w:r>
      <w:bookmarkEnd w:id="20"/>
      <w:bookmarkEnd w:id="21"/>
    </w:p>
    <w:p w14:paraId="0560F43D" w14:textId="77777777" w:rsidR="00006324" w:rsidRPr="00006324" w:rsidRDefault="00006324" w:rsidP="00006324">
      <w:r w:rsidRPr="00006324">
        <w:t>If the applicant has not been in possession for at least 15 years, the applicant must produce an assignment or chain of assignments of the possessory rights of the person or people through whom the applicant claims. Each assignment should be by deed, which is no longer required to be stamped or denoted by the SRO because the duty will be assessed by the SRO if the application is to be granted.</w:t>
      </w:r>
    </w:p>
    <w:p w14:paraId="7386769D" w14:textId="77777777" w:rsidR="00006324" w:rsidRPr="00006324" w:rsidRDefault="00006324" w:rsidP="00006324">
      <w:r w:rsidRPr="00006324">
        <w:t xml:space="preserve">A contract of sale does not satisfy this requirement unless the subject land is specifically described in the document. Equally, a transfer of land instrument cannot be inferred to include possessory land. </w:t>
      </w:r>
    </w:p>
    <w:p w14:paraId="0881568E" w14:textId="77777777" w:rsidR="00006324" w:rsidRPr="00006324" w:rsidRDefault="00006324" w:rsidP="00006324">
      <w:r w:rsidRPr="00006324">
        <w:t xml:space="preserve">A sample of a </w:t>
      </w:r>
      <w:hyperlink r:id="rId29" w:history="1">
        <w:r w:rsidRPr="00006324">
          <w:rPr>
            <w:rStyle w:val="Hyperlink"/>
          </w:rPr>
          <w:t>deed of assignment of possessory interest [DOCX 43.6KB]</w:t>
        </w:r>
      </w:hyperlink>
      <w:r w:rsidRPr="00006324">
        <w:t xml:space="preserve"> is available on the </w:t>
      </w:r>
      <w:hyperlink r:id="rId30" w:history="1">
        <w:hyperlink r:id="rId31" w:history="1">
          <w:r w:rsidRPr="00006324">
            <w:rPr>
              <w:rStyle w:val="Hyperlink"/>
            </w:rPr>
            <w:t>Fees, guides and forms page</w:t>
          </w:r>
        </w:hyperlink>
        <w:r w:rsidRPr="00006324">
          <w:rPr>
            <w:rStyle w:val="Hyperlink"/>
          </w:rPr>
          <w:t>.</w:t>
        </w:r>
      </w:hyperlink>
      <w:r w:rsidRPr="00006324">
        <w:t xml:space="preserve"> </w:t>
      </w:r>
    </w:p>
    <w:p w14:paraId="68D7DDE6" w14:textId="79780CDD" w:rsidR="00006324" w:rsidRDefault="00006324" w:rsidP="00006324">
      <w:pPr>
        <w:pStyle w:val="Heading2"/>
      </w:pPr>
      <w:bookmarkStart w:id="22" w:name="_Toc143254207"/>
      <w:r>
        <w:t xml:space="preserve">2.6 </w:t>
      </w:r>
      <w:bookmarkStart w:id="23" w:name="_Toc139539626"/>
      <w:r>
        <w:t>Evidence from prior possessor(s)</w:t>
      </w:r>
      <w:bookmarkEnd w:id="22"/>
      <w:bookmarkEnd w:id="23"/>
    </w:p>
    <w:p w14:paraId="45BCF2D0" w14:textId="3F5FBBBB" w:rsidR="00006324" w:rsidRDefault="00006324" w:rsidP="00006324">
      <w:r w:rsidRPr="00006324">
        <w:t xml:space="preserve">If the applicant(s) has not been in possession for at least 15 years, a statutory declaration is required from the prior possessor(s) using the approved proforma </w:t>
      </w:r>
      <w:hyperlink r:id="rId32" w:history="1">
        <w:r w:rsidRPr="00006324">
          <w:rPr>
            <w:rStyle w:val="Hyperlink"/>
          </w:rPr>
          <w:t>statutory declaration from prior possessor(s) [DOCX 42.7KB]</w:t>
        </w:r>
      </w:hyperlink>
      <w:r w:rsidRPr="00006324">
        <w:t>.  Each prior possessor must provide a statutory declaration, either their own or a joint one with others they possessed with.</w:t>
      </w:r>
    </w:p>
    <w:p w14:paraId="2F59BD0F" w14:textId="3AAE41A4" w:rsidR="00006324" w:rsidRDefault="00006324" w:rsidP="00006324">
      <w:pPr>
        <w:pStyle w:val="Heading3"/>
        <w:rPr>
          <w:i/>
        </w:rPr>
      </w:pPr>
      <w:bookmarkStart w:id="24" w:name="_Toc143254208"/>
      <w:r>
        <w:t xml:space="preserve">2.6.1 </w:t>
      </w:r>
      <w:r w:rsidRPr="00006324">
        <w:rPr>
          <w:iCs/>
        </w:rPr>
        <w:t>Unequivocal evidence required</w:t>
      </w:r>
      <w:bookmarkEnd w:id="24"/>
      <w:r w:rsidRPr="00006324">
        <w:rPr>
          <w:i/>
        </w:rPr>
        <w:t xml:space="preserve"> </w:t>
      </w:r>
    </w:p>
    <w:p w14:paraId="3F3B4AD3" w14:textId="77777777" w:rsidR="00006324" w:rsidRPr="00006324" w:rsidRDefault="00006324" w:rsidP="00006324">
      <w:r w:rsidRPr="00006324">
        <w:t xml:space="preserve">There are situations where the applicant holds a deed of assignment but cannot produce a statutory declaration from the prior possessor(s) at the time of </w:t>
      </w:r>
      <w:proofErr w:type="spellStart"/>
      <w:r w:rsidRPr="00006324">
        <w:t>lodgment</w:t>
      </w:r>
      <w:proofErr w:type="spellEnd"/>
      <w:r w:rsidRPr="00006324">
        <w:t xml:space="preserve">, because the prior possessor(s) is dead or cannot be traced. In these circumstances there will need to be unequivocal evidence that the title of the registered proprietor has been extinguished. </w:t>
      </w:r>
    </w:p>
    <w:p w14:paraId="60B264E8" w14:textId="31CC8D08" w:rsidR="00006324" w:rsidRDefault="00006324" w:rsidP="00006324">
      <w:r w:rsidRPr="00006324">
        <w:t xml:space="preserve">A statutory declaration from a disinterested witness may be required if the witness has sufficient knowledge. The evidence of a neighbour who has known the land for the entire statutory period is preferred. Witnesses must use the approved proforma </w:t>
      </w:r>
      <w:hyperlink r:id="rId33" w:history="1">
        <w:r w:rsidRPr="00006324">
          <w:rPr>
            <w:rStyle w:val="Hyperlink"/>
          </w:rPr>
          <w:t>statutory declaration from disinterested witness [DOCX 35.0KB</w:t>
        </w:r>
      </w:hyperlink>
      <w:r w:rsidRPr="00006324">
        <w:t xml:space="preserve">] </w:t>
      </w:r>
    </w:p>
    <w:p w14:paraId="2B08CCAF" w14:textId="77777777" w:rsidR="009F2AD1" w:rsidRDefault="009F2AD1">
      <w:pPr>
        <w:spacing w:before="0" w:after="160" w:line="259" w:lineRule="auto"/>
        <w:rPr>
          <w:rFonts w:asciiTheme="majorHAnsi" w:eastAsiaTheme="majorEastAsia" w:hAnsiTheme="majorHAnsi" w:cstheme="majorBidi"/>
          <w:b/>
          <w:sz w:val="24"/>
          <w:szCs w:val="26"/>
        </w:rPr>
      </w:pPr>
      <w:r>
        <w:br w:type="page"/>
      </w:r>
    </w:p>
    <w:p w14:paraId="67799187" w14:textId="4B9194DD" w:rsidR="00006324" w:rsidRDefault="00006324" w:rsidP="00006324">
      <w:pPr>
        <w:pStyle w:val="Heading2"/>
        <w:rPr>
          <w:bCs/>
          <w:iCs/>
        </w:rPr>
      </w:pPr>
      <w:bookmarkStart w:id="25" w:name="_Toc143254209"/>
      <w:r>
        <w:lastRenderedPageBreak/>
        <w:t xml:space="preserve">2.7 </w:t>
      </w:r>
      <w:bookmarkStart w:id="26" w:name="_Toc139539627"/>
      <w:r w:rsidRPr="00006324">
        <w:rPr>
          <w:bCs/>
          <w:iCs/>
        </w:rPr>
        <w:t>Encumbrances</w:t>
      </w:r>
      <w:bookmarkEnd w:id="25"/>
      <w:bookmarkEnd w:id="26"/>
    </w:p>
    <w:p w14:paraId="49506E0E" w14:textId="6C98370B" w:rsidR="00006324" w:rsidRPr="00006324" w:rsidRDefault="00006324" w:rsidP="00006324">
      <w:r w:rsidRPr="00006324">
        <w:t xml:space="preserve">Encumbrances over the Subject Land can be removed if it is proved unequivocally that the applicant has been in continuous, </w:t>
      </w:r>
      <w:r w:rsidR="00032A0D" w:rsidRPr="00006324">
        <w:t>uninterrupted,</w:t>
      </w:r>
      <w:r w:rsidRPr="00006324">
        <w:t xml:space="preserve"> and exclusive possession of the encumbrance.</w:t>
      </w:r>
    </w:p>
    <w:p w14:paraId="2D9ADFA3" w14:textId="77777777" w:rsidR="00006324" w:rsidRPr="00006324" w:rsidRDefault="00006324" w:rsidP="00006324">
      <w:r w:rsidRPr="00006324">
        <w:t xml:space="preserve">The applicant must provide evidence in the form of a statutory declaration using the [approved proforma] that the relevant encumbrances have been extinguished by the applicant’s possession. </w:t>
      </w:r>
    </w:p>
    <w:p w14:paraId="7EEB2B63" w14:textId="413D4BD6" w:rsidR="00ED1A1D" w:rsidRDefault="00006324" w:rsidP="009F2AD1">
      <w:r w:rsidRPr="00006324">
        <w:t xml:space="preserve">If the encumbrance is an easement (e.g. rights of carriageway, drainage, etc.), adverse possession of the easement is required for at least </w:t>
      </w:r>
      <w:r w:rsidRPr="00006324">
        <w:rPr>
          <w:b/>
        </w:rPr>
        <w:t>30 years</w:t>
      </w:r>
      <w:r w:rsidRPr="00006324">
        <w:t>. The evidence requirements for applications under section 73 and 73A of the TLA apply.</w:t>
      </w:r>
    </w:p>
    <w:p w14:paraId="02241D85" w14:textId="3E2079BD" w:rsidR="00006324" w:rsidRPr="00006324" w:rsidRDefault="00006324" w:rsidP="00006324">
      <w:r w:rsidRPr="00006324">
        <w:t>Other encumbrances that may be dealt with are:</w:t>
      </w:r>
    </w:p>
    <w:p w14:paraId="3E8D1716" w14:textId="77777777" w:rsidR="00006324" w:rsidRPr="00006324" w:rsidRDefault="00006324" w:rsidP="00006324">
      <w:pPr>
        <w:pStyle w:val="ListParagraph"/>
        <w:numPr>
          <w:ilvl w:val="0"/>
          <w:numId w:val="30"/>
        </w:numPr>
      </w:pPr>
      <w:r w:rsidRPr="00006324">
        <w:t xml:space="preserve">reserves created under the TLA or the </w:t>
      </w:r>
      <w:r w:rsidRPr="00006324">
        <w:rPr>
          <w:i/>
          <w:iCs/>
        </w:rPr>
        <w:t>Subdivision Act 1988</w:t>
      </w:r>
      <w:r w:rsidRPr="00006324">
        <w:t xml:space="preserve"> (but not Crown reservations)</w:t>
      </w:r>
    </w:p>
    <w:p w14:paraId="45BB816F" w14:textId="77777777" w:rsidR="00006324" w:rsidRPr="00006324" w:rsidRDefault="00006324" w:rsidP="00006324">
      <w:pPr>
        <w:pStyle w:val="ListParagraph"/>
        <w:numPr>
          <w:ilvl w:val="0"/>
          <w:numId w:val="30"/>
        </w:numPr>
      </w:pPr>
      <w:r w:rsidRPr="00006324">
        <w:t xml:space="preserve">agreements under section 173 of the </w:t>
      </w:r>
      <w:r w:rsidRPr="00006324">
        <w:rPr>
          <w:i/>
        </w:rPr>
        <w:t>Planning and Environment Act 1987</w:t>
      </w:r>
    </w:p>
    <w:p w14:paraId="45615305" w14:textId="77777777" w:rsidR="00006324" w:rsidRPr="00006324" w:rsidRDefault="00006324" w:rsidP="00006324">
      <w:pPr>
        <w:pStyle w:val="ListParagraph"/>
        <w:numPr>
          <w:ilvl w:val="0"/>
          <w:numId w:val="30"/>
        </w:numPr>
      </w:pPr>
      <w:r w:rsidRPr="00006324">
        <w:t>caveats</w:t>
      </w:r>
    </w:p>
    <w:p w14:paraId="33DFA5D1" w14:textId="493E45AB" w:rsidR="00006324" w:rsidRPr="00006324" w:rsidRDefault="00006324" w:rsidP="00006324">
      <w:pPr>
        <w:pStyle w:val="ListParagraph"/>
        <w:numPr>
          <w:ilvl w:val="0"/>
          <w:numId w:val="30"/>
        </w:numPr>
      </w:pPr>
      <w:r w:rsidRPr="00006324">
        <w:t>statutory charges.</w:t>
      </w:r>
    </w:p>
    <w:p w14:paraId="25E918CC" w14:textId="77777777" w:rsidR="00006324" w:rsidRPr="00006324" w:rsidRDefault="00006324" w:rsidP="00006324">
      <w:r w:rsidRPr="00006324">
        <w:t xml:space="preserve">Encumbrances that cannot be removed include (but are not limited to): </w:t>
      </w:r>
    </w:p>
    <w:p w14:paraId="7A6903BA" w14:textId="77777777" w:rsidR="00006324" w:rsidRPr="00006324" w:rsidRDefault="00006324" w:rsidP="00006324">
      <w:pPr>
        <w:pStyle w:val="ListParagraph"/>
        <w:numPr>
          <w:ilvl w:val="0"/>
          <w:numId w:val="34"/>
        </w:numPr>
      </w:pPr>
      <w:r w:rsidRPr="00006324">
        <w:t xml:space="preserve">rights saved by section 207D of the </w:t>
      </w:r>
      <w:r w:rsidRPr="00006324">
        <w:rPr>
          <w:i/>
          <w:iCs/>
        </w:rPr>
        <w:t xml:space="preserve">Local Government Act 1989 </w:t>
      </w:r>
    </w:p>
    <w:p w14:paraId="29C0EA90" w14:textId="77777777" w:rsidR="00006324" w:rsidRPr="00006324" w:rsidRDefault="00006324" w:rsidP="00006324">
      <w:pPr>
        <w:pStyle w:val="ListParagraph"/>
        <w:numPr>
          <w:ilvl w:val="0"/>
          <w:numId w:val="34"/>
        </w:numPr>
      </w:pPr>
      <w:r w:rsidRPr="00006324">
        <w:t>notices of acquisition under section 57 of the TLA</w:t>
      </w:r>
    </w:p>
    <w:p w14:paraId="68F350AE" w14:textId="77777777" w:rsidR="00006324" w:rsidRPr="00006324" w:rsidRDefault="00006324" w:rsidP="00006324">
      <w:pPr>
        <w:pStyle w:val="ListParagraph"/>
        <w:numPr>
          <w:ilvl w:val="0"/>
          <w:numId w:val="34"/>
        </w:numPr>
      </w:pPr>
      <w:r w:rsidRPr="00006324">
        <w:t xml:space="preserve">some easements and rights created under section 12(2) </w:t>
      </w:r>
      <w:r w:rsidRPr="00006324">
        <w:rPr>
          <w:i/>
          <w:iCs/>
        </w:rPr>
        <w:t>Subdivision Act 1988</w:t>
      </w:r>
      <w:r w:rsidRPr="00006324">
        <w:t xml:space="preserve"> and section 98 of the TLA</w:t>
      </w:r>
    </w:p>
    <w:p w14:paraId="7B57AC6A" w14:textId="3158442F" w:rsidR="00006324" w:rsidRPr="00006324" w:rsidRDefault="00006324" w:rsidP="00006324">
      <w:pPr>
        <w:pStyle w:val="ListParagraph"/>
        <w:numPr>
          <w:ilvl w:val="0"/>
          <w:numId w:val="34"/>
        </w:numPr>
      </w:pPr>
      <w:r w:rsidRPr="00006324">
        <w:t>conditions or reservations in Crown Grants.</w:t>
      </w:r>
    </w:p>
    <w:p w14:paraId="278235A3" w14:textId="346204C7" w:rsidR="00006324" w:rsidRDefault="00006324" w:rsidP="00006324">
      <w:r w:rsidRPr="00006324">
        <w:t>Note: Mortgages extinguished under the LAA may be removed under section 84(2) of the TLA.</w:t>
      </w:r>
    </w:p>
    <w:p w14:paraId="47431E33" w14:textId="59EAE5FE" w:rsidR="00006324" w:rsidRDefault="00006324" w:rsidP="00006324">
      <w:pPr>
        <w:pStyle w:val="Heading1-Numbered0"/>
        <w:tabs>
          <w:tab w:val="clear" w:pos="360"/>
        </w:tabs>
        <w:ind w:left="0" w:firstLine="0"/>
      </w:pPr>
      <w:bookmarkStart w:id="27" w:name="_Toc143254210"/>
      <w:r>
        <w:t>3. Contact Us</w:t>
      </w:r>
      <w:bookmarkEnd w:id="27"/>
    </w:p>
    <w:p w14:paraId="13B44A2C" w14:textId="77777777" w:rsidR="00006324" w:rsidRPr="00D343B6" w:rsidRDefault="00006324" w:rsidP="00006324">
      <w:pPr>
        <w:pStyle w:val="BodyText"/>
        <w:rPr>
          <w:rFonts w:eastAsia="Calibri"/>
        </w:rPr>
      </w:pPr>
      <w:r>
        <w:rPr>
          <w:rFonts w:eastAsia="Calibri"/>
        </w:rPr>
        <w:t xml:space="preserve">For contact details visit </w:t>
      </w:r>
      <w:hyperlink r:id="rId34" w:history="1">
        <w:r w:rsidRPr="008C1679">
          <w:rPr>
            <w:rStyle w:val="Hyperlink"/>
            <w:rFonts w:eastAsia="Calibri"/>
          </w:rPr>
          <w:t>land.vic.gov.au/contact-us</w:t>
        </w:r>
      </w:hyperlink>
    </w:p>
    <w:sectPr w:rsidR="00006324" w:rsidRPr="00D343B6" w:rsidSect="00315664">
      <w:headerReference w:type="default" r:id="rId35"/>
      <w:footerReference w:type="default" r:id="rId36"/>
      <w:footerReference w:type="first" r:id="rId37"/>
      <w:pgSz w:w="11906" w:h="16838" w:code="9"/>
      <w:pgMar w:top="567" w:right="567" w:bottom="567" w:left="567" w:header="1701" w:footer="39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AFCBE" w14:textId="77777777" w:rsidR="00C8162B" w:rsidRDefault="00C8162B" w:rsidP="00C37A29">
      <w:pPr>
        <w:spacing w:after="0"/>
      </w:pPr>
      <w:r>
        <w:separator/>
      </w:r>
    </w:p>
  </w:endnote>
  <w:endnote w:type="continuationSeparator" w:id="0">
    <w:p w14:paraId="55AAE4A5" w14:textId="77777777" w:rsidR="00C8162B" w:rsidRDefault="00C8162B" w:rsidP="00C37A29">
      <w:pPr>
        <w:spacing w:after="0"/>
      </w:pPr>
      <w:r>
        <w:continuationSeparator/>
      </w:r>
    </w:p>
  </w:endnote>
  <w:endnote w:type="continuationNotice" w:id="1">
    <w:p w14:paraId="15F8EBC3" w14:textId="77777777" w:rsidR="00C8162B" w:rsidRDefault="00C8162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6D76D" w14:textId="3A19A172" w:rsidR="000D7EE8" w:rsidRDefault="00BE2F5D" w:rsidP="009C006B">
    <w:pPr>
      <w:pStyle w:val="Footer"/>
    </w:pPr>
    <w:r>
      <w:rPr>
        <w:noProof/>
      </w:rPr>
      <mc:AlternateContent>
        <mc:Choice Requires="wps">
          <w:drawing>
            <wp:anchor distT="0" distB="0" distL="114300" distR="114300" simplePos="0" relativeHeight="251659267" behindDoc="0" locked="0" layoutInCell="0" allowOverlap="1" wp14:anchorId="04535900" wp14:editId="14772170">
              <wp:simplePos x="0" y="0"/>
              <wp:positionH relativeFrom="page">
                <wp:posOffset>0</wp:posOffset>
              </wp:positionH>
              <wp:positionV relativeFrom="page">
                <wp:posOffset>10227945</wp:posOffset>
              </wp:positionV>
              <wp:extent cx="7560310" cy="273050"/>
              <wp:effectExtent l="0" t="0" r="0" b="12700"/>
              <wp:wrapNone/>
              <wp:docPr id="15" name="MSIPCM6847451ba45a232913409056" descr="{&quot;HashCode&quot;:1862493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579CC3" w14:textId="7FE6E140" w:rsidR="00BE2F5D" w:rsidRPr="00BE2F5D" w:rsidRDefault="00BE2F5D" w:rsidP="00BE2F5D">
                          <w:pPr>
                            <w:spacing w:before="0" w:after="0"/>
                            <w:jc w:val="center"/>
                            <w:rPr>
                              <w:rFonts w:ascii="Calibri" w:hAnsi="Calibri" w:cs="Calibri"/>
                              <w:color w:val="000000"/>
                              <w:sz w:val="24"/>
                            </w:rPr>
                          </w:pPr>
                          <w:r w:rsidRPr="00BE2F5D">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4535900" id="_x0000_t202" coordsize="21600,21600" o:spt="202" path="m,l,21600r21600,l21600,xe">
              <v:stroke joinstyle="miter"/>
              <v:path gradientshapeok="t" o:connecttype="rect"/>
            </v:shapetype>
            <v:shape id="MSIPCM6847451ba45a232913409056" o:spid="_x0000_s1026" type="#_x0000_t202" alt="{&quot;HashCode&quot;:1862493762,&quot;Height&quot;:841.0,&quot;Width&quot;:595.0,&quot;Placement&quot;:&quot;Footer&quot;,&quot;Index&quot;:&quot;Primary&quot;,&quot;Section&quot;:1,&quot;Top&quot;:0.0,&quot;Left&quot;:0.0}" style="position:absolute;margin-left:0;margin-top:805.35pt;width:595.3pt;height:21.5pt;z-index:25165926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0E579CC3" w14:textId="7FE6E140" w:rsidR="00BE2F5D" w:rsidRPr="00BE2F5D" w:rsidRDefault="00BE2F5D" w:rsidP="00BE2F5D">
                    <w:pPr>
                      <w:spacing w:before="0" w:after="0"/>
                      <w:jc w:val="center"/>
                      <w:rPr>
                        <w:rFonts w:ascii="Calibri" w:hAnsi="Calibri" w:cs="Calibri"/>
                        <w:color w:val="000000"/>
                        <w:sz w:val="24"/>
                      </w:rPr>
                    </w:pPr>
                    <w:r w:rsidRPr="00BE2F5D">
                      <w:rPr>
                        <w:rFonts w:ascii="Calibri" w:hAnsi="Calibri" w:cs="Calibri"/>
                        <w:color w:val="000000"/>
                        <w:sz w:val="24"/>
                      </w:rPr>
                      <w:t>OFFICIAL</w:t>
                    </w:r>
                  </w:p>
                </w:txbxContent>
              </v:textbox>
              <w10:wrap anchorx="page" anchory="page"/>
            </v:shape>
          </w:pict>
        </mc:Fallback>
      </mc:AlternateContent>
    </w:r>
    <w:r w:rsidR="006263F8">
      <w:rPr>
        <w:noProof/>
      </w:rPr>
      <mc:AlternateContent>
        <mc:Choice Requires="wps">
          <w:drawing>
            <wp:anchor distT="0" distB="0" distL="114300" distR="114300" simplePos="0" relativeHeight="251658241" behindDoc="0" locked="0" layoutInCell="0" allowOverlap="1" wp14:anchorId="76A1D865" wp14:editId="66822F73">
              <wp:simplePos x="0" y="0"/>
              <wp:positionH relativeFrom="page">
                <wp:posOffset>0</wp:posOffset>
              </wp:positionH>
              <wp:positionV relativeFrom="page">
                <wp:posOffset>10227945</wp:posOffset>
              </wp:positionV>
              <wp:extent cx="7560310" cy="273050"/>
              <wp:effectExtent l="0" t="0" r="0" b="12700"/>
              <wp:wrapNone/>
              <wp:docPr id="2" name="Text Box 2" descr="{&quot;HashCode&quot;:1862493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F31C44" w14:textId="5CABB2B3" w:rsidR="006263F8" w:rsidRPr="006263F8" w:rsidRDefault="006263F8" w:rsidP="006263F8">
                          <w:pPr>
                            <w:spacing w:before="0" w:after="0"/>
                            <w:jc w:val="center"/>
                            <w:rPr>
                              <w:rFonts w:ascii="Calibri" w:hAnsi="Calibri" w:cs="Calibri"/>
                              <w:color w:val="000000"/>
                              <w:sz w:val="24"/>
                            </w:rPr>
                          </w:pPr>
                          <w:r w:rsidRPr="006263F8">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6A1D865" id="Text Box 2" o:spid="_x0000_s1027" type="#_x0000_t202" alt="{&quot;HashCode&quot;:1862493762,&quot;Height&quot;:841.0,&quot;Width&quot;:595.0,&quot;Placement&quot;:&quot;Footer&quot;,&quot;Index&quot;:&quot;Primary&quot;,&quot;Section&quot;:1,&quot;Top&quot;:0.0,&quot;Left&quot;:0.0}" style="position:absolute;margin-left:0;margin-top:805.35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6AF31C44" w14:textId="5CABB2B3" w:rsidR="006263F8" w:rsidRPr="006263F8" w:rsidRDefault="006263F8" w:rsidP="006263F8">
                    <w:pPr>
                      <w:spacing w:before="0" w:after="0"/>
                      <w:jc w:val="center"/>
                      <w:rPr>
                        <w:rFonts w:ascii="Calibri" w:hAnsi="Calibri" w:cs="Calibri"/>
                        <w:color w:val="000000"/>
                        <w:sz w:val="24"/>
                      </w:rPr>
                    </w:pPr>
                    <w:r w:rsidRPr="006263F8">
                      <w:rPr>
                        <w:rFonts w:ascii="Calibri" w:hAnsi="Calibri" w:cs="Calibri"/>
                        <w:color w:val="000000"/>
                        <w:sz w:val="24"/>
                      </w:rPr>
                      <w:t>OFFICIAL</w:t>
                    </w:r>
                  </w:p>
                </w:txbxContent>
              </v:textbox>
              <w10:wrap anchorx="page" anchory="page"/>
            </v:shape>
          </w:pict>
        </mc:Fallback>
      </mc:AlternateContent>
    </w:r>
  </w:p>
  <w:p w14:paraId="4CC3305C" w14:textId="77777777" w:rsidR="00487B9F" w:rsidRDefault="00487B9F" w:rsidP="009C006B">
    <w:pPr>
      <w:pStyle w:val="Footer"/>
    </w:pPr>
  </w:p>
  <w:tbl>
    <w:tblPr>
      <w:tblStyle w:val="DTPFootertable"/>
      <w:tblW w:w="5000" w:type="pct"/>
      <w:tblBorders>
        <w:insideV w:val="single" w:sz="8" w:space="0" w:color="00B2A9" w:themeColor="text2"/>
      </w:tblBorders>
      <w:tblLook w:val="05A0" w:firstRow="1" w:lastRow="0" w:firstColumn="1" w:lastColumn="1" w:noHBand="0" w:noVBand="1"/>
    </w:tblPr>
    <w:tblGrid>
      <w:gridCol w:w="666"/>
      <w:gridCol w:w="9483"/>
      <w:gridCol w:w="623"/>
    </w:tblGrid>
    <w:tr w:rsidR="004B7536" w14:paraId="62153F98" w14:textId="77777777" w:rsidTr="00A27FD6">
      <w:trPr>
        <w:cnfStyle w:val="100000000000" w:firstRow="1" w:lastRow="0" w:firstColumn="0" w:lastColumn="0" w:oddVBand="0" w:evenVBand="0" w:oddHBand="0"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666" w:type="dxa"/>
          <w:tcBorders>
            <w:top w:val="single" w:sz="18" w:space="0" w:color="00B2A9" w:themeColor="text2"/>
            <w:bottom w:val="nil"/>
            <w:right w:val="nil"/>
          </w:tcBorders>
        </w:tcPr>
        <w:p w14:paraId="7723295D" w14:textId="77777777" w:rsidR="004B7536" w:rsidRDefault="004B7536" w:rsidP="009C006B">
          <w:pPr>
            <w:pStyle w:val="Footer"/>
          </w:pPr>
        </w:p>
      </w:tc>
      <w:tc>
        <w:tcPr>
          <w:tcW w:w="9483" w:type="dxa"/>
          <w:tcBorders>
            <w:top w:val="single" w:sz="18" w:space="0" w:color="00B2A9" w:themeColor="text2"/>
            <w:left w:val="nil"/>
            <w:bottom w:val="nil"/>
            <w:right w:val="nil"/>
          </w:tcBorders>
        </w:tcPr>
        <w:p w14:paraId="1AF6BCDD" w14:textId="77777777" w:rsidR="004B7536" w:rsidRDefault="004B7536" w:rsidP="009C006B">
          <w:pPr>
            <w:pStyle w:val="Footer"/>
            <w:cnfStyle w:val="100000000000" w:firstRow="1"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623" w:type="dxa"/>
          <w:tcBorders>
            <w:top w:val="single" w:sz="18" w:space="0" w:color="00B2A9" w:themeColor="text2"/>
            <w:left w:val="nil"/>
            <w:bottom w:val="nil"/>
          </w:tcBorders>
        </w:tcPr>
        <w:p w14:paraId="06B8294E" w14:textId="77777777" w:rsidR="004B7536" w:rsidRDefault="004B7536" w:rsidP="009C006B">
          <w:pPr>
            <w:pStyle w:val="Footer"/>
          </w:pPr>
        </w:p>
      </w:tc>
    </w:tr>
    <w:tr w:rsidR="004B7536" w:rsidRPr="00F459F3" w14:paraId="50C9D7F2" w14:textId="77777777" w:rsidTr="00A27FD6">
      <w:tc>
        <w:tcPr>
          <w:cnfStyle w:val="001000000000" w:firstRow="0" w:lastRow="0" w:firstColumn="1" w:lastColumn="0" w:oddVBand="0" w:evenVBand="0" w:oddHBand="0" w:evenHBand="0" w:firstRowFirstColumn="0" w:firstRowLastColumn="0" w:lastRowFirstColumn="0" w:lastRowLastColumn="0"/>
          <w:tcW w:w="666" w:type="dxa"/>
          <w:tcBorders>
            <w:top w:val="nil"/>
            <w:right w:val="nil"/>
          </w:tcBorders>
        </w:tcPr>
        <w:p w14:paraId="64359524" w14:textId="77777777" w:rsidR="004B7536" w:rsidRDefault="004B7536" w:rsidP="009C006B">
          <w:pPr>
            <w:pStyle w:val="Footer"/>
          </w:pPr>
        </w:p>
      </w:tc>
      <w:tc>
        <w:tcPr>
          <w:tcW w:w="9483" w:type="dxa"/>
          <w:tcBorders>
            <w:top w:val="nil"/>
            <w:left w:val="nil"/>
            <w:right w:val="single" w:sz="8" w:space="0" w:color="95999E" w:themeColor="accent6" w:themeTint="99"/>
          </w:tcBorders>
          <w:tcMar>
            <w:left w:w="284" w:type="dxa"/>
            <w:right w:w="284" w:type="dxa"/>
          </w:tcMar>
        </w:tcPr>
        <w:sdt>
          <w:sdtPr>
            <w:rPr>
              <w:rStyle w:val="Bold"/>
            </w:rPr>
            <w:alias w:val="Title"/>
            <w:tag w:val=""/>
            <w:id w:val="1877500635"/>
            <w:placeholder>
              <w:docPart w:val="85BB2BC060434DFB8997E4AFF06125A0"/>
            </w:placeholder>
            <w:dataBinding w:prefixMappings="xmlns:ns0='http://purl.org/dc/elements/1.1/' xmlns:ns1='http://schemas.openxmlformats.org/package/2006/metadata/core-properties' " w:xpath="/ns1:coreProperties[1]/ns0:title[1]" w:storeItemID="{6C3C8BC8-F283-45AE-878A-BAB7291924A1}"/>
            <w:text/>
          </w:sdtPr>
          <w:sdtContent>
            <w:p w14:paraId="76A767A2" w14:textId="1F5418B7" w:rsidR="004B7536" w:rsidRPr="00657B49" w:rsidRDefault="00006324" w:rsidP="000B324C">
              <w:pPr>
                <w:pStyle w:val="Footer"/>
                <w:cnfStyle w:val="000000000000" w:firstRow="0" w:lastRow="0" w:firstColumn="0" w:lastColumn="0" w:oddVBand="0" w:evenVBand="0" w:oddHBand="0" w:evenHBand="0" w:firstRowFirstColumn="0" w:firstRowLastColumn="0" w:lastRowFirstColumn="0" w:lastRowLastColumn="0"/>
                <w:rPr>
                  <w:rStyle w:val="Bold"/>
                </w:rPr>
              </w:pPr>
              <w:r w:rsidRPr="00006324">
                <w:rPr>
                  <w:rStyle w:val="Bold"/>
                </w:rPr>
                <w:t>Guide to adverse possession applications</w:t>
              </w:r>
            </w:p>
          </w:sdtContent>
        </w:sdt>
        <w:p w14:paraId="0F3F9EBA" w14:textId="00A87125" w:rsidR="004B7536" w:rsidRDefault="004B7536" w:rsidP="006263F8">
          <w:pPr>
            <w:pStyle w:val="Footer"/>
            <w:jc w:val="cente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623" w:type="dxa"/>
          <w:tcBorders>
            <w:top w:val="nil"/>
            <w:left w:val="single" w:sz="8" w:space="0" w:color="95999E" w:themeColor="accent6" w:themeTint="99"/>
          </w:tcBorders>
        </w:tcPr>
        <w:p w14:paraId="16B8F634" w14:textId="77777777" w:rsidR="004B7536" w:rsidRPr="00F459F3" w:rsidRDefault="004B7536" w:rsidP="009C006B">
          <w:pPr>
            <w:pStyle w:val="Footer"/>
            <w:rPr>
              <w:rStyle w:val="Bold"/>
              <w:b/>
            </w:rPr>
          </w:pPr>
          <w:r w:rsidRPr="00F459F3">
            <w:t xml:space="preserve">Page </w:t>
          </w:r>
          <w:r w:rsidR="00F459F3" w:rsidRPr="00F459F3">
            <w:fldChar w:fldCharType="begin"/>
          </w:r>
          <w:r w:rsidR="00F459F3" w:rsidRPr="00F459F3">
            <w:instrText>PAGE   \* MERGEFORMAT</w:instrText>
          </w:r>
          <w:r w:rsidR="00F459F3" w:rsidRPr="00F459F3">
            <w:fldChar w:fldCharType="separate"/>
          </w:r>
          <w:r w:rsidR="00F459F3" w:rsidRPr="00F459F3">
            <w:rPr>
              <w:lang w:val="en-GB"/>
            </w:rPr>
            <w:t>1</w:t>
          </w:r>
          <w:r w:rsidR="00F459F3" w:rsidRPr="00F459F3">
            <w:fldChar w:fldCharType="end"/>
          </w:r>
        </w:p>
      </w:tc>
    </w:tr>
  </w:tbl>
  <w:p w14:paraId="6A6E3B73" w14:textId="42DAA3D7" w:rsidR="009C006B" w:rsidRPr="0042508F" w:rsidRDefault="009C006B" w:rsidP="006263F8">
    <w:pPr>
      <w:pStyle w:val="Footer"/>
      <w:tabs>
        <w:tab w:val="clear" w:pos="4513"/>
        <w:tab w:val="clear" w:pos="9026"/>
        <w:tab w:val="left" w:pos="64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D039F" w14:textId="78CC554A" w:rsidR="006263F8" w:rsidRDefault="00BE2F5D">
    <w:pPr>
      <w:pStyle w:val="Footer"/>
    </w:pPr>
    <w:r>
      <w:rPr>
        <w:noProof/>
      </w:rPr>
      <mc:AlternateContent>
        <mc:Choice Requires="wps">
          <w:drawing>
            <wp:anchor distT="0" distB="0" distL="114300" distR="114300" simplePos="0" relativeHeight="251660291" behindDoc="0" locked="0" layoutInCell="0" allowOverlap="1" wp14:anchorId="51F0EFB1" wp14:editId="62F79BE3">
              <wp:simplePos x="0" y="0"/>
              <wp:positionH relativeFrom="page">
                <wp:posOffset>0</wp:posOffset>
              </wp:positionH>
              <wp:positionV relativeFrom="page">
                <wp:posOffset>10227945</wp:posOffset>
              </wp:positionV>
              <wp:extent cx="7560310" cy="273050"/>
              <wp:effectExtent l="0" t="0" r="0" b="12700"/>
              <wp:wrapNone/>
              <wp:docPr id="16" name="MSIPCMb4274eb0aa3d024332c30deb" descr="{&quot;HashCode&quot;:186249376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B89736" w14:textId="386AC9A6" w:rsidR="00BE2F5D" w:rsidRPr="00BE2F5D" w:rsidRDefault="00BE2F5D" w:rsidP="00BE2F5D">
                          <w:pPr>
                            <w:spacing w:before="0" w:after="0"/>
                            <w:jc w:val="center"/>
                            <w:rPr>
                              <w:rFonts w:ascii="Calibri" w:hAnsi="Calibri" w:cs="Calibri"/>
                              <w:color w:val="000000"/>
                              <w:sz w:val="24"/>
                            </w:rPr>
                          </w:pPr>
                          <w:r w:rsidRPr="00BE2F5D">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1F0EFB1" id="_x0000_t202" coordsize="21600,21600" o:spt="202" path="m,l,21600r21600,l21600,xe">
              <v:stroke joinstyle="miter"/>
              <v:path gradientshapeok="t" o:connecttype="rect"/>
            </v:shapetype>
            <v:shape id="MSIPCMb4274eb0aa3d024332c30deb" o:spid="_x0000_s1028" type="#_x0000_t202" alt="{&quot;HashCode&quot;:1862493762,&quot;Height&quot;:841.0,&quot;Width&quot;:595.0,&quot;Placement&quot;:&quot;Footer&quot;,&quot;Index&quot;:&quot;FirstPage&quot;,&quot;Section&quot;:1,&quot;Top&quot;:0.0,&quot;Left&quot;:0.0}" style="position:absolute;margin-left:0;margin-top:805.35pt;width:595.3pt;height:21.5pt;z-index:25166029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1FBFwIAACsEAAAOAAAAZHJzL2Uyb0RvYy54bWysU99v2jAQfp+0/8Hy+0iAln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" o:allowincell="f" filled="f" stroked="f" strokeweight=".5pt">
              <v:textbox inset=",0,,0">
                <w:txbxContent>
                  <w:p w14:paraId="30B89736" w14:textId="386AC9A6" w:rsidR="00BE2F5D" w:rsidRPr="00BE2F5D" w:rsidRDefault="00BE2F5D" w:rsidP="00BE2F5D">
                    <w:pPr>
                      <w:spacing w:before="0" w:after="0"/>
                      <w:jc w:val="center"/>
                      <w:rPr>
                        <w:rFonts w:ascii="Calibri" w:hAnsi="Calibri" w:cs="Calibri"/>
                        <w:color w:val="000000"/>
                        <w:sz w:val="24"/>
                      </w:rPr>
                    </w:pPr>
                    <w:r w:rsidRPr="00BE2F5D">
                      <w:rPr>
                        <w:rFonts w:ascii="Calibri" w:hAnsi="Calibri" w:cs="Calibri"/>
                        <w:color w:val="000000"/>
                        <w:sz w:val="24"/>
                      </w:rPr>
                      <w:t>OFFICIAL</w:t>
                    </w:r>
                  </w:p>
                </w:txbxContent>
              </v:textbox>
              <w10:wrap anchorx="page" anchory="page"/>
            </v:shape>
          </w:pict>
        </mc:Fallback>
      </mc:AlternateContent>
    </w:r>
    <w:r w:rsidR="006263F8">
      <w:rPr>
        <w:noProof/>
      </w:rPr>
      <mc:AlternateContent>
        <mc:Choice Requires="wps">
          <w:drawing>
            <wp:anchor distT="0" distB="0" distL="114300" distR="114300" simplePos="0" relativeHeight="251658242" behindDoc="0" locked="0" layoutInCell="0" allowOverlap="1" wp14:anchorId="7D2ABE6F" wp14:editId="4E80B6D1">
              <wp:simplePos x="0" y="0"/>
              <wp:positionH relativeFrom="page">
                <wp:posOffset>0</wp:posOffset>
              </wp:positionH>
              <wp:positionV relativeFrom="page">
                <wp:posOffset>10227945</wp:posOffset>
              </wp:positionV>
              <wp:extent cx="7560310" cy="273050"/>
              <wp:effectExtent l="0" t="0" r="0" b="12700"/>
              <wp:wrapNone/>
              <wp:docPr id="3" name="Text Box 3" descr="{&quot;HashCode&quot;:186249376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DB2265" w14:textId="77E8569A" w:rsidR="006263F8" w:rsidRPr="006263F8" w:rsidRDefault="006263F8" w:rsidP="006263F8">
                          <w:pPr>
                            <w:spacing w:before="0" w:after="0"/>
                            <w:jc w:val="center"/>
                            <w:rPr>
                              <w:rFonts w:ascii="Calibri" w:hAnsi="Calibri" w:cs="Calibri"/>
                              <w:color w:val="000000"/>
                              <w:sz w:val="24"/>
                            </w:rPr>
                          </w:pPr>
                          <w:r w:rsidRPr="006263F8">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D2ABE6F" id="Text Box 3" o:spid="_x0000_s1029" type="#_x0000_t202" alt="{&quot;HashCode&quot;:1862493762,&quot;Height&quot;:841.0,&quot;Width&quot;:595.0,&quot;Placement&quot;:&quot;Footer&quot;,&quot;Index&quot;:&quot;FirstPage&quot;,&quot;Section&quot;:1,&quot;Top&quot;:0.0,&quot;Left&quot;:0.0}" style="position:absolute;margin-left:0;margin-top:805.35pt;width:595.3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" o:allowincell="f" filled="f" stroked="f" strokeweight=".5pt">
              <v:textbox inset=",0,,0">
                <w:txbxContent>
                  <w:p w14:paraId="6CDB2265" w14:textId="77E8569A" w:rsidR="006263F8" w:rsidRPr="006263F8" w:rsidRDefault="006263F8" w:rsidP="006263F8">
                    <w:pPr>
                      <w:spacing w:before="0" w:after="0"/>
                      <w:jc w:val="center"/>
                      <w:rPr>
                        <w:rFonts w:ascii="Calibri" w:hAnsi="Calibri" w:cs="Calibri"/>
                        <w:color w:val="000000"/>
                        <w:sz w:val="24"/>
                      </w:rPr>
                    </w:pPr>
                    <w:r w:rsidRPr="006263F8">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FA8F4" w14:textId="77777777" w:rsidR="00C8162B" w:rsidRDefault="00C8162B" w:rsidP="00C37A29">
      <w:pPr>
        <w:spacing w:after="0"/>
      </w:pPr>
      <w:r>
        <w:separator/>
      </w:r>
    </w:p>
  </w:footnote>
  <w:footnote w:type="continuationSeparator" w:id="0">
    <w:p w14:paraId="5500A732" w14:textId="77777777" w:rsidR="00C8162B" w:rsidRDefault="00C8162B" w:rsidP="00C37A29">
      <w:pPr>
        <w:spacing w:after="0"/>
      </w:pPr>
      <w:r>
        <w:continuationSeparator/>
      </w:r>
    </w:p>
  </w:footnote>
  <w:footnote w:type="continuationNotice" w:id="1">
    <w:p w14:paraId="47FBB2C9" w14:textId="77777777" w:rsidR="00C8162B" w:rsidRDefault="00C8162B">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9221717"/>
      <w:lock w:val="contentLocked"/>
      <w:group/>
    </w:sdtPr>
    <w:sdtContent>
      <w:p w14:paraId="3B039281" w14:textId="77777777" w:rsidR="00FD0FBF" w:rsidRDefault="001A407A">
        <w:pPr>
          <w:pStyle w:val="Header"/>
        </w:pPr>
        <w:r w:rsidRPr="009264A2">
          <w:rPr>
            <w:noProof/>
          </w:rPr>
          <mc:AlternateContent>
            <mc:Choice Requires="wpg">
              <w:drawing>
                <wp:anchor distT="0" distB="0" distL="114300" distR="114300" simplePos="0" relativeHeight="251658243" behindDoc="1" locked="1" layoutInCell="1" allowOverlap="1" wp14:anchorId="507966AB" wp14:editId="5C64948C">
                  <wp:simplePos x="0" y="0"/>
                  <wp:positionH relativeFrom="page">
                    <wp:align>right</wp:align>
                  </wp:positionH>
                  <wp:positionV relativeFrom="page">
                    <wp:align>top</wp:align>
                  </wp:positionV>
                  <wp:extent cx="11091600" cy="1004400"/>
                  <wp:effectExtent l="0" t="0" r="0" b="5715"/>
                  <wp:wrapNone/>
                  <wp:docPr id="7" name="Group 7"/>
                  <wp:cNvGraphicFramePr/>
                  <a:graphic xmlns:a="http://schemas.openxmlformats.org/drawingml/2006/main">
                    <a:graphicData uri="http://schemas.microsoft.com/office/word/2010/wordprocessingGroup">
                      <wpg:wgp>
                        <wpg:cNvGrpSpPr/>
                        <wpg:grpSpPr>
                          <a:xfrm>
                            <a:off x="0" y="0"/>
                            <a:ext cx="11091600" cy="1004400"/>
                            <a:chOff x="0" y="0"/>
                            <a:chExt cx="8318752" cy="752093"/>
                          </a:xfrm>
                        </wpg:grpSpPr>
                        <wps:wsp>
                          <wps:cNvPr id="10" name="Free-form: Shape 10"/>
                          <wps:cNvSpPr/>
                          <wps:spPr>
                            <a:xfrm>
                              <a:off x="0" y="214883"/>
                              <a:ext cx="8102726" cy="537209"/>
                            </a:xfrm>
                            <a:custGeom>
                              <a:avLst/>
                              <a:gdLst>
                                <a:gd name="connsiteX0" fmla="*/ 0 w 8102726"/>
                                <a:gd name="connsiteY0" fmla="*/ 0 h 537209"/>
                                <a:gd name="connsiteX1" fmla="*/ 8102727 w 8102726"/>
                                <a:gd name="connsiteY1" fmla="*/ 0 h 537209"/>
                                <a:gd name="connsiteX2" fmla="*/ 8102727 w 8102726"/>
                                <a:gd name="connsiteY2" fmla="*/ 537210 h 537209"/>
                                <a:gd name="connsiteX3" fmla="*/ 0 w 8102726"/>
                                <a:gd name="connsiteY3" fmla="*/ 537210 h 537209"/>
                                <a:gd name="connsiteX4" fmla="*/ 0 w 8102726"/>
                                <a:gd name="connsiteY4" fmla="*/ 0 h 537209"/>
                                <a:gd name="connsiteX5" fmla="*/ 0 w 8102726"/>
                                <a:gd name="connsiteY5" fmla="*/ 0 h 5372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102726" h="537209">
                                  <a:moveTo>
                                    <a:pt x="0" y="0"/>
                                  </a:moveTo>
                                  <a:lnTo>
                                    <a:pt x="8102727" y="0"/>
                                  </a:lnTo>
                                  <a:lnTo>
                                    <a:pt x="8102727" y="537210"/>
                                  </a:lnTo>
                                  <a:lnTo>
                                    <a:pt x="0" y="537210"/>
                                  </a:lnTo>
                                  <a:lnTo>
                                    <a:pt x="0" y="0"/>
                                  </a:lnTo>
                                  <a:lnTo>
                                    <a:pt x="0" y="0"/>
                                  </a:lnTo>
                                  <a:close/>
                                </a:path>
                              </a:pathLst>
                            </a:custGeom>
                            <a:solidFill>
                              <a:srgbClr val="E1EDF9"/>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 name="Free-form: Shape 19"/>
                          <wps:cNvSpPr/>
                          <wps:spPr>
                            <a:xfrm>
                              <a:off x="8102726" y="0"/>
                              <a:ext cx="216026" cy="214883"/>
                            </a:xfrm>
                            <a:custGeom>
                              <a:avLst/>
                              <a:gdLst>
                                <a:gd name="connsiteX0" fmla="*/ 0 w 216026"/>
                                <a:gd name="connsiteY0" fmla="*/ 0 h 214883"/>
                                <a:gd name="connsiteX1" fmla="*/ 216027 w 216026"/>
                                <a:gd name="connsiteY1" fmla="*/ 0 h 214883"/>
                                <a:gd name="connsiteX2" fmla="*/ 216027 w 216026"/>
                                <a:gd name="connsiteY2" fmla="*/ 214884 h 214883"/>
                                <a:gd name="connsiteX3" fmla="*/ 0 w 216026"/>
                                <a:gd name="connsiteY3" fmla="*/ 214884 h 214883"/>
                                <a:gd name="connsiteX4" fmla="*/ 0 w 216026"/>
                                <a:gd name="connsiteY4" fmla="*/ 0 h 214883"/>
                                <a:gd name="connsiteX5" fmla="*/ 0 w 216026"/>
                                <a:gd name="connsiteY5" fmla="*/ 0 h 2148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16026" h="214883">
                                  <a:moveTo>
                                    <a:pt x="0" y="0"/>
                                  </a:moveTo>
                                  <a:lnTo>
                                    <a:pt x="216027" y="0"/>
                                  </a:lnTo>
                                  <a:lnTo>
                                    <a:pt x="216027" y="214884"/>
                                  </a:lnTo>
                                  <a:lnTo>
                                    <a:pt x="0" y="214884"/>
                                  </a:lnTo>
                                  <a:lnTo>
                                    <a:pt x="0" y="0"/>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21" name="Graphic 12"/>
                          <wpg:cNvGrpSpPr/>
                          <wpg:grpSpPr>
                            <a:xfrm>
                              <a:off x="7420355" y="214883"/>
                              <a:ext cx="682371" cy="537210"/>
                              <a:chOff x="7420355" y="214883"/>
                              <a:chExt cx="682371" cy="537210"/>
                            </a:xfrm>
                          </wpg:grpSpPr>
                          <wps:wsp>
                            <wps:cNvPr id="22" name="Free-form: Shape 22"/>
                            <wps:cNvSpPr/>
                            <wps:spPr>
                              <a:xfrm>
                                <a:off x="7420355" y="426338"/>
                                <a:ext cx="379476" cy="325755"/>
                              </a:xfrm>
                              <a:custGeom>
                                <a:avLst/>
                                <a:gdLst>
                                  <a:gd name="connsiteX0" fmla="*/ 155067 w 379476"/>
                                  <a:gd name="connsiteY0" fmla="*/ 0 h 325755"/>
                                  <a:gd name="connsiteX1" fmla="*/ 0 w 379476"/>
                                  <a:gd name="connsiteY1" fmla="*/ 325755 h 325755"/>
                                  <a:gd name="connsiteX2" fmla="*/ 224504 w 379476"/>
                                  <a:gd name="connsiteY2" fmla="*/ 325755 h 325755"/>
                                  <a:gd name="connsiteX3" fmla="*/ 379476 w 379476"/>
                                  <a:gd name="connsiteY3" fmla="*/ 0 h 325755"/>
                                  <a:gd name="connsiteX4" fmla="*/ 155067 w 379476"/>
                                  <a:gd name="connsiteY4" fmla="*/ 0 h 325755"/>
                                  <a:gd name="connsiteX5" fmla="*/ 155067 w 379476"/>
                                  <a:gd name="connsiteY5" fmla="*/ 0 h 325755"/>
                                  <a:gd name="connsiteX6" fmla="*/ 155067 w 379476"/>
                                  <a:gd name="connsiteY6" fmla="*/ 0 h 3257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9476" h="325755">
                                    <a:moveTo>
                                      <a:pt x="155067" y="0"/>
                                    </a:moveTo>
                                    <a:lnTo>
                                      <a:pt x="0" y="325755"/>
                                    </a:lnTo>
                                    <a:lnTo>
                                      <a:pt x="224504" y="325755"/>
                                    </a:lnTo>
                                    <a:lnTo>
                                      <a:pt x="379476" y="0"/>
                                    </a:lnTo>
                                    <a:lnTo>
                                      <a:pt x="155067" y="0"/>
                                    </a:lnTo>
                                    <a:lnTo>
                                      <a:pt x="155067" y="0"/>
                                    </a:lnTo>
                                    <a:lnTo>
                                      <a:pt x="155067" y="0"/>
                                    </a:lnTo>
                                    <a:close/>
                                  </a:path>
                                </a:pathLst>
                              </a:custGeom>
                              <a:solidFill>
                                <a:srgbClr val="00B1A9"/>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 name="Free-form: Shape 23"/>
                            <wps:cNvSpPr/>
                            <wps:spPr>
                              <a:xfrm>
                                <a:off x="7799832" y="214883"/>
                                <a:ext cx="302894" cy="211454"/>
                              </a:xfrm>
                              <a:custGeom>
                                <a:avLst/>
                                <a:gdLst>
                                  <a:gd name="connsiteX0" fmla="*/ 201930 w 302894"/>
                                  <a:gd name="connsiteY0" fmla="*/ 211455 h 211454"/>
                                  <a:gd name="connsiteX1" fmla="*/ 302895 w 302894"/>
                                  <a:gd name="connsiteY1" fmla="*/ 0 h 211454"/>
                                  <a:gd name="connsiteX2" fmla="*/ 100775 w 302894"/>
                                  <a:gd name="connsiteY2" fmla="*/ 0 h 211454"/>
                                  <a:gd name="connsiteX3" fmla="*/ 0 w 302894"/>
                                  <a:gd name="connsiteY3" fmla="*/ 211455 h 211454"/>
                                  <a:gd name="connsiteX4" fmla="*/ 201930 w 302894"/>
                                  <a:gd name="connsiteY4" fmla="*/ 211455 h 211454"/>
                                  <a:gd name="connsiteX5" fmla="*/ 201930 w 302894"/>
                                  <a:gd name="connsiteY5" fmla="*/ 211455 h 211454"/>
                                  <a:gd name="connsiteX6" fmla="*/ 201930 w 302894"/>
                                  <a:gd name="connsiteY6" fmla="*/ 211455 h 2114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02894" h="211454">
                                    <a:moveTo>
                                      <a:pt x="201930" y="211455"/>
                                    </a:moveTo>
                                    <a:lnTo>
                                      <a:pt x="302895" y="0"/>
                                    </a:lnTo>
                                    <a:lnTo>
                                      <a:pt x="100775" y="0"/>
                                    </a:lnTo>
                                    <a:lnTo>
                                      <a:pt x="0" y="211455"/>
                                    </a:lnTo>
                                    <a:lnTo>
                                      <a:pt x="201930" y="211455"/>
                                    </a:lnTo>
                                    <a:lnTo>
                                      <a:pt x="201930" y="211455"/>
                                    </a:lnTo>
                                    <a:lnTo>
                                      <a:pt x="201930" y="211455"/>
                                    </a:lnTo>
                                    <a:close/>
                                  </a:path>
                                </a:pathLst>
                              </a:custGeom>
                              <a:solidFill>
                                <a:srgbClr val="CDDC29"/>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4" name="Free-form: Shape 24"/>
                            <wps:cNvSpPr/>
                            <wps:spPr>
                              <a:xfrm>
                                <a:off x="7699248" y="214883"/>
                                <a:ext cx="302514" cy="211454"/>
                              </a:xfrm>
                              <a:custGeom>
                                <a:avLst/>
                                <a:gdLst>
                                  <a:gd name="connsiteX0" fmla="*/ 302514 w 302514"/>
                                  <a:gd name="connsiteY0" fmla="*/ 211455 h 211454"/>
                                  <a:gd name="connsiteX1" fmla="*/ 201359 w 302514"/>
                                  <a:gd name="connsiteY1" fmla="*/ 0 h 211454"/>
                                  <a:gd name="connsiteX2" fmla="*/ 0 w 302514"/>
                                  <a:gd name="connsiteY2" fmla="*/ 0 h 211454"/>
                                  <a:gd name="connsiteX3" fmla="*/ 100584 w 302514"/>
                                  <a:gd name="connsiteY3" fmla="*/ 211455 h 211454"/>
                                  <a:gd name="connsiteX4" fmla="*/ 301752 w 302514"/>
                                  <a:gd name="connsiteY4" fmla="*/ 211455 h 211454"/>
                                  <a:gd name="connsiteX5" fmla="*/ 301752 w 302514"/>
                                  <a:gd name="connsiteY5" fmla="*/ 211455 h 211454"/>
                                  <a:gd name="connsiteX6" fmla="*/ 302514 w 302514"/>
                                  <a:gd name="connsiteY6" fmla="*/ 211455 h 2114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02514" h="211454">
                                    <a:moveTo>
                                      <a:pt x="302514" y="211455"/>
                                    </a:moveTo>
                                    <a:lnTo>
                                      <a:pt x="201359" y="0"/>
                                    </a:lnTo>
                                    <a:lnTo>
                                      <a:pt x="0" y="0"/>
                                    </a:lnTo>
                                    <a:lnTo>
                                      <a:pt x="100584" y="211455"/>
                                    </a:lnTo>
                                    <a:lnTo>
                                      <a:pt x="301752" y="211455"/>
                                    </a:lnTo>
                                    <a:lnTo>
                                      <a:pt x="301752" y="211455"/>
                                    </a:lnTo>
                                    <a:lnTo>
                                      <a:pt x="302514" y="211455"/>
                                    </a:lnTo>
                                    <a:close/>
                                  </a:path>
                                </a:pathLst>
                              </a:custGeom>
                              <a:solidFill>
                                <a:srgbClr val="FFFFFF">
                                  <a:alpha val="60000"/>
                                </a:srgb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5" name="Free-form: Shape 25"/>
                            <wps:cNvSpPr/>
                            <wps:spPr>
                              <a:xfrm>
                                <a:off x="7575423" y="426338"/>
                                <a:ext cx="379475" cy="325755"/>
                              </a:xfrm>
                              <a:custGeom>
                                <a:avLst/>
                                <a:gdLst>
                                  <a:gd name="connsiteX0" fmla="*/ 154781 w 379475"/>
                                  <a:gd name="connsiteY0" fmla="*/ 325755 h 325755"/>
                                  <a:gd name="connsiteX1" fmla="*/ 379476 w 379475"/>
                                  <a:gd name="connsiteY1" fmla="*/ 325755 h 325755"/>
                                  <a:gd name="connsiteX2" fmla="*/ 224409 w 379475"/>
                                  <a:gd name="connsiteY2" fmla="*/ 0 h 325755"/>
                                  <a:gd name="connsiteX3" fmla="*/ 0 w 379475"/>
                                  <a:gd name="connsiteY3" fmla="*/ 0 h 325755"/>
                                  <a:gd name="connsiteX4" fmla="*/ 154781 w 379475"/>
                                  <a:gd name="connsiteY4" fmla="*/ 325755 h 3257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79475" h="325755">
                                    <a:moveTo>
                                      <a:pt x="154781" y="325755"/>
                                    </a:moveTo>
                                    <a:lnTo>
                                      <a:pt x="379476" y="325755"/>
                                    </a:lnTo>
                                    <a:lnTo>
                                      <a:pt x="224409" y="0"/>
                                    </a:lnTo>
                                    <a:lnTo>
                                      <a:pt x="0" y="0"/>
                                    </a:lnTo>
                                    <a:lnTo>
                                      <a:pt x="154781" y="325755"/>
                                    </a:lnTo>
                                    <a:close/>
                                  </a:path>
                                </a:pathLst>
                              </a:custGeom>
                              <a:solidFill>
                                <a:srgbClr val="FFFFFF">
                                  <a:alpha val="60000"/>
                                </a:srgb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group w14:anchorId="36F20095" id="Group 21" o:spid="_x0000_s1026" style="position:absolute;margin-left:822.15pt;margin-top:0;width:873.35pt;height:79.1pt;z-index:-251652096;mso-position-horizontal:right;mso-position-horizontal-relative:page;mso-position-vertical:top;mso-position-vertical-relative:page;mso-width-relative:margin;mso-height-relative:margin" coordsize="83187,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">
                  <v:shape id="Free-form: Shape 10" o:spid="_x0000_s1027" style="position:absolute;top:2148;width:81027;height:5372;visibility:visible;mso-wrap-style:square;v-text-anchor:middle" coordsize="8102726,537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" path="m,l8102727,r,537210l,537210,,,,xe" fillcolor="#e1edf9" stroked="f">
                    <v:stroke joinstyle="miter"/>
                    <v:path arrowok="t" o:connecttype="custom" o:connectlocs="0,0;8102727,0;8102727,537210;0,537210;0,0;0,0" o:connectangles="0,0,0,0,0,0"/>
                  </v:shape>
                  <v:shape id="Free-form: Shape 19" o:spid="_x0000_s1028" style="position:absolute;left:81027;width:2160;height:2148;visibility:visible;mso-wrap-style:square;v-text-anchor:middle" coordsize="216026,214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" path="m,l216027,r,214884l,214884,,,,xe" stroked="f">
                    <v:stroke joinstyle="miter"/>
                    <v:path arrowok="t" o:connecttype="custom" o:connectlocs="0,0;216027,0;216027,214884;0,214884;0,0;0,0" o:connectangles="0,0,0,0,0,0"/>
                  </v:shape>
                  <v:group id="Graphic 12" o:spid="_x0000_s1029" style="position:absolute;left:74203;top:2148;width:6824;height:5372" coordorigin="74203,2148" coordsize="6823,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Shape 22" o:spid="_x0000_s1030" style="position:absolute;left:74203;top:4263;width:3795;height:3257;visibility:visible;mso-wrap-style:square;v-text-anchor:middle" coordsize="379476,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" path="m155067,l,325755r224504,l379476,,155067,r,l155067,xe" fillcolor="#00b1a9" stroked="f">
                      <v:stroke joinstyle="miter"/>
                      <v:path arrowok="t" o:connecttype="custom" o:connectlocs="155067,0;0,325755;224504,325755;379476,0;155067,0;155067,0;155067,0" o:connectangles="0,0,0,0,0,0,0"/>
                    </v:shape>
                    <v:shape id="Free-form: Shape 23" o:spid="_x0000_s1031" style="position:absolute;left:77998;top:2148;width:3029;height:2115;visibility:visible;mso-wrap-style:square;v-text-anchor:middle" coordsize="302894,21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" path="m201930,211455l302895,,100775,,,211455r201930,l201930,211455r,xe" fillcolor="#cddc29" stroked="f">
                      <v:stroke joinstyle="miter"/>
                      <v:path arrowok="t" o:connecttype="custom" o:connectlocs="201930,211455;302895,0;100775,0;0,211455;201930,211455;201930,211455;201930,211455" o:connectangles="0,0,0,0,0,0,0"/>
                    </v:shape>
                    <v:shape id="Free-form: Shape 24" o:spid="_x0000_s1032" style="position:absolute;left:76992;top:2148;width:3025;height:2115;visibility:visible;mso-wrap-style:square;v-text-anchor:middle" coordsize="302514,21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" path="m302514,211455l201359,,,,100584,211455r201168,l301752,211455r762,xe" stroked="f">
                      <v:fill opacity="39321f"/>
                      <v:stroke joinstyle="miter"/>
                      <v:path arrowok="t" o:connecttype="custom" o:connectlocs="302514,211455;201359,0;0,0;100584,211455;301752,211455;301752,211455;302514,211455" o:connectangles="0,0,0,0,0,0,0"/>
                    </v:shape>
                    <v:shape id="Free-form: Shape 25" o:spid="_x0000_s1033" style="position:absolute;left:75754;top:4263;width:3794;height:3257;visibility:visible;mso-wrap-style:square;v-text-anchor:middle" coordsize="379475,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" path="m154781,325755r224695,l224409,,,,154781,325755xe" stroked="f">
                      <v:fill opacity="39321f"/>
                      <v:stroke joinstyle="miter"/>
                      <v:path arrowok="t" o:connecttype="custom" o:connectlocs="154781,325755;379476,325755;224409,0;0,0;154781,325755" o:connectangles="0,0,0,0,0"/>
                    </v:shape>
                  </v:group>
                  <w10:wrap anchorx="page" anchory="page"/>
                  <w10:anchorlock/>
                </v:group>
              </w:pict>
            </mc:Fallback>
          </mc:AlternateContent>
        </w:r>
        <w:r w:rsidR="00FD0FBF">
          <w:rPr>
            <w:noProof/>
          </w:rPr>
          <mc:AlternateContent>
            <mc:Choice Requires="wps">
              <w:drawing>
                <wp:anchor distT="0" distB="0" distL="114300" distR="114300" simplePos="0" relativeHeight="251658240" behindDoc="0" locked="1" layoutInCell="1" allowOverlap="1" wp14:anchorId="19A3A451" wp14:editId="35E368A8">
                  <wp:simplePos x="0" y="0"/>
                  <wp:positionH relativeFrom="page">
                    <wp:align>left</wp:align>
                  </wp:positionH>
                  <wp:positionV relativeFrom="page">
                    <wp:align>top</wp:align>
                  </wp:positionV>
                  <wp:extent cx="288000" cy="1080000"/>
                  <wp:effectExtent l="0" t="0" r="0" b="6350"/>
                  <wp:wrapNone/>
                  <wp:docPr id="6" name="Rectangle 6"/>
                  <wp:cNvGraphicFramePr/>
                  <a:graphic xmlns:a="http://schemas.openxmlformats.org/drawingml/2006/main">
                    <a:graphicData uri="http://schemas.microsoft.com/office/word/2010/wordprocessingShape">
                      <wps:wsp>
                        <wps:cNvSpPr/>
                        <wps:spPr>
                          <a:xfrm>
                            <a:off x="0" y="0"/>
                            <a:ext cx="288000" cy="108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rect w14:anchorId="2FF0D0BE" id="Mask" o:spid="_x0000_s1026" style="position:absolute;margin-left:0;margin-top:0;width:22.7pt;height:85.05pt;z-index:25166233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" fillcolor="white [3212]" stroked="f" strokeweight="1pt">
                  <w10:wrap anchorx="page" anchory="page"/>
                  <w10:anchorlock/>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1314668E"/>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20D596F"/>
    <w:multiLevelType w:val="hybridMultilevel"/>
    <w:tmpl w:val="E670E136"/>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7AC7561"/>
    <w:multiLevelType w:val="hybridMultilevel"/>
    <w:tmpl w:val="8C9A56DA"/>
    <w:lvl w:ilvl="0" w:tplc="FFFFFFFF">
      <w:start w:val="1"/>
      <w:numFmt w:val="lowerRoman"/>
      <w:lvlText w:val="%1."/>
      <w:lvlJc w:val="righ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0AC2735F"/>
    <w:multiLevelType w:val="multilevel"/>
    <w:tmpl w:val="50041352"/>
    <w:styleLink w:val="ListHeadings"/>
    <w:lvl w:ilvl="0">
      <w:start w:val="1"/>
      <w:numFmt w:val="decimal"/>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B8D63FE"/>
    <w:multiLevelType w:val="hybridMultilevel"/>
    <w:tmpl w:val="936621B4"/>
    <w:lvl w:ilvl="0" w:tplc="D2825886">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5A5E93"/>
    <w:multiLevelType w:val="multilevel"/>
    <w:tmpl w:val="1646C884"/>
    <w:numStyleLink w:val="Bullets"/>
  </w:abstractNum>
  <w:abstractNum w:abstractNumId="6" w15:restartNumberingAfterBreak="0">
    <w:nsid w:val="0F6F37EA"/>
    <w:multiLevelType w:val="multilevel"/>
    <w:tmpl w:val="97DAEA0E"/>
    <w:styleLink w:val="Numbering"/>
    <w:lvl w:ilvl="0">
      <w:start w:val="1"/>
      <w:numFmt w:val="decimal"/>
      <w:pStyle w:val="ListNumber"/>
      <w:lvlText w:val="%1."/>
      <w:lvlJc w:val="left"/>
      <w:pPr>
        <w:tabs>
          <w:tab w:val="num" w:pos="284"/>
        </w:tabs>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7"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A8C2B12"/>
    <w:multiLevelType w:val="hybridMultilevel"/>
    <w:tmpl w:val="FF643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885CCB"/>
    <w:multiLevelType w:val="hybridMultilevel"/>
    <w:tmpl w:val="4D0C3DB0"/>
    <w:lvl w:ilvl="0" w:tplc="5EE8859C">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C8D7D50"/>
    <w:multiLevelType w:val="hybridMultilevel"/>
    <w:tmpl w:val="E670E136"/>
    <w:lvl w:ilvl="0" w:tplc="AB0ED3E0">
      <w:start w:val="1"/>
      <w:numFmt w:val="lowerLetter"/>
      <w:lvlText w:val="(%1)"/>
      <w:lvlJc w:val="left"/>
      <w:pPr>
        <w:ind w:left="720" w:hanging="360"/>
      </w:pPr>
      <w:rPr>
        <w:rFonts w:hint="default"/>
      </w:rPr>
    </w:lvl>
    <w:lvl w:ilvl="1" w:tplc="9906E4A8">
      <w:start w:val="1"/>
      <w:numFmt w:val="bullet"/>
      <w:lvlText w:val="o"/>
      <w:lvlJc w:val="left"/>
      <w:pPr>
        <w:ind w:left="1440" w:hanging="360"/>
      </w:pPr>
      <w:rPr>
        <w:rFonts w:ascii="Courier New" w:hAnsi="Courier New" w:hint="default"/>
      </w:rPr>
    </w:lvl>
    <w:lvl w:ilvl="2" w:tplc="BEC88E36">
      <w:start w:val="1"/>
      <w:numFmt w:val="bullet"/>
      <w:lvlText w:val=""/>
      <w:lvlJc w:val="left"/>
      <w:pPr>
        <w:ind w:left="2160" w:hanging="360"/>
      </w:pPr>
      <w:rPr>
        <w:rFonts w:ascii="Wingdings" w:hAnsi="Wingdings" w:hint="default"/>
      </w:rPr>
    </w:lvl>
    <w:lvl w:ilvl="3" w:tplc="583C6CC0">
      <w:start w:val="1"/>
      <w:numFmt w:val="bullet"/>
      <w:lvlText w:val=""/>
      <w:lvlJc w:val="left"/>
      <w:pPr>
        <w:ind w:left="2880" w:hanging="360"/>
      </w:pPr>
      <w:rPr>
        <w:rFonts w:ascii="Symbol" w:hAnsi="Symbol" w:hint="default"/>
      </w:rPr>
    </w:lvl>
    <w:lvl w:ilvl="4" w:tplc="740EC18A">
      <w:start w:val="1"/>
      <w:numFmt w:val="bullet"/>
      <w:lvlText w:val="o"/>
      <w:lvlJc w:val="left"/>
      <w:pPr>
        <w:ind w:left="3600" w:hanging="360"/>
      </w:pPr>
      <w:rPr>
        <w:rFonts w:ascii="Courier New" w:hAnsi="Courier New" w:hint="default"/>
      </w:rPr>
    </w:lvl>
    <w:lvl w:ilvl="5" w:tplc="5DB420D2">
      <w:start w:val="1"/>
      <w:numFmt w:val="bullet"/>
      <w:lvlText w:val=""/>
      <w:lvlJc w:val="left"/>
      <w:pPr>
        <w:ind w:left="4320" w:hanging="360"/>
      </w:pPr>
      <w:rPr>
        <w:rFonts w:ascii="Wingdings" w:hAnsi="Wingdings" w:hint="default"/>
      </w:rPr>
    </w:lvl>
    <w:lvl w:ilvl="6" w:tplc="70EA43B2">
      <w:start w:val="1"/>
      <w:numFmt w:val="bullet"/>
      <w:lvlText w:val=""/>
      <w:lvlJc w:val="left"/>
      <w:pPr>
        <w:ind w:left="5040" w:hanging="360"/>
      </w:pPr>
      <w:rPr>
        <w:rFonts w:ascii="Symbol" w:hAnsi="Symbol" w:hint="default"/>
      </w:rPr>
    </w:lvl>
    <w:lvl w:ilvl="7" w:tplc="8D824DD2">
      <w:start w:val="1"/>
      <w:numFmt w:val="bullet"/>
      <w:lvlText w:val="o"/>
      <w:lvlJc w:val="left"/>
      <w:pPr>
        <w:ind w:left="5760" w:hanging="360"/>
      </w:pPr>
      <w:rPr>
        <w:rFonts w:ascii="Courier New" w:hAnsi="Courier New" w:hint="default"/>
      </w:rPr>
    </w:lvl>
    <w:lvl w:ilvl="8" w:tplc="D2081AD2">
      <w:start w:val="1"/>
      <w:numFmt w:val="bullet"/>
      <w:lvlText w:val=""/>
      <w:lvlJc w:val="left"/>
      <w:pPr>
        <w:ind w:left="6480" w:hanging="360"/>
      </w:pPr>
      <w:rPr>
        <w:rFonts w:ascii="Wingdings" w:hAnsi="Wingdings" w:hint="default"/>
      </w:rPr>
    </w:lvl>
  </w:abstractNum>
  <w:abstractNum w:abstractNumId="11" w15:restartNumberingAfterBreak="0">
    <w:nsid w:val="1F4A11CA"/>
    <w:multiLevelType w:val="hybridMultilevel"/>
    <w:tmpl w:val="24ECE926"/>
    <w:lvl w:ilvl="0" w:tplc="0C09001B">
      <w:start w:val="1"/>
      <w:numFmt w:val="lowerRoman"/>
      <w:lvlText w:val="%1."/>
      <w:lvlJc w:val="righ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1F8F7653"/>
    <w:multiLevelType w:val="hybridMultilevel"/>
    <w:tmpl w:val="263C518C"/>
    <w:lvl w:ilvl="0" w:tplc="D2825886">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530FD3"/>
    <w:multiLevelType w:val="hybridMultilevel"/>
    <w:tmpl w:val="8488C170"/>
    <w:lvl w:ilvl="0" w:tplc="D2825886">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0D4A63"/>
    <w:multiLevelType w:val="hybridMultilevel"/>
    <w:tmpl w:val="307C4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474A23"/>
    <w:multiLevelType w:val="multilevel"/>
    <w:tmpl w:val="50041352"/>
    <w:numStyleLink w:val="ListHeadings"/>
  </w:abstractNum>
  <w:abstractNum w:abstractNumId="16" w15:restartNumberingAfterBreak="0">
    <w:nsid w:val="304B6385"/>
    <w:multiLevelType w:val="hybridMultilevel"/>
    <w:tmpl w:val="29088F86"/>
    <w:lvl w:ilvl="0" w:tplc="306ACA8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0FA1B1B"/>
    <w:multiLevelType w:val="hybridMultilevel"/>
    <w:tmpl w:val="B304387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EA76067"/>
    <w:multiLevelType w:val="hybridMultilevel"/>
    <w:tmpl w:val="C16A7D50"/>
    <w:lvl w:ilvl="0" w:tplc="0C09001B">
      <w:start w:val="1"/>
      <w:numFmt w:val="lowerRoman"/>
      <w:lvlText w:val="%1."/>
      <w:lvlJc w:val="righ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2A04720"/>
    <w:multiLevelType w:val="hybridMultilevel"/>
    <w:tmpl w:val="AE5EE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8582786"/>
    <w:multiLevelType w:val="hybridMultilevel"/>
    <w:tmpl w:val="15EC3BBA"/>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4B693B75"/>
    <w:multiLevelType w:val="hybridMultilevel"/>
    <w:tmpl w:val="B304387C"/>
    <w:lvl w:ilvl="0" w:tplc="4F68D99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09F33B5"/>
    <w:multiLevelType w:val="hybridMultilevel"/>
    <w:tmpl w:val="653AC5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51F4CE4"/>
    <w:multiLevelType w:val="multilevel"/>
    <w:tmpl w:val="ECFE768A"/>
    <w:lvl w:ilvl="0">
      <w:start w:val="1"/>
      <w:numFmt w:val="decimal"/>
      <w:lvlText w:val="%1."/>
      <w:lvlJc w:val="left"/>
      <w:pPr>
        <w:ind w:left="360" w:hanging="360"/>
      </w:pPr>
      <w:rPr>
        <w:rFonts w:hint="default"/>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58B73D84"/>
    <w:multiLevelType w:val="multilevel"/>
    <w:tmpl w:val="50041352"/>
    <w:numStyleLink w:val="ListHeadings"/>
  </w:abstractNum>
  <w:abstractNum w:abstractNumId="25" w15:restartNumberingAfterBreak="0">
    <w:nsid w:val="596A0C8C"/>
    <w:multiLevelType w:val="multilevel"/>
    <w:tmpl w:val="97DAEA0E"/>
    <w:numStyleLink w:val="Numbering"/>
  </w:abstractNum>
  <w:abstractNum w:abstractNumId="26" w15:restartNumberingAfterBreak="0">
    <w:nsid w:val="60E1502C"/>
    <w:multiLevelType w:val="multilevel"/>
    <w:tmpl w:val="1646C884"/>
    <w:styleLink w:val="Bullets"/>
    <w:lvl w:ilvl="0">
      <w:start w:val="1"/>
      <w:numFmt w:val="bullet"/>
      <w:pStyle w:val="ListBullet"/>
      <w:lvlText w:val=""/>
      <w:lvlJc w:val="left"/>
      <w:pPr>
        <w:ind w:left="284" w:hanging="284"/>
      </w:pPr>
      <w:rPr>
        <w:rFonts w:ascii="Symbol" w:hAnsi="Symbol" w:cs="Times New Roman" w:hint="default"/>
        <w:color w:val="auto"/>
      </w:rPr>
    </w:lvl>
    <w:lvl w:ilvl="1">
      <w:start w:val="1"/>
      <w:numFmt w:val="bullet"/>
      <w:pStyle w:val="ListBullet2"/>
      <w:lvlText w:val="–"/>
      <w:lvlJc w:val="left"/>
      <w:pPr>
        <w:ind w:left="567" w:hanging="283"/>
      </w:pPr>
      <w:rPr>
        <w:rFonts w:ascii="Calibri" w:hAnsi="Calibri" w:cs="Calibri" w:hint="default"/>
        <w:color w:val="auto"/>
      </w:rPr>
    </w:lvl>
    <w:lvl w:ilvl="2">
      <w:start w:val="1"/>
      <w:numFmt w:val="bullet"/>
      <w:pStyle w:val="ListBullet3"/>
      <w:lvlText w:val="–"/>
      <w:lvlJc w:val="left"/>
      <w:pPr>
        <w:ind w:left="851" w:hanging="284"/>
      </w:pPr>
      <w:rPr>
        <w:rFonts w:ascii="Calibri" w:hAnsi="Calibri" w:cs="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7" w15:restartNumberingAfterBreak="0">
    <w:nsid w:val="677A129B"/>
    <w:multiLevelType w:val="hybridMultilevel"/>
    <w:tmpl w:val="CCBE16C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6AA20808"/>
    <w:multiLevelType w:val="hybridMultilevel"/>
    <w:tmpl w:val="C066C2B6"/>
    <w:lvl w:ilvl="0" w:tplc="AB0ED3E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B317292"/>
    <w:multiLevelType w:val="hybridMultilevel"/>
    <w:tmpl w:val="8C9A56DA"/>
    <w:lvl w:ilvl="0" w:tplc="FFFFFFFF">
      <w:start w:val="1"/>
      <w:numFmt w:val="lowerRoman"/>
      <w:lvlText w:val="%1."/>
      <w:lvlJc w:val="righ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6CEC6D5C"/>
    <w:multiLevelType w:val="hybridMultilevel"/>
    <w:tmpl w:val="8C9A56DA"/>
    <w:lvl w:ilvl="0" w:tplc="0C09001B">
      <w:start w:val="1"/>
      <w:numFmt w:val="lowerRoman"/>
      <w:lvlText w:val="%1."/>
      <w:lvlJc w:val="righ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6D385C8D"/>
    <w:multiLevelType w:val="hybridMultilevel"/>
    <w:tmpl w:val="AF141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A47477F"/>
    <w:multiLevelType w:val="hybridMultilevel"/>
    <w:tmpl w:val="6D3E5592"/>
    <w:lvl w:ilvl="0" w:tplc="02C82A80">
      <w:start w:val="2"/>
      <w:numFmt w:val="bullet"/>
      <w:lvlText w:val="-"/>
      <w:lvlJc w:val="left"/>
      <w:pPr>
        <w:ind w:left="1440" w:hanging="360"/>
      </w:pPr>
      <w:rPr>
        <w:rFonts w:ascii="Calibri" w:eastAsia="Calibri" w:hAnsi="Calibri" w:cs="Calibri"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7E392DDF"/>
    <w:multiLevelType w:val="hybridMultilevel"/>
    <w:tmpl w:val="DC4ABC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FCF0BD7"/>
    <w:multiLevelType w:val="hybridMultilevel"/>
    <w:tmpl w:val="7CCE5B50"/>
    <w:lvl w:ilvl="0" w:tplc="0C09001B">
      <w:start w:val="1"/>
      <w:numFmt w:val="lowerRoman"/>
      <w:lvlText w:val="%1."/>
      <w:lvlJc w:val="righ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65026392">
    <w:abstractNumId w:val="0"/>
  </w:num>
  <w:num w:numId="2" w16cid:durableId="903418277">
    <w:abstractNumId w:val="26"/>
  </w:num>
  <w:num w:numId="3" w16cid:durableId="846598071">
    <w:abstractNumId w:val="6"/>
  </w:num>
  <w:num w:numId="4" w16cid:durableId="659580476">
    <w:abstractNumId w:val="3"/>
  </w:num>
  <w:num w:numId="5" w16cid:durableId="2036539326">
    <w:abstractNumId w:val="5"/>
  </w:num>
  <w:num w:numId="6" w16cid:durableId="974717717">
    <w:abstractNumId w:val="24"/>
  </w:num>
  <w:num w:numId="7" w16cid:durableId="444039133">
    <w:abstractNumId w:val="7"/>
  </w:num>
  <w:num w:numId="8" w16cid:durableId="154894976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80767902">
    <w:abstractNumId w:val="15"/>
  </w:num>
  <w:num w:numId="10" w16cid:durableId="1097017535">
    <w:abstractNumId w:val="10"/>
  </w:num>
  <w:num w:numId="11" w16cid:durableId="1870608471">
    <w:abstractNumId w:val="30"/>
  </w:num>
  <w:num w:numId="12" w16cid:durableId="285357326">
    <w:abstractNumId w:val="32"/>
  </w:num>
  <w:num w:numId="13" w16cid:durableId="284317868">
    <w:abstractNumId w:val="34"/>
  </w:num>
  <w:num w:numId="14" w16cid:durableId="79106632">
    <w:abstractNumId w:val="18"/>
  </w:num>
  <w:num w:numId="15" w16cid:durableId="321279820">
    <w:abstractNumId w:val="28"/>
  </w:num>
  <w:num w:numId="16" w16cid:durableId="1322004211">
    <w:abstractNumId w:val="16"/>
  </w:num>
  <w:num w:numId="17" w16cid:durableId="1592813401">
    <w:abstractNumId w:val="27"/>
  </w:num>
  <w:num w:numId="18" w16cid:durableId="91052572">
    <w:abstractNumId w:val="11"/>
  </w:num>
  <w:num w:numId="19" w16cid:durableId="617298936">
    <w:abstractNumId w:val="31"/>
  </w:num>
  <w:num w:numId="20" w16cid:durableId="1355841209">
    <w:abstractNumId w:val="21"/>
  </w:num>
  <w:num w:numId="21" w16cid:durableId="1552955276">
    <w:abstractNumId w:val="17"/>
  </w:num>
  <w:num w:numId="22" w16cid:durableId="811678747">
    <w:abstractNumId w:val="1"/>
  </w:num>
  <w:num w:numId="23" w16cid:durableId="228806783">
    <w:abstractNumId w:val="29"/>
  </w:num>
  <w:num w:numId="24" w16cid:durableId="1511601585">
    <w:abstractNumId w:val="2"/>
  </w:num>
  <w:num w:numId="25" w16cid:durableId="1396856525">
    <w:abstractNumId w:val="20"/>
  </w:num>
  <w:num w:numId="26" w16cid:durableId="1331636035">
    <w:abstractNumId w:val="23"/>
  </w:num>
  <w:num w:numId="27" w16cid:durableId="1178230864">
    <w:abstractNumId w:val="14"/>
  </w:num>
  <w:num w:numId="28" w16cid:durableId="325013586">
    <w:abstractNumId w:val="8"/>
  </w:num>
  <w:num w:numId="29" w16cid:durableId="2061711729">
    <w:abstractNumId w:val="4"/>
  </w:num>
  <w:num w:numId="30" w16cid:durableId="461385751">
    <w:abstractNumId w:val="12"/>
  </w:num>
  <w:num w:numId="31" w16cid:durableId="580407739">
    <w:abstractNumId w:val="22"/>
  </w:num>
  <w:num w:numId="32" w16cid:durableId="1069226145">
    <w:abstractNumId w:val="19"/>
  </w:num>
  <w:num w:numId="33" w16cid:durableId="908735324">
    <w:abstractNumId w:val="33"/>
  </w:num>
  <w:num w:numId="34" w16cid:durableId="720640062">
    <w:abstractNumId w:val="13"/>
  </w:num>
  <w:num w:numId="35" w16cid:durableId="503515263">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87E"/>
    <w:rsid w:val="000051BA"/>
    <w:rsid w:val="00006324"/>
    <w:rsid w:val="000142F8"/>
    <w:rsid w:val="00021688"/>
    <w:rsid w:val="000261F7"/>
    <w:rsid w:val="00027052"/>
    <w:rsid w:val="000300AF"/>
    <w:rsid w:val="00032A0D"/>
    <w:rsid w:val="00037E0C"/>
    <w:rsid w:val="00064E70"/>
    <w:rsid w:val="000724AE"/>
    <w:rsid w:val="0008037D"/>
    <w:rsid w:val="000A240E"/>
    <w:rsid w:val="000A4E6A"/>
    <w:rsid w:val="000B0D7D"/>
    <w:rsid w:val="000B324C"/>
    <w:rsid w:val="000B497F"/>
    <w:rsid w:val="000C79E1"/>
    <w:rsid w:val="000D5D5E"/>
    <w:rsid w:val="000D7EE8"/>
    <w:rsid w:val="0010206D"/>
    <w:rsid w:val="00104DF3"/>
    <w:rsid w:val="00112E8F"/>
    <w:rsid w:val="001268BC"/>
    <w:rsid w:val="001324E6"/>
    <w:rsid w:val="00141C61"/>
    <w:rsid w:val="00152A54"/>
    <w:rsid w:val="001546BE"/>
    <w:rsid w:val="00173F77"/>
    <w:rsid w:val="00174B45"/>
    <w:rsid w:val="00174F3D"/>
    <w:rsid w:val="00184BC1"/>
    <w:rsid w:val="001A0D77"/>
    <w:rsid w:val="001A1473"/>
    <w:rsid w:val="001A407A"/>
    <w:rsid w:val="001A5586"/>
    <w:rsid w:val="001B6CB6"/>
    <w:rsid w:val="001C1353"/>
    <w:rsid w:val="001C2BCC"/>
    <w:rsid w:val="001C7835"/>
    <w:rsid w:val="001D41EA"/>
    <w:rsid w:val="001E4C19"/>
    <w:rsid w:val="001E5860"/>
    <w:rsid w:val="001F13C1"/>
    <w:rsid w:val="001F158B"/>
    <w:rsid w:val="001F1C22"/>
    <w:rsid w:val="001F446D"/>
    <w:rsid w:val="001F6314"/>
    <w:rsid w:val="002068CA"/>
    <w:rsid w:val="002071D5"/>
    <w:rsid w:val="0021083B"/>
    <w:rsid w:val="00221AB7"/>
    <w:rsid w:val="00231625"/>
    <w:rsid w:val="00232651"/>
    <w:rsid w:val="00246435"/>
    <w:rsid w:val="00246BCF"/>
    <w:rsid w:val="00270834"/>
    <w:rsid w:val="0027293B"/>
    <w:rsid w:val="002742A4"/>
    <w:rsid w:val="002814E6"/>
    <w:rsid w:val="002906DD"/>
    <w:rsid w:val="002965C0"/>
    <w:rsid w:val="002B69D4"/>
    <w:rsid w:val="002C3338"/>
    <w:rsid w:val="002C7A2C"/>
    <w:rsid w:val="002D05FA"/>
    <w:rsid w:val="002D3B43"/>
    <w:rsid w:val="002E0EDA"/>
    <w:rsid w:val="002E4073"/>
    <w:rsid w:val="002E5CAB"/>
    <w:rsid w:val="002E79DB"/>
    <w:rsid w:val="002E7A9E"/>
    <w:rsid w:val="002F69EA"/>
    <w:rsid w:val="00305171"/>
    <w:rsid w:val="00315664"/>
    <w:rsid w:val="003259BB"/>
    <w:rsid w:val="0034680A"/>
    <w:rsid w:val="003476DF"/>
    <w:rsid w:val="00356602"/>
    <w:rsid w:val="00360D1A"/>
    <w:rsid w:val="00361404"/>
    <w:rsid w:val="00363FF8"/>
    <w:rsid w:val="003657EF"/>
    <w:rsid w:val="00374847"/>
    <w:rsid w:val="0037721D"/>
    <w:rsid w:val="0038102A"/>
    <w:rsid w:val="00387525"/>
    <w:rsid w:val="003A454F"/>
    <w:rsid w:val="003D23A3"/>
    <w:rsid w:val="003D299F"/>
    <w:rsid w:val="003D3729"/>
    <w:rsid w:val="003D5856"/>
    <w:rsid w:val="003E1108"/>
    <w:rsid w:val="003E3637"/>
    <w:rsid w:val="003E7563"/>
    <w:rsid w:val="00404E4F"/>
    <w:rsid w:val="00412CDA"/>
    <w:rsid w:val="00413887"/>
    <w:rsid w:val="0041673A"/>
    <w:rsid w:val="0042339A"/>
    <w:rsid w:val="0042508F"/>
    <w:rsid w:val="004411F6"/>
    <w:rsid w:val="004635FD"/>
    <w:rsid w:val="00463E28"/>
    <w:rsid w:val="004815F5"/>
    <w:rsid w:val="00487B9F"/>
    <w:rsid w:val="004A2DC4"/>
    <w:rsid w:val="004B334D"/>
    <w:rsid w:val="004B609E"/>
    <w:rsid w:val="004B7536"/>
    <w:rsid w:val="004D0322"/>
    <w:rsid w:val="004D1D24"/>
    <w:rsid w:val="004D7DB2"/>
    <w:rsid w:val="004E0833"/>
    <w:rsid w:val="004E28C6"/>
    <w:rsid w:val="004F138F"/>
    <w:rsid w:val="004F2AD1"/>
    <w:rsid w:val="00500C61"/>
    <w:rsid w:val="00502144"/>
    <w:rsid w:val="00502210"/>
    <w:rsid w:val="0050670B"/>
    <w:rsid w:val="00510D22"/>
    <w:rsid w:val="00513C9B"/>
    <w:rsid w:val="005141E8"/>
    <w:rsid w:val="00524C79"/>
    <w:rsid w:val="005328D8"/>
    <w:rsid w:val="00534D4F"/>
    <w:rsid w:val="00550C99"/>
    <w:rsid w:val="00553413"/>
    <w:rsid w:val="00554C8D"/>
    <w:rsid w:val="00563749"/>
    <w:rsid w:val="0057730B"/>
    <w:rsid w:val="00577E2E"/>
    <w:rsid w:val="0058369E"/>
    <w:rsid w:val="00593314"/>
    <w:rsid w:val="00594496"/>
    <w:rsid w:val="005A3D01"/>
    <w:rsid w:val="005C6618"/>
    <w:rsid w:val="005D6421"/>
    <w:rsid w:val="005D6E7B"/>
    <w:rsid w:val="005F23C7"/>
    <w:rsid w:val="00602C13"/>
    <w:rsid w:val="00603FD5"/>
    <w:rsid w:val="00616DC8"/>
    <w:rsid w:val="006263F8"/>
    <w:rsid w:val="006304B6"/>
    <w:rsid w:val="00642110"/>
    <w:rsid w:val="0064570B"/>
    <w:rsid w:val="00657B49"/>
    <w:rsid w:val="00660DE4"/>
    <w:rsid w:val="0066241C"/>
    <w:rsid w:val="0066560D"/>
    <w:rsid w:val="0067014A"/>
    <w:rsid w:val="0068724F"/>
    <w:rsid w:val="00693268"/>
    <w:rsid w:val="00693358"/>
    <w:rsid w:val="006A1DEF"/>
    <w:rsid w:val="006B3DA2"/>
    <w:rsid w:val="006C4AF4"/>
    <w:rsid w:val="006D1353"/>
    <w:rsid w:val="006D3F2F"/>
    <w:rsid w:val="006E3536"/>
    <w:rsid w:val="006E7D13"/>
    <w:rsid w:val="006F2B07"/>
    <w:rsid w:val="006F5547"/>
    <w:rsid w:val="0070342B"/>
    <w:rsid w:val="00714488"/>
    <w:rsid w:val="00716CBF"/>
    <w:rsid w:val="007254A7"/>
    <w:rsid w:val="00777ED7"/>
    <w:rsid w:val="007A0363"/>
    <w:rsid w:val="007A2584"/>
    <w:rsid w:val="007A6238"/>
    <w:rsid w:val="007B611D"/>
    <w:rsid w:val="007C57D9"/>
    <w:rsid w:val="007E57ED"/>
    <w:rsid w:val="007F6A21"/>
    <w:rsid w:val="007F7623"/>
    <w:rsid w:val="008125B2"/>
    <w:rsid w:val="0081533C"/>
    <w:rsid w:val="00820E91"/>
    <w:rsid w:val="00827F44"/>
    <w:rsid w:val="00830085"/>
    <w:rsid w:val="00835666"/>
    <w:rsid w:val="0084643E"/>
    <w:rsid w:val="0085439B"/>
    <w:rsid w:val="00855777"/>
    <w:rsid w:val="008569CF"/>
    <w:rsid w:val="0089026B"/>
    <w:rsid w:val="00895093"/>
    <w:rsid w:val="008A2D94"/>
    <w:rsid w:val="008B05C3"/>
    <w:rsid w:val="008B4965"/>
    <w:rsid w:val="008B7CA7"/>
    <w:rsid w:val="008C423F"/>
    <w:rsid w:val="008D1ABD"/>
    <w:rsid w:val="008D70CB"/>
    <w:rsid w:val="008F5579"/>
    <w:rsid w:val="008F70D1"/>
    <w:rsid w:val="0090137A"/>
    <w:rsid w:val="0091171B"/>
    <w:rsid w:val="00935986"/>
    <w:rsid w:val="00936068"/>
    <w:rsid w:val="009517CC"/>
    <w:rsid w:val="0095408D"/>
    <w:rsid w:val="009544B3"/>
    <w:rsid w:val="00956AAB"/>
    <w:rsid w:val="009615D4"/>
    <w:rsid w:val="00967564"/>
    <w:rsid w:val="00967EC2"/>
    <w:rsid w:val="00974677"/>
    <w:rsid w:val="009827C2"/>
    <w:rsid w:val="00987D6A"/>
    <w:rsid w:val="00994BFC"/>
    <w:rsid w:val="009A053A"/>
    <w:rsid w:val="009A136F"/>
    <w:rsid w:val="009A2F17"/>
    <w:rsid w:val="009B7E9E"/>
    <w:rsid w:val="009C006B"/>
    <w:rsid w:val="009C3D4A"/>
    <w:rsid w:val="009C5432"/>
    <w:rsid w:val="009D24F5"/>
    <w:rsid w:val="009F1343"/>
    <w:rsid w:val="009F2AD1"/>
    <w:rsid w:val="00A01CC6"/>
    <w:rsid w:val="00A03A9F"/>
    <w:rsid w:val="00A06C11"/>
    <w:rsid w:val="00A13664"/>
    <w:rsid w:val="00A22603"/>
    <w:rsid w:val="00A23FDC"/>
    <w:rsid w:val="00A24EF4"/>
    <w:rsid w:val="00A27FD6"/>
    <w:rsid w:val="00A33747"/>
    <w:rsid w:val="00A63772"/>
    <w:rsid w:val="00A65856"/>
    <w:rsid w:val="00A76D04"/>
    <w:rsid w:val="00A87BF0"/>
    <w:rsid w:val="00A90151"/>
    <w:rsid w:val="00A9359B"/>
    <w:rsid w:val="00A940B6"/>
    <w:rsid w:val="00A97C47"/>
    <w:rsid w:val="00AA163B"/>
    <w:rsid w:val="00AA1B79"/>
    <w:rsid w:val="00AA5D06"/>
    <w:rsid w:val="00AB5F12"/>
    <w:rsid w:val="00AC0558"/>
    <w:rsid w:val="00AC26CD"/>
    <w:rsid w:val="00AF2097"/>
    <w:rsid w:val="00AF7B86"/>
    <w:rsid w:val="00B153EB"/>
    <w:rsid w:val="00B23603"/>
    <w:rsid w:val="00B255CB"/>
    <w:rsid w:val="00B32D6C"/>
    <w:rsid w:val="00B3749D"/>
    <w:rsid w:val="00B65DAA"/>
    <w:rsid w:val="00B66B2F"/>
    <w:rsid w:val="00B711E5"/>
    <w:rsid w:val="00B74F7F"/>
    <w:rsid w:val="00B75B08"/>
    <w:rsid w:val="00B83E95"/>
    <w:rsid w:val="00B87859"/>
    <w:rsid w:val="00B91D47"/>
    <w:rsid w:val="00B93492"/>
    <w:rsid w:val="00BA3CB8"/>
    <w:rsid w:val="00BA7623"/>
    <w:rsid w:val="00BD53BF"/>
    <w:rsid w:val="00BE2F5D"/>
    <w:rsid w:val="00BE3894"/>
    <w:rsid w:val="00BE49F6"/>
    <w:rsid w:val="00BF68C8"/>
    <w:rsid w:val="00C01E68"/>
    <w:rsid w:val="00C11924"/>
    <w:rsid w:val="00C1443F"/>
    <w:rsid w:val="00C326F9"/>
    <w:rsid w:val="00C33178"/>
    <w:rsid w:val="00C37A29"/>
    <w:rsid w:val="00C41DED"/>
    <w:rsid w:val="00C55C51"/>
    <w:rsid w:val="00C560C0"/>
    <w:rsid w:val="00C67DEB"/>
    <w:rsid w:val="00C70EFC"/>
    <w:rsid w:val="00C8162B"/>
    <w:rsid w:val="00C85644"/>
    <w:rsid w:val="00C859DD"/>
    <w:rsid w:val="00C87B18"/>
    <w:rsid w:val="00C932F3"/>
    <w:rsid w:val="00C97AB2"/>
    <w:rsid w:val="00CB2F92"/>
    <w:rsid w:val="00CC67EA"/>
    <w:rsid w:val="00CD42AE"/>
    <w:rsid w:val="00CD61EB"/>
    <w:rsid w:val="00CF02F0"/>
    <w:rsid w:val="00CF0BD2"/>
    <w:rsid w:val="00CF37ED"/>
    <w:rsid w:val="00D16F74"/>
    <w:rsid w:val="00D515DF"/>
    <w:rsid w:val="00D567C3"/>
    <w:rsid w:val="00D60649"/>
    <w:rsid w:val="00D61CA3"/>
    <w:rsid w:val="00D61E88"/>
    <w:rsid w:val="00D82889"/>
    <w:rsid w:val="00D83923"/>
    <w:rsid w:val="00D85BF4"/>
    <w:rsid w:val="00D9419D"/>
    <w:rsid w:val="00DA0699"/>
    <w:rsid w:val="00DA4CCE"/>
    <w:rsid w:val="00DA7A41"/>
    <w:rsid w:val="00DB0BC1"/>
    <w:rsid w:val="00DE43D1"/>
    <w:rsid w:val="00DE6480"/>
    <w:rsid w:val="00DF10FD"/>
    <w:rsid w:val="00DF4E3E"/>
    <w:rsid w:val="00E0453D"/>
    <w:rsid w:val="00E053C2"/>
    <w:rsid w:val="00E05FA6"/>
    <w:rsid w:val="00E1287E"/>
    <w:rsid w:val="00E12F65"/>
    <w:rsid w:val="00E24FE0"/>
    <w:rsid w:val="00E25474"/>
    <w:rsid w:val="00E269D5"/>
    <w:rsid w:val="00E32F93"/>
    <w:rsid w:val="00E363E8"/>
    <w:rsid w:val="00E42E3C"/>
    <w:rsid w:val="00E54B2B"/>
    <w:rsid w:val="00E5625F"/>
    <w:rsid w:val="00E563D7"/>
    <w:rsid w:val="00E757B9"/>
    <w:rsid w:val="00E8390B"/>
    <w:rsid w:val="00EA1943"/>
    <w:rsid w:val="00EA1EF0"/>
    <w:rsid w:val="00EA6BD3"/>
    <w:rsid w:val="00EB3747"/>
    <w:rsid w:val="00EB4505"/>
    <w:rsid w:val="00EB521B"/>
    <w:rsid w:val="00EC5232"/>
    <w:rsid w:val="00ED1A1D"/>
    <w:rsid w:val="00ED2510"/>
    <w:rsid w:val="00ED7966"/>
    <w:rsid w:val="00EE0EA5"/>
    <w:rsid w:val="00EE1119"/>
    <w:rsid w:val="00EE6F14"/>
    <w:rsid w:val="00EF3F23"/>
    <w:rsid w:val="00EF6D34"/>
    <w:rsid w:val="00EF783C"/>
    <w:rsid w:val="00F02291"/>
    <w:rsid w:val="00F10DED"/>
    <w:rsid w:val="00F162D4"/>
    <w:rsid w:val="00F4010B"/>
    <w:rsid w:val="00F459F3"/>
    <w:rsid w:val="00F4702C"/>
    <w:rsid w:val="00F505B8"/>
    <w:rsid w:val="00F529A9"/>
    <w:rsid w:val="00F53397"/>
    <w:rsid w:val="00F634F6"/>
    <w:rsid w:val="00F64343"/>
    <w:rsid w:val="00F6495D"/>
    <w:rsid w:val="00F70B90"/>
    <w:rsid w:val="00F83DC2"/>
    <w:rsid w:val="00F863F7"/>
    <w:rsid w:val="00F87B07"/>
    <w:rsid w:val="00F93598"/>
    <w:rsid w:val="00F94880"/>
    <w:rsid w:val="00F94991"/>
    <w:rsid w:val="00F94C0E"/>
    <w:rsid w:val="00FB0D65"/>
    <w:rsid w:val="00FB4A9F"/>
    <w:rsid w:val="00FC2D20"/>
    <w:rsid w:val="00FC2D8B"/>
    <w:rsid w:val="00FD0FBF"/>
    <w:rsid w:val="00FD14FA"/>
    <w:rsid w:val="00FD3306"/>
    <w:rsid w:val="00FE57D8"/>
    <w:rsid w:val="00FE78F9"/>
    <w:rsid w:val="00FF59FD"/>
    <w:rsid w:val="113AD79A"/>
    <w:rsid w:val="2D4F5EC8"/>
    <w:rsid w:val="2F76865D"/>
    <w:rsid w:val="34D1E490"/>
    <w:rsid w:val="480DA3FC"/>
    <w:rsid w:val="57645863"/>
    <w:rsid w:val="5EFDA8A8"/>
    <w:rsid w:val="6112F55E"/>
    <w:rsid w:val="79AE5BA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89E86"/>
  <w15:chartTrackingRefBased/>
  <w15:docId w15:val="{54AE0040-CA27-4E8A-88BF-1D56A77DA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093"/>
    <w:pPr>
      <w:spacing w:before="80" w:after="120" w:line="240" w:lineRule="auto"/>
    </w:pPr>
    <w:rPr>
      <w:sz w:val="20"/>
    </w:rPr>
  </w:style>
  <w:style w:type="paragraph" w:styleId="Heading1">
    <w:name w:val="heading 1"/>
    <w:basedOn w:val="Normal"/>
    <w:next w:val="Normal"/>
    <w:link w:val="Heading1Char"/>
    <w:uiPriority w:val="9"/>
    <w:qFormat/>
    <w:rsid w:val="00F459F3"/>
    <w:pPr>
      <w:keepNext/>
      <w:keepLines/>
      <w:spacing w:before="240"/>
      <w:outlineLvl w:val="0"/>
    </w:pPr>
    <w:rPr>
      <w:rFonts w:asciiTheme="majorHAnsi" w:eastAsiaTheme="majorEastAsia" w:hAnsiTheme="majorHAnsi" w:cstheme="majorBidi"/>
      <w:b/>
      <w:color w:val="53565A" w:themeColor="accent6"/>
      <w:sz w:val="28"/>
      <w:szCs w:val="32"/>
    </w:rPr>
  </w:style>
  <w:style w:type="paragraph" w:styleId="Heading2">
    <w:name w:val="heading 2"/>
    <w:basedOn w:val="Normal"/>
    <w:next w:val="Normal"/>
    <w:link w:val="Heading2Char"/>
    <w:uiPriority w:val="9"/>
    <w:unhideWhenUsed/>
    <w:qFormat/>
    <w:rsid w:val="00027052"/>
    <w:pPr>
      <w:keepNext/>
      <w:keepLines/>
      <w:spacing w:before="240"/>
      <w:outlineLvl w:val="1"/>
    </w:pPr>
    <w:rPr>
      <w:rFonts w:asciiTheme="majorHAnsi" w:eastAsiaTheme="majorEastAsia" w:hAnsiTheme="majorHAnsi" w:cstheme="majorBidi"/>
      <w:b/>
      <w:sz w:val="24"/>
      <w:szCs w:val="26"/>
    </w:rPr>
  </w:style>
  <w:style w:type="paragraph" w:styleId="Heading3">
    <w:name w:val="heading 3"/>
    <w:basedOn w:val="Normal"/>
    <w:next w:val="Normal"/>
    <w:link w:val="Heading3Char"/>
    <w:uiPriority w:val="9"/>
    <w:unhideWhenUsed/>
    <w:qFormat/>
    <w:rsid w:val="00895093"/>
    <w:pPr>
      <w:keepNext/>
      <w:keepLines/>
      <w:spacing w:before="240"/>
      <w:outlineLvl w:val="2"/>
    </w:pPr>
    <w:rPr>
      <w:rFonts w:asciiTheme="majorHAnsi" w:eastAsiaTheme="majorEastAsia" w:hAnsiTheme="majorHAnsi" w:cstheme="majorBidi"/>
      <w:b/>
      <w:color w:val="53565A" w:themeColor="accent6"/>
      <w:szCs w:val="24"/>
    </w:rPr>
  </w:style>
  <w:style w:type="paragraph" w:styleId="Heading4">
    <w:name w:val="heading 4"/>
    <w:basedOn w:val="Normal"/>
    <w:next w:val="Normal"/>
    <w:link w:val="Heading4Char"/>
    <w:uiPriority w:val="9"/>
    <w:unhideWhenUsed/>
    <w:qFormat/>
    <w:rsid w:val="00F53397"/>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qFormat/>
    <w:rsid w:val="009D24F5"/>
    <w:pPr>
      <w:keepNext/>
      <w:keepLines/>
      <w:spacing w:after="60"/>
      <w:outlineLvl w:val="4"/>
    </w:pPr>
    <w:rPr>
      <w:rFonts w:asciiTheme="majorHAnsi" w:eastAsiaTheme="majorEastAsia" w:hAnsiTheme="majorHAnsi" w:cstheme="majorBidi"/>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027052"/>
    <w:pPr>
      <w:spacing w:after="0" w:line="240" w:lineRule="auto"/>
    </w:pPr>
    <w:rPr>
      <w:sz w:val="20"/>
    </w:rPr>
  </w:style>
  <w:style w:type="paragraph" w:styleId="ListBullet">
    <w:name w:val="List Bullet"/>
    <w:basedOn w:val="Normal"/>
    <w:uiPriority w:val="99"/>
    <w:unhideWhenUsed/>
    <w:qFormat/>
    <w:rsid w:val="00D83923"/>
    <w:pPr>
      <w:numPr>
        <w:numId w:val="5"/>
      </w:numPr>
      <w:contextualSpacing/>
    </w:pPr>
  </w:style>
  <w:style w:type="paragraph" w:styleId="ListBullet2">
    <w:name w:val="List Bullet 2"/>
    <w:basedOn w:val="Normal"/>
    <w:uiPriority w:val="99"/>
    <w:unhideWhenUsed/>
    <w:qFormat/>
    <w:rsid w:val="00D83923"/>
    <w:pPr>
      <w:numPr>
        <w:ilvl w:val="1"/>
        <w:numId w:val="5"/>
      </w:numPr>
      <w:contextualSpacing/>
    </w:pPr>
  </w:style>
  <w:style w:type="paragraph" w:styleId="ListNumber">
    <w:name w:val="List Number"/>
    <w:basedOn w:val="Normal"/>
    <w:uiPriority w:val="99"/>
    <w:unhideWhenUsed/>
    <w:qFormat/>
    <w:rsid w:val="00D16F74"/>
    <w:pPr>
      <w:numPr>
        <w:numId w:val="8"/>
      </w:numPr>
      <w:contextualSpacing/>
    </w:pPr>
  </w:style>
  <w:style w:type="numbering" w:customStyle="1" w:styleId="Bullets">
    <w:name w:val="Bullets"/>
    <w:uiPriority w:val="99"/>
    <w:rsid w:val="00D83923"/>
    <w:pPr>
      <w:numPr>
        <w:numId w:val="2"/>
      </w:numPr>
    </w:pPr>
  </w:style>
  <w:style w:type="character" w:customStyle="1" w:styleId="Heading1Char">
    <w:name w:val="Heading 1 Char"/>
    <w:basedOn w:val="DefaultParagraphFont"/>
    <w:link w:val="Heading1"/>
    <w:uiPriority w:val="9"/>
    <w:rsid w:val="00F459F3"/>
    <w:rPr>
      <w:rFonts w:asciiTheme="majorHAnsi" w:eastAsiaTheme="majorEastAsia" w:hAnsiTheme="majorHAnsi" w:cstheme="majorBidi"/>
      <w:b/>
      <w:color w:val="53565A" w:themeColor="accent6"/>
      <w:sz w:val="28"/>
      <w:szCs w:val="32"/>
    </w:rPr>
  </w:style>
  <w:style w:type="paragraph" w:styleId="ListNumber2">
    <w:name w:val="List Number 2"/>
    <w:basedOn w:val="Normal"/>
    <w:uiPriority w:val="99"/>
    <w:unhideWhenUsed/>
    <w:qFormat/>
    <w:rsid w:val="00D16F74"/>
    <w:pPr>
      <w:numPr>
        <w:ilvl w:val="1"/>
        <w:numId w:val="8"/>
      </w:numPr>
      <w:contextualSpacing/>
    </w:pPr>
  </w:style>
  <w:style w:type="character" w:customStyle="1" w:styleId="Heading2Char">
    <w:name w:val="Heading 2 Char"/>
    <w:basedOn w:val="DefaultParagraphFont"/>
    <w:link w:val="Heading2"/>
    <w:uiPriority w:val="9"/>
    <w:rsid w:val="00027052"/>
    <w:rPr>
      <w:rFonts w:asciiTheme="majorHAnsi" w:eastAsiaTheme="majorEastAsia" w:hAnsiTheme="majorHAnsi" w:cstheme="majorBidi"/>
      <w:b/>
      <w:sz w:val="24"/>
      <w:szCs w:val="26"/>
    </w:rPr>
  </w:style>
  <w:style w:type="paragraph" w:styleId="ListParagraph">
    <w:name w:val="List Paragraph"/>
    <w:basedOn w:val="Normal"/>
    <w:uiPriority w:val="34"/>
    <w:qFormat/>
    <w:rsid w:val="00594496"/>
    <w:pPr>
      <w:ind w:left="284"/>
      <w:contextualSpacing/>
    </w:pPr>
  </w:style>
  <w:style w:type="paragraph" w:styleId="Header">
    <w:name w:val="header"/>
    <w:basedOn w:val="Normal"/>
    <w:link w:val="HeaderChar"/>
    <w:uiPriority w:val="99"/>
    <w:unhideWhenUsed/>
    <w:rsid w:val="00C37A29"/>
    <w:pPr>
      <w:tabs>
        <w:tab w:val="center" w:pos="4513"/>
        <w:tab w:val="right" w:pos="9026"/>
      </w:tabs>
      <w:spacing w:after="0"/>
    </w:pPr>
  </w:style>
  <w:style w:type="character" w:customStyle="1" w:styleId="HeaderChar">
    <w:name w:val="Header Char"/>
    <w:basedOn w:val="DefaultParagraphFont"/>
    <w:link w:val="Header"/>
    <w:uiPriority w:val="99"/>
    <w:rsid w:val="00C37A29"/>
  </w:style>
  <w:style w:type="paragraph" w:styleId="Footer">
    <w:name w:val="footer"/>
    <w:basedOn w:val="Normal"/>
    <w:link w:val="FooterChar"/>
    <w:uiPriority w:val="99"/>
    <w:unhideWhenUsed/>
    <w:rsid w:val="0091171B"/>
    <w:pPr>
      <w:tabs>
        <w:tab w:val="center" w:pos="4513"/>
        <w:tab w:val="right" w:pos="9026"/>
      </w:tabs>
      <w:spacing w:before="0" w:after="0"/>
    </w:pPr>
    <w:rPr>
      <w:sz w:val="14"/>
    </w:rPr>
  </w:style>
  <w:style w:type="character" w:customStyle="1" w:styleId="FooterChar">
    <w:name w:val="Footer Char"/>
    <w:basedOn w:val="DefaultParagraphFont"/>
    <w:link w:val="Footer"/>
    <w:uiPriority w:val="99"/>
    <w:rsid w:val="0091171B"/>
    <w:rPr>
      <w:sz w:val="14"/>
    </w:rPr>
  </w:style>
  <w:style w:type="numbering" w:customStyle="1" w:styleId="Numbering">
    <w:name w:val="Numbering"/>
    <w:uiPriority w:val="99"/>
    <w:rsid w:val="00D16F74"/>
    <w:pPr>
      <w:numPr>
        <w:numId w:val="3"/>
      </w:numPr>
    </w:pPr>
  </w:style>
  <w:style w:type="paragraph" w:styleId="ListBullet3">
    <w:name w:val="List Bullet 3"/>
    <w:basedOn w:val="Normal"/>
    <w:uiPriority w:val="99"/>
    <w:unhideWhenUsed/>
    <w:rsid w:val="00D83923"/>
    <w:pPr>
      <w:numPr>
        <w:ilvl w:val="2"/>
        <w:numId w:val="5"/>
      </w:numPr>
      <w:contextualSpacing/>
    </w:pPr>
  </w:style>
  <w:style w:type="paragraph" w:styleId="ListContinue2">
    <w:name w:val="List Continue 2"/>
    <w:basedOn w:val="Normal"/>
    <w:uiPriority w:val="99"/>
    <w:unhideWhenUsed/>
    <w:qFormat/>
    <w:rsid w:val="004635FD"/>
    <w:pPr>
      <w:ind w:left="566"/>
      <w:contextualSpacing/>
    </w:pPr>
  </w:style>
  <w:style w:type="paragraph" w:styleId="ListNumber3">
    <w:name w:val="List Number 3"/>
    <w:basedOn w:val="Normal"/>
    <w:uiPriority w:val="99"/>
    <w:unhideWhenUsed/>
    <w:qFormat/>
    <w:rsid w:val="00D16F74"/>
    <w:pPr>
      <w:numPr>
        <w:ilvl w:val="2"/>
        <w:numId w:val="8"/>
      </w:numPr>
      <w:contextualSpacing/>
    </w:pPr>
  </w:style>
  <w:style w:type="paragraph" w:styleId="ListNumber4">
    <w:name w:val="List Number 4"/>
    <w:basedOn w:val="Normal"/>
    <w:uiPriority w:val="99"/>
    <w:unhideWhenUsed/>
    <w:qFormat/>
    <w:rsid w:val="00D16F74"/>
    <w:pPr>
      <w:numPr>
        <w:ilvl w:val="3"/>
        <w:numId w:val="8"/>
      </w:numPr>
      <w:contextualSpacing/>
    </w:pPr>
  </w:style>
  <w:style w:type="paragraph" w:styleId="ListNumber5">
    <w:name w:val="List Number 5"/>
    <w:basedOn w:val="Normal"/>
    <w:uiPriority w:val="99"/>
    <w:unhideWhenUsed/>
    <w:rsid w:val="00D16F74"/>
    <w:pPr>
      <w:numPr>
        <w:ilvl w:val="4"/>
        <w:numId w:val="8"/>
      </w:numPr>
      <w:contextualSpacing/>
    </w:pPr>
  </w:style>
  <w:style w:type="paragraph" w:styleId="ListContinue">
    <w:name w:val="List Continue"/>
    <w:basedOn w:val="Normal"/>
    <w:uiPriority w:val="99"/>
    <w:unhideWhenUsed/>
    <w:qFormat/>
    <w:rsid w:val="00B91D47"/>
    <w:pPr>
      <w:ind w:left="283"/>
      <w:contextualSpacing/>
    </w:pPr>
  </w:style>
  <w:style w:type="paragraph" w:styleId="ListContinue3">
    <w:name w:val="List Continue 3"/>
    <w:basedOn w:val="Normal"/>
    <w:uiPriority w:val="99"/>
    <w:unhideWhenUsed/>
    <w:qFormat/>
    <w:rsid w:val="00974677"/>
    <w:pPr>
      <w:ind w:left="849"/>
      <w:contextualSpacing/>
    </w:pPr>
  </w:style>
  <w:style w:type="paragraph" w:styleId="ListContinue4">
    <w:name w:val="List Continue 4"/>
    <w:basedOn w:val="Normal"/>
    <w:uiPriority w:val="99"/>
    <w:unhideWhenUsed/>
    <w:qFormat/>
    <w:rsid w:val="00974677"/>
    <w:pPr>
      <w:ind w:left="1132"/>
      <w:contextualSpacing/>
    </w:pPr>
  </w:style>
  <w:style w:type="character" w:customStyle="1" w:styleId="Heading3Char">
    <w:name w:val="Heading 3 Char"/>
    <w:basedOn w:val="DefaultParagraphFont"/>
    <w:link w:val="Heading3"/>
    <w:uiPriority w:val="9"/>
    <w:rsid w:val="00895093"/>
    <w:rPr>
      <w:rFonts w:asciiTheme="majorHAnsi" w:eastAsiaTheme="majorEastAsia" w:hAnsiTheme="majorHAnsi" w:cstheme="majorBidi"/>
      <w:b/>
      <w:color w:val="53565A" w:themeColor="accent6"/>
      <w:sz w:val="20"/>
      <w:szCs w:val="24"/>
    </w:rPr>
  </w:style>
  <w:style w:type="character" w:customStyle="1" w:styleId="Heading4Char">
    <w:name w:val="Heading 4 Char"/>
    <w:basedOn w:val="DefaultParagraphFont"/>
    <w:link w:val="Heading4"/>
    <w:uiPriority w:val="9"/>
    <w:rsid w:val="00F53397"/>
    <w:rPr>
      <w:rFonts w:asciiTheme="majorHAnsi" w:eastAsiaTheme="majorEastAsia" w:hAnsiTheme="majorHAnsi" w:cstheme="majorBidi"/>
      <w:b/>
      <w:iCs/>
    </w:rPr>
  </w:style>
  <w:style w:type="character" w:customStyle="1" w:styleId="Heading5Char">
    <w:name w:val="Heading 5 Char"/>
    <w:basedOn w:val="DefaultParagraphFont"/>
    <w:link w:val="Heading5"/>
    <w:uiPriority w:val="9"/>
    <w:rsid w:val="009D24F5"/>
    <w:rPr>
      <w:rFonts w:asciiTheme="majorHAnsi" w:eastAsiaTheme="majorEastAsia" w:hAnsiTheme="majorHAnsi" w:cstheme="majorBidi"/>
      <w:b/>
      <w:sz w:val="18"/>
    </w:rPr>
  </w:style>
  <w:style w:type="numbering" w:customStyle="1" w:styleId="ListHeadings">
    <w:name w:val="List Headings"/>
    <w:uiPriority w:val="99"/>
    <w:rsid w:val="00D16F74"/>
    <w:pPr>
      <w:numPr>
        <w:numId w:val="4"/>
      </w:numPr>
    </w:pPr>
  </w:style>
  <w:style w:type="paragraph" w:styleId="Title">
    <w:name w:val="Title"/>
    <w:basedOn w:val="Normal"/>
    <w:next w:val="Normal"/>
    <w:link w:val="TitleChar"/>
    <w:uiPriority w:val="10"/>
    <w:rsid w:val="00EE1119"/>
    <w:pPr>
      <w:framePr w:w="5103" w:h="2268" w:hRule="exact" w:hSpace="11340" w:vSpace="567" w:wrap="around" w:vAnchor="page" w:hAnchor="page" w:x="1419" w:y="1702"/>
      <w:spacing w:before="0" w:line="252" w:lineRule="auto"/>
      <w:contextualSpacing/>
    </w:pPr>
    <w:rPr>
      <w:rFonts w:asciiTheme="majorHAnsi" w:eastAsiaTheme="majorEastAsia" w:hAnsiTheme="majorHAnsi" w:cstheme="majorBidi"/>
      <w:color w:val="53565A" w:themeColor="accent6"/>
      <w:kern w:val="28"/>
      <w:sz w:val="52"/>
      <w:szCs w:val="56"/>
    </w:rPr>
  </w:style>
  <w:style w:type="character" w:customStyle="1" w:styleId="TitleChar">
    <w:name w:val="Title Char"/>
    <w:basedOn w:val="DefaultParagraphFont"/>
    <w:link w:val="Title"/>
    <w:uiPriority w:val="10"/>
    <w:rsid w:val="00EE1119"/>
    <w:rPr>
      <w:rFonts w:asciiTheme="majorHAnsi" w:eastAsiaTheme="majorEastAsia" w:hAnsiTheme="majorHAnsi" w:cstheme="majorBidi"/>
      <w:color w:val="53565A" w:themeColor="accent6"/>
      <w:kern w:val="28"/>
      <w:sz w:val="52"/>
      <w:szCs w:val="56"/>
    </w:rPr>
  </w:style>
  <w:style w:type="paragraph" w:customStyle="1" w:styleId="Pull-outQuote">
    <w:name w:val="Pull-out Quote"/>
    <w:basedOn w:val="Normal"/>
    <w:link w:val="Pull-outQuoteChar"/>
    <w:semiHidden/>
    <w:rsid w:val="009D24F5"/>
    <w:pPr>
      <w:pBdr>
        <w:top w:val="single" w:sz="4" w:space="4" w:color="00B2A9" w:themeColor="text2"/>
        <w:left w:val="single" w:sz="4" w:space="4" w:color="00B2A9" w:themeColor="text2"/>
        <w:bottom w:val="single" w:sz="4" w:space="4" w:color="00B2A9" w:themeColor="text2"/>
        <w:right w:val="single" w:sz="4" w:space="4" w:color="00B2A9" w:themeColor="text2"/>
      </w:pBdr>
      <w:shd w:val="clear" w:color="auto" w:fill="00B2A9"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basedOn w:val="DefaultParagraphFont"/>
    <w:link w:val="Pull-outQuote"/>
    <w:semiHidden/>
    <w:rsid w:val="0050670B"/>
    <w:rPr>
      <w:color w:val="FFFFFF" w:themeColor="background1"/>
      <w:sz w:val="20"/>
      <w:shd w:val="clear" w:color="auto" w:fill="00B2A9" w:themeFill="text2"/>
    </w:rPr>
  </w:style>
  <w:style w:type="character" w:customStyle="1" w:styleId="Pull-outQuoteHeadingChar">
    <w:name w:val="Pull-out Quote Heading Char"/>
    <w:basedOn w:val="Pull-outQuoteChar"/>
    <w:link w:val="Pull-outQuoteHeading"/>
    <w:semiHidden/>
    <w:rsid w:val="0050670B"/>
    <w:rPr>
      <w:b/>
      <w:color w:val="FFFFFF" w:themeColor="background1"/>
      <w:sz w:val="20"/>
      <w:shd w:val="clear" w:color="auto" w:fill="00B2A9" w:themeFill="text2"/>
    </w:rPr>
  </w:style>
  <w:style w:type="paragraph" w:customStyle="1" w:styleId="Heading1-numbered">
    <w:name w:val="Heading 1-numbered"/>
    <w:basedOn w:val="Heading1"/>
    <w:next w:val="Normal"/>
    <w:link w:val="Heading1-numberedChar"/>
    <w:uiPriority w:val="9"/>
    <w:semiHidden/>
    <w:rsid w:val="00D16F74"/>
    <w:pPr>
      <w:tabs>
        <w:tab w:val="num" w:pos="360"/>
      </w:tabs>
      <w:ind w:left="340" w:hanging="340"/>
    </w:pPr>
  </w:style>
  <w:style w:type="paragraph" w:customStyle="1" w:styleId="Heading2-numbered">
    <w:name w:val="Heading 2-numbered"/>
    <w:basedOn w:val="Heading2"/>
    <w:next w:val="Normal"/>
    <w:link w:val="Heading2-numberedChar"/>
    <w:uiPriority w:val="9"/>
    <w:semiHidden/>
    <w:rsid w:val="00D16F74"/>
    <w:pPr>
      <w:numPr>
        <w:ilvl w:val="1"/>
        <w:numId w:val="6"/>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color w:val="53565A" w:themeColor="accent6"/>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sz w:val="24"/>
      <w:szCs w:val="26"/>
    </w:rPr>
  </w:style>
  <w:style w:type="paragraph" w:styleId="ListContinue5">
    <w:name w:val="List Continue 5"/>
    <w:basedOn w:val="Normal"/>
    <w:uiPriority w:val="99"/>
    <w:unhideWhenUsed/>
    <w:qFormat/>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459F3"/>
    <w:pPr>
      <w:spacing w:before="120" w:after="240"/>
    </w:pPr>
    <w:rPr>
      <w:i/>
      <w:iCs/>
      <w:color w:val="53565A" w:themeColor="accent6"/>
      <w:sz w:val="18"/>
      <w:szCs w:val="18"/>
    </w:rPr>
  </w:style>
  <w:style w:type="paragraph" w:styleId="List">
    <w:name w:val="List"/>
    <w:basedOn w:val="Normal"/>
    <w:uiPriority w:val="99"/>
    <w:unhideWhenUsed/>
    <w:qFormat/>
    <w:rsid w:val="00E25474"/>
    <w:pPr>
      <w:numPr>
        <w:numId w:val="7"/>
      </w:numPr>
      <w:contextualSpacing/>
    </w:pPr>
  </w:style>
  <w:style w:type="paragraph" w:styleId="List2">
    <w:name w:val="List 2"/>
    <w:basedOn w:val="Normal"/>
    <w:uiPriority w:val="99"/>
    <w:unhideWhenUsed/>
    <w:qFormat/>
    <w:rsid w:val="00E25474"/>
    <w:pPr>
      <w:numPr>
        <w:ilvl w:val="1"/>
        <w:numId w:val="7"/>
      </w:numPr>
      <w:contextualSpacing/>
    </w:pPr>
  </w:style>
  <w:style w:type="numbering" w:customStyle="1" w:styleId="LetteredList">
    <w:name w:val="Lettered List"/>
    <w:uiPriority w:val="99"/>
    <w:rsid w:val="00E25474"/>
    <w:pPr>
      <w:numPr>
        <w:numId w:val="7"/>
      </w:numPr>
    </w:pPr>
  </w:style>
  <w:style w:type="paragraph" w:styleId="Subtitle">
    <w:name w:val="Subtitle"/>
    <w:basedOn w:val="Title"/>
    <w:next w:val="Normal"/>
    <w:link w:val="SubtitleChar"/>
    <w:uiPriority w:val="11"/>
    <w:rsid w:val="00855777"/>
    <w:pPr>
      <w:framePr w:h="1134" w:wrap="around" w:y="4934"/>
    </w:pPr>
    <w:rPr>
      <w:sz w:val="40"/>
    </w:rPr>
  </w:style>
  <w:style w:type="character" w:customStyle="1" w:styleId="SubtitleChar">
    <w:name w:val="Subtitle Char"/>
    <w:basedOn w:val="DefaultParagraphFont"/>
    <w:link w:val="Subtitle"/>
    <w:uiPriority w:val="11"/>
    <w:rsid w:val="00855777"/>
    <w:rPr>
      <w:rFonts w:asciiTheme="majorHAnsi" w:eastAsiaTheme="majorEastAsia" w:hAnsiTheme="majorHAnsi" w:cstheme="majorBidi"/>
      <w:color w:val="FF0000"/>
      <w:kern w:val="28"/>
      <w:sz w:val="40"/>
      <w:szCs w:val="56"/>
    </w:rPr>
  </w:style>
  <w:style w:type="paragraph" w:styleId="TOCHeading">
    <w:name w:val="TOC Heading"/>
    <w:basedOn w:val="Heading1"/>
    <w:next w:val="Normal"/>
    <w:uiPriority w:val="39"/>
    <w:unhideWhenUsed/>
    <w:rsid w:val="00F70B90"/>
    <w:pPr>
      <w:spacing w:after="0" w:line="259" w:lineRule="auto"/>
      <w:outlineLvl w:val="9"/>
    </w:pPr>
    <w:rPr>
      <w:lang w:val="en-US"/>
    </w:rPr>
  </w:style>
  <w:style w:type="paragraph" w:styleId="TOC1">
    <w:name w:val="toc 1"/>
    <w:basedOn w:val="Normal"/>
    <w:next w:val="Normal"/>
    <w:autoRedefine/>
    <w:uiPriority w:val="39"/>
    <w:unhideWhenUsed/>
    <w:rsid w:val="00D61CA3"/>
    <w:pPr>
      <w:tabs>
        <w:tab w:val="left" w:pos="660"/>
        <w:tab w:val="right" w:leader="underscore" w:pos="10762"/>
      </w:tabs>
      <w:spacing w:before="240" w:after="100"/>
    </w:pPr>
    <w:rPr>
      <w:b/>
    </w:rPr>
  </w:style>
  <w:style w:type="paragraph" w:styleId="TOC2">
    <w:name w:val="toc 2"/>
    <w:basedOn w:val="Normal"/>
    <w:next w:val="Normal"/>
    <w:autoRedefine/>
    <w:uiPriority w:val="39"/>
    <w:unhideWhenUsed/>
    <w:rsid w:val="00716CBF"/>
    <w:pPr>
      <w:tabs>
        <w:tab w:val="right" w:leader="underscore" w:pos="10762"/>
      </w:tabs>
      <w:spacing w:after="100"/>
    </w:pPr>
  </w:style>
  <w:style w:type="paragraph" w:styleId="TOC3">
    <w:name w:val="toc 3"/>
    <w:basedOn w:val="Normal"/>
    <w:next w:val="Normal"/>
    <w:autoRedefine/>
    <w:uiPriority w:val="39"/>
    <w:unhideWhenUsed/>
    <w:rsid w:val="00716CBF"/>
    <w:pPr>
      <w:tabs>
        <w:tab w:val="right" w:leader="underscore" w:pos="10762"/>
      </w:tabs>
      <w:spacing w:after="100"/>
      <w:ind w:left="284"/>
    </w:pPr>
  </w:style>
  <w:style w:type="character" w:styleId="Hyperlink">
    <w:name w:val="Hyperlink"/>
    <w:basedOn w:val="DefaultParagraphFont"/>
    <w:uiPriority w:val="99"/>
    <w:unhideWhenUsed/>
    <w:rsid w:val="00A24EF4"/>
    <w:rPr>
      <w:color w:val="000000" w:themeColor="hyperlink"/>
      <w:u w:val="singl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customStyle="1" w:styleId="FooterLeft">
    <w:name w:val="Footer Left"/>
    <w:basedOn w:val="Footer"/>
    <w:rsid w:val="009C006B"/>
    <w:pPr>
      <w:framePr w:w="9356" w:vSpace="567" w:wrap="around" w:hAnchor="margin" w:yAlign="bottom" w:anchorLock="1"/>
      <w:pBdr>
        <w:top w:val="single" w:sz="18" w:space="6" w:color="00B2A9" w:themeColor="text2"/>
      </w:pBdr>
    </w:pPr>
  </w:style>
  <w:style w:type="paragraph" w:customStyle="1" w:styleId="FooterRight">
    <w:name w:val="Footer Right"/>
    <w:basedOn w:val="FooterLeft"/>
    <w:rsid w:val="009C006B"/>
    <w:pPr>
      <w:framePr w:w="5670" w:wrap="around" w:xAlign="right"/>
      <w:jc w:val="right"/>
    </w:pPr>
  </w:style>
  <w:style w:type="character" w:customStyle="1" w:styleId="Bold">
    <w:name w:val="Bold"/>
    <w:basedOn w:val="DefaultParagraphFont"/>
    <w:uiPriority w:val="1"/>
    <w:qFormat/>
    <w:rsid w:val="00374847"/>
    <w:rPr>
      <w:b/>
    </w:rPr>
  </w:style>
  <w:style w:type="paragraph" w:customStyle="1" w:styleId="Instructional">
    <w:name w:val="Instructional"/>
    <w:basedOn w:val="Normal"/>
    <w:link w:val="InstructionalChar"/>
    <w:uiPriority w:val="1"/>
    <w:qFormat/>
    <w:rsid w:val="00830085"/>
    <w:pPr>
      <w:tabs>
        <w:tab w:val="left" w:pos="284"/>
        <w:tab w:val="left" w:pos="567"/>
        <w:tab w:val="left" w:pos="851"/>
        <w:tab w:val="left" w:pos="1134"/>
      </w:tabs>
      <w:spacing w:before="60"/>
    </w:pPr>
    <w:rPr>
      <w:i/>
      <w:color w:val="0000FF"/>
    </w:rPr>
  </w:style>
  <w:style w:type="character" w:customStyle="1" w:styleId="InstructionalChar">
    <w:name w:val="Instructional Char"/>
    <w:basedOn w:val="DefaultParagraphFont"/>
    <w:link w:val="Instructional"/>
    <w:uiPriority w:val="1"/>
    <w:rsid w:val="00830085"/>
    <w:rPr>
      <w:i/>
      <w:color w:val="0000FF"/>
      <w:sz w:val="20"/>
    </w:rPr>
  </w:style>
  <w:style w:type="table" w:customStyle="1" w:styleId="DTPFootertable">
    <w:name w:val="DTP Footer table"/>
    <w:basedOn w:val="TableNormal"/>
    <w:uiPriority w:val="99"/>
    <w:rsid w:val="004B7536"/>
    <w:pPr>
      <w:spacing w:after="0" w:line="240" w:lineRule="auto"/>
      <w:jc w:val="right"/>
    </w:pPr>
    <w:tblPr>
      <w:tblBorders>
        <w:top w:val="single" w:sz="18" w:space="0" w:color="00B2A9" w:themeColor="text2"/>
      </w:tblBorders>
      <w:tblCellMar>
        <w:top w:w="113" w:type="dxa"/>
        <w:left w:w="0" w:type="dxa"/>
        <w:right w:w="0" w:type="dxa"/>
      </w:tblCellMar>
    </w:tblPr>
    <w:tblStylePr w:type="firstRow">
      <w:rPr>
        <w:b/>
      </w:rPr>
    </w:tblStylePr>
    <w:tblStylePr w:type="firstCol">
      <w:rPr>
        <w:b/>
      </w:rPr>
    </w:tblStylePr>
    <w:tblStylePr w:type="lastCol">
      <w:pPr>
        <w:wordWrap/>
        <w:jc w:val="right"/>
      </w:pPr>
      <w:rPr>
        <w:b/>
      </w:rPr>
    </w:tblStylePr>
  </w:style>
  <w:style w:type="table" w:customStyle="1" w:styleId="Style1">
    <w:name w:val="Style1"/>
    <w:basedOn w:val="TableNormal"/>
    <w:uiPriority w:val="99"/>
    <w:rsid w:val="0091171B"/>
    <w:pPr>
      <w:spacing w:after="0" w:line="240" w:lineRule="auto"/>
    </w:pPr>
    <w:tblPr>
      <w:tblStyleRowBandSize w:val="1"/>
      <w:tblBorders>
        <w:bottom w:val="single" w:sz="4" w:space="0" w:color="FF4CB3"/>
        <w:insideH w:val="single" w:sz="4" w:space="0" w:color="FF4CB3"/>
      </w:tblBorders>
      <w:tblCellMar>
        <w:top w:w="28" w:type="dxa"/>
        <w:left w:w="57" w:type="dxa"/>
        <w:right w:w="0" w:type="dxa"/>
      </w:tblCellMar>
    </w:tblPr>
    <w:tblStylePr w:type="firstRow">
      <w:rPr>
        <w:b/>
        <w:color w:val="FFFFFF" w:themeColor="background1"/>
      </w:rPr>
      <w:tblPr/>
      <w:tcPr>
        <w:shd w:val="clear" w:color="auto" w:fill="FF4CB3"/>
      </w:tcPr>
    </w:tblStylePr>
    <w:tblStylePr w:type="lastRow">
      <w:rPr>
        <w:b/>
        <w:color w:val="FF4CB3"/>
      </w:rPr>
    </w:tblStylePr>
    <w:tblStylePr w:type="firstCol">
      <w:rPr>
        <w:b/>
        <w:color w:val="FF4CB3"/>
      </w:rPr>
    </w:tblStylePr>
    <w:tblStylePr w:type="band2Horz">
      <w:tblPr/>
      <w:tcPr>
        <w:shd w:val="clear" w:color="auto" w:fill="FFDBFF"/>
      </w:tcPr>
    </w:tblStylePr>
  </w:style>
  <w:style w:type="paragraph" w:customStyle="1" w:styleId="Statement">
    <w:name w:val="Statement"/>
    <w:basedOn w:val="Normal"/>
    <w:link w:val="StatementChar"/>
    <w:uiPriority w:val="1"/>
    <w:qFormat/>
    <w:rsid w:val="0091171B"/>
    <w:pPr>
      <w:spacing w:before="60"/>
    </w:pPr>
    <w:rPr>
      <w:i/>
    </w:rPr>
  </w:style>
  <w:style w:type="character" w:customStyle="1" w:styleId="StatementChar">
    <w:name w:val="Statement Char"/>
    <w:basedOn w:val="DefaultParagraphFont"/>
    <w:link w:val="Statement"/>
    <w:uiPriority w:val="1"/>
    <w:rsid w:val="0091171B"/>
    <w:rPr>
      <w:i/>
      <w:sz w:val="20"/>
    </w:rPr>
  </w:style>
  <w:style w:type="paragraph" w:customStyle="1" w:styleId="GreyText">
    <w:name w:val="Grey Text"/>
    <w:basedOn w:val="Normal"/>
    <w:link w:val="GreyTextChar"/>
    <w:uiPriority w:val="1"/>
    <w:qFormat/>
    <w:rsid w:val="0091171B"/>
    <w:pPr>
      <w:spacing w:before="60"/>
    </w:pPr>
    <w:rPr>
      <w:color w:val="7F7F7F" w:themeColor="text1" w:themeTint="80"/>
    </w:rPr>
  </w:style>
  <w:style w:type="character" w:customStyle="1" w:styleId="GreyTextChar">
    <w:name w:val="Grey Text Char"/>
    <w:basedOn w:val="DefaultParagraphFont"/>
    <w:link w:val="GreyText"/>
    <w:uiPriority w:val="1"/>
    <w:rsid w:val="0091171B"/>
    <w:rPr>
      <w:color w:val="7F7F7F" w:themeColor="text1" w:themeTint="80"/>
      <w:sz w:val="20"/>
    </w:rPr>
  </w:style>
  <w:style w:type="table" w:customStyle="1" w:styleId="DTPDefaulttable">
    <w:name w:val="DTP Default table"/>
    <w:basedOn w:val="TableNormal"/>
    <w:uiPriority w:val="99"/>
    <w:rsid w:val="005D6421"/>
    <w:pPr>
      <w:spacing w:after="0" w:line="240" w:lineRule="auto"/>
    </w:pPr>
    <w:tblPr>
      <w:tblStyleRowBandSize w:val="1"/>
      <w:tblBorders>
        <w:bottom w:val="single" w:sz="8" w:space="0" w:color="95999E" w:themeColor="accent6" w:themeTint="99"/>
        <w:insideH w:val="single" w:sz="8" w:space="0" w:color="95999E" w:themeColor="accent6" w:themeTint="99"/>
      </w:tblBorders>
    </w:tblPr>
    <w:tblStylePr w:type="firstRow">
      <w:rPr>
        <w:b/>
        <w:color w:val="FFFFFF" w:themeColor="background1"/>
      </w:rPr>
      <w:tblPr/>
      <w:tcPr>
        <w:shd w:val="clear" w:color="auto" w:fill="53565A" w:themeFill="accent6"/>
      </w:tcPr>
    </w:tblStylePr>
    <w:tblStylePr w:type="lastRow">
      <w:rPr>
        <w:b/>
      </w:rPr>
      <w:tblPr/>
      <w:tcPr>
        <w:tcBorders>
          <w:top w:val="single" w:sz="18" w:space="0" w:color="00B2A9" w:themeColor="text2"/>
          <w:left w:val="nil"/>
          <w:bottom w:val="single" w:sz="8" w:space="0" w:color="53565A" w:themeColor="accent6"/>
          <w:right w:val="nil"/>
          <w:insideH w:val="nil"/>
          <w:insideV w:val="nil"/>
          <w:tl2br w:val="nil"/>
          <w:tr2bl w:val="nil"/>
        </w:tcBorders>
        <w:shd w:val="clear" w:color="auto" w:fill="F6FAFD"/>
      </w:tcPr>
    </w:tblStylePr>
    <w:tblStylePr w:type="firstCol">
      <w:rPr>
        <w:b/>
      </w:rPr>
    </w:tblStylePr>
    <w:tblStylePr w:type="lastCol">
      <w:pPr>
        <w:wordWrap/>
        <w:jc w:val="right"/>
      </w:pPr>
    </w:tblStylePr>
    <w:tblStylePr w:type="band2Horz">
      <w:tblPr/>
      <w:tcPr>
        <w:shd w:val="clear" w:color="auto" w:fill="F6FAFD"/>
      </w:tcPr>
    </w:tblStylePr>
  </w:style>
  <w:style w:type="paragraph" w:styleId="ListBullet4">
    <w:name w:val="List Bullet 4"/>
    <w:basedOn w:val="Normal"/>
    <w:uiPriority w:val="99"/>
    <w:semiHidden/>
    <w:unhideWhenUsed/>
    <w:rsid w:val="004411F6"/>
    <w:pPr>
      <w:numPr>
        <w:numId w:val="1"/>
      </w:numPr>
      <w:contextualSpacing/>
    </w:pPr>
  </w:style>
  <w:style w:type="paragraph" w:customStyle="1" w:styleId="Heading1-Numbered0">
    <w:name w:val="Heading 1 - Numbered"/>
    <w:basedOn w:val="Heading1"/>
    <w:next w:val="Normal"/>
    <w:link w:val="Heading1-NumberedChar0"/>
    <w:uiPriority w:val="9"/>
    <w:qFormat/>
    <w:rsid w:val="00895093"/>
    <w:pPr>
      <w:tabs>
        <w:tab w:val="num" w:pos="360"/>
      </w:tabs>
      <w:ind w:left="340" w:hanging="340"/>
      <w:contextualSpacing/>
    </w:pPr>
  </w:style>
  <w:style w:type="paragraph" w:customStyle="1" w:styleId="Heading2-Numbered0">
    <w:name w:val="Heading 2 - Numbered"/>
    <w:basedOn w:val="Heading2"/>
    <w:next w:val="Normal"/>
    <w:link w:val="Heading2-NumberedChar0"/>
    <w:uiPriority w:val="9"/>
    <w:qFormat/>
    <w:rsid w:val="00895093"/>
    <w:pPr>
      <w:numPr>
        <w:ilvl w:val="1"/>
        <w:numId w:val="9"/>
      </w:numPr>
      <w:contextualSpacing/>
    </w:pPr>
  </w:style>
  <w:style w:type="character" w:customStyle="1" w:styleId="Heading1-NumberedChar0">
    <w:name w:val="Heading 1 - Numbered Char"/>
    <w:basedOn w:val="Heading1Char"/>
    <w:link w:val="Heading1-Numbered0"/>
    <w:uiPriority w:val="9"/>
    <w:rsid w:val="00895093"/>
    <w:rPr>
      <w:rFonts w:asciiTheme="majorHAnsi" w:eastAsiaTheme="majorEastAsia" w:hAnsiTheme="majorHAnsi" w:cstheme="majorBidi"/>
      <w:b/>
      <w:color w:val="53565A" w:themeColor="accent6"/>
      <w:sz w:val="28"/>
      <w:szCs w:val="32"/>
    </w:rPr>
  </w:style>
  <w:style w:type="character" w:customStyle="1" w:styleId="Heading2-NumberedChar0">
    <w:name w:val="Heading 2 - Numbered Char"/>
    <w:basedOn w:val="Heading2Char"/>
    <w:link w:val="Heading2-Numbered0"/>
    <w:uiPriority w:val="9"/>
    <w:rsid w:val="00895093"/>
    <w:rPr>
      <w:rFonts w:asciiTheme="majorHAnsi" w:eastAsiaTheme="majorEastAsia" w:hAnsiTheme="majorHAnsi" w:cstheme="majorBidi"/>
      <w:b/>
      <w:sz w:val="24"/>
      <w:szCs w:val="26"/>
    </w:rPr>
  </w:style>
  <w:style w:type="paragraph" w:customStyle="1" w:styleId="Heading3-Numbered">
    <w:name w:val="Heading 3 - Numbered"/>
    <w:basedOn w:val="Heading3"/>
    <w:link w:val="Heading3-NumberedChar"/>
    <w:uiPriority w:val="9"/>
    <w:qFormat/>
    <w:rsid w:val="00895093"/>
    <w:pPr>
      <w:keepNext w:val="0"/>
      <w:keepLines w:val="0"/>
      <w:ind w:left="851" w:hanging="851"/>
    </w:pPr>
  </w:style>
  <w:style w:type="paragraph" w:customStyle="1" w:styleId="Heading4-Numbered">
    <w:name w:val="Heading 4 - Numbered"/>
    <w:basedOn w:val="Heading4"/>
    <w:link w:val="Heading4-NumberedChar"/>
    <w:uiPriority w:val="9"/>
    <w:qFormat/>
    <w:rsid w:val="004411F6"/>
    <w:pPr>
      <w:keepNext w:val="0"/>
      <w:keepLines w:val="0"/>
      <w:spacing w:before="60"/>
      <w:ind w:left="1134" w:hanging="1134"/>
    </w:pPr>
    <w:rPr>
      <w:b w:val="0"/>
      <w:iCs w:val="0"/>
      <w:caps/>
      <w:color w:val="000000" w:themeColor="text1"/>
      <w:sz w:val="18"/>
    </w:rPr>
  </w:style>
  <w:style w:type="character" w:customStyle="1" w:styleId="Heading3-NumberedChar">
    <w:name w:val="Heading 3 - Numbered Char"/>
    <w:basedOn w:val="Heading3Char"/>
    <w:link w:val="Heading3-Numbered"/>
    <w:uiPriority w:val="9"/>
    <w:rsid w:val="00895093"/>
    <w:rPr>
      <w:rFonts w:asciiTheme="majorHAnsi" w:eastAsiaTheme="majorEastAsia" w:hAnsiTheme="majorHAnsi" w:cstheme="majorBidi"/>
      <w:b/>
      <w:color w:val="53565A" w:themeColor="accent6"/>
      <w:sz w:val="20"/>
      <w:szCs w:val="24"/>
    </w:rPr>
  </w:style>
  <w:style w:type="character" w:customStyle="1" w:styleId="Heading4-NumberedChar">
    <w:name w:val="Heading 4 - Numbered Char"/>
    <w:basedOn w:val="Heading4Char"/>
    <w:link w:val="Heading4-Numbered"/>
    <w:uiPriority w:val="9"/>
    <w:rsid w:val="004411F6"/>
    <w:rPr>
      <w:rFonts w:asciiTheme="majorHAnsi" w:eastAsiaTheme="majorEastAsia" w:hAnsiTheme="majorHAnsi" w:cstheme="majorBidi"/>
      <w:b w:val="0"/>
      <w:iCs w:val="0"/>
      <w:caps/>
      <w:color w:val="000000" w:themeColor="text1"/>
      <w:sz w:val="18"/>
    </w:rPr>
  </w:style>
  <w:style w:type="paragraph" w:customStyle="1" w:styleId="Subtitle-white">
    <w:name w:val="Subtitle-white"/>
    <w:basedOn w:val="Subtitle"/>
    <w:link w:val="Subtitle-whiteChar"/>
    <w:rsid w:val="00A65856"/>
    <w:pPr>
      <w:framePr w:wrap="around"/>
    </w:pPr>
    <w:rPr>
      <w:color w:val="FFFFFF" w:themeColor="background1"/>
    </w:rPr>
  </w:style>
  <w:style w:type="paragraph" w:customStyle="1" w:styleId="Sectioncover-Title">
    <w:name w:val="Section cover-Title"/>
    <w:basedOn w:val="Title"/>
    <w:rsid w:val="009A053A"/>
    <w:pPr>
      <w:framePr w:wrap="around"/>
    </w:pPr>
    <w:rPr>
      <w:sz w:val="44"/>
    </w:rPr>
  </w:style>
  <w:style w:type="character" w:customStyle="1" w:styleId="Subtitle-whiteChar">
    <w:name w:val="Subtitle-white Char"/>
    <w:basedOn w:val="SubtitleChar"/>
    <w:link w:val="Subtitle-white"/>
    <w:rsid w:val="00A65856"/>
    <w:rPr>
      <w:rFonts w:asciiTheme="majorHAnsi" w:eastAsiaTheme="majorEastAsia" w:hAnsiTheme="majorHAnsi" w:cstheme="majorBidi"/>
      <w:color w:val="FFFFFF" w:themeColor="background1"/>
      <w:kern w:val="28"/>
      <w:sz w:val="40"/>
      <w:szCs w:val="56"/>
    </w:rPr>
  </w:style>
  <w:style w:type="paragraph" w:customStyle="1" w:styleId="Sectioncover-Subtitle">
    <w:name w:val="Section cover-Subtitle"/>
    <w:basedOn w:val="Sectioncover-Title"/>
    <w:rsid w:val="009A053A"/>
    <w:pPr>
      <w:framePr w:wrap="around"/>
    </w:pPr>
    <w:rPr>
      <w:sz w:val="36"/>
    </w:rPr>
  </w:style>
  <w:style w:type="paragraph" w:styleId="BodyText">
    <w:name w:val="Body Text"/>
    <w:basedOn w:val="Normal"/>
    <w:link w:val="BodyTextChar"/>
    <w:qFormat/>
    <w:rsid w:val="00E1287E"/>
    <w:pPr>
      <w:spacing w:before="60" w:line="240" w:lineRule="atLeast"/>
    </w:pPr>
    <w:rPr>
      <w:rFonts w:eastAsia="Times New Roman" w:cs="Times New Roman"/>
      <w:color w:val="000000" w:themeColor="text1"/>
      <w:szCs w:val="20"/>
    </w:rPr>
  </w:style>
  <w:style w:type="character" w:customStyle="1" w:styleId="BodyTextChar">
    <w:name w:val="Body Text Char"/>
    <w:basedOn w:val="DefaultParagraphFont"/>
    <w:link w:val="BodyText"/>
    <w:rsid w:val="00E1287E"/>
    <w:rPr>
      <w:rFonts w:eastAsia="Times New Roman" w:cs="Times New Roman"/>
      <w:color w:val="000000" w:themeColor="text1"/>
      <w:sz w:val="20"/>
      <w:szCs w:val="20"/>
    </w:rPr>
  </w:style>
  <w:style w:type="paragraph" w:customStyle="1" w:styleId="xInlineShape">
    <w:name w:val="xInlineShape"/>
    <w:basedOn w:val="Normal"/>
    <w:next w:val="BodyText"/>
    <w:uiPriority w:val="3"/>
    <w:semiHidden/>
    <w:rsid w:val="00E1287E"/>
    <w:pPr>
      <w:keepNext/>
      <w:spacing w:before="120" w:after="20"/>
    </w:pPr>
    <w:rPr>
      <w:rFonts w:eastAsia="Times New Roman" w:cs="Arial"/>
      <w:color w:val="000000" w:themeColor="text1"/>
      <w:szCs w:val="20"/>
      <w:lang w:eastAsia="en-AU"/>
    </w:rPr>
  </w:style>
  <w:style w:type="paragraph" w:styleId="NormalWeb">
    <w:name w:val="Normal (Web)"/>
    <w:basedOn w:val="Normal"/>
    <w:uiPriority w:val="99"/>
    <w:unhideWhenUsed/>
    <w:rsid w:val="00E1287E"/>
    <w:pPr>
      <w:spacing w:before="0" w:after="0" w:line="240" w:lineRule="atLeast"/>
    </w:pPr>
    <w:rPr>
      <w:rFonts w:eastAsiaTheme="minorEastAsia" w:cs="Times New Roman"/>
      <w:color w:val="000000" w:themeColor="text1"/>
      <w:szCs w:val="24"/>
      <w:lang w:eastAsia="en-AU"/>
    </w:rPr>
  </w:style>
  <w:style w:type="paragraph" w:customStyle="1" w:styleId="Body">
    <w:name w:val="_Body"/>
    <w:qFormat/>
    <w:rsid w:val="00E1287E"/>
    <w:pPr>
      <w:spacing w:after="113" w:line="240" w:lineRule="atLeast"/>
    </w:pPr>
    <w:rPr>
      <w:rFonts w:ascii="Calibri" w:eastAsia="Times New Roman" w:hAnsi="Calibri" w:cs="Arial"/>
      <w:szCs w:val="24"/>
    </w:rPr>
  </w:style>
  <w:style w:type="paragraph" w:customStyle="1" w:styleId="IntroFeatureText">
    <w:name w:val="Intro/Feature Text"/>
    <w:basedOn w:val="Normal"/>
    <w:next w:val="BodyText"/>
    <w:qFormat/>
    <w:rsid w:val="006263F8"/>
    <w:pPr>
      <w:spacing w:before="60" w:after="140" w:line="360" w:lineRule="exact"/>
    </w:pPr>
    <w:rPr>
      <w:rFonts w:eastAsia="Times New Roman" w:cs="Arial"/>
      <w:color w:val="00B2A9" w:themeColor="text2"/>
      <w:sz w:val="32"/>
      <w:szCs w:val="20"/>
      <w:lang w:eastAsia="en-AU"/>
    </w:rPr>
  </w:style>
  <w:style w:type="character" w:styleId="FollowedHyperlink">
    <w:name w:val="FollowedHyperlink"/>
    <w:basedOn w:val="DefaultParagraphFont"/>
    <w:uiPriority w:val="99"/>
    <w:semiHidden/>
    <w:unhideWhenUsed/>
    <w:rsid w:val="000142F8"/>
    <w:rPr>
      <w:color w:val="53565A" w:themeColor="followedHyperlink"/>
      <w:u w:val="single"/>
    </w:rPr>
  </w:style>
  <w:style w:type="character" w:styleId="UnresolvedMention">
    <w:name w:val="Unresolved Mention"/>
    <w:basedOn w:val="DefaultParagraphFont"/>
    <w:uiPriority w:val="99"/>
    <w:semiHidden/>
    <w:unhideWhenUsed/>
    <w:rsid w:val="00B711E5"/>
    <w:rPr>
      <w:color w:val="605E5C"/>
      <w:shd w:val="clear" w:color="auto" w:fill="E1DFDD"/>
    </w:rPr>
  </w:style>
  <w:style w:type="character" w:styleId="CommentReference">
    <w:name w:val="annotation reference"/>
    <w:basedOn w:val="DefaultParagraphFont"/>
    <w:uiPriority w:val="99"/>
    <w:semiHidden/>
    <w:unhideWhenUsed/>
    <w:rsid w:val="00032A0D"/>
    <w:rPr>
      <w:sz w:val="16"/>
      <w:szCs w:val="16"/>
    </w:rPr>
  </w:style>
  <w:style w:type="paragraph" w:styleId="CommentText">
    <w:name w:val="annotation text"/>
    <w:basedOn w:val="Normal"/>
    <w:link w:val="CommentTextChar"/>
    <w:uiPriority w:val="99"/>
    <w:semiHidden/>
    <w:unhideWhenUsed/>
    <w:rsid w:val="00032A0D"/>
    <w:rPr>
      <w:szCs w:val="20"/>
    </w:rPr>
  </w:style>
  <w:style w:type="character" w:customStyle="1" w:styleId="CommentTextChar">
    <w:name w:val="Comment Text Char"/>
    <w:basedOn w:val="DefaultParagraphFont"/>
    <w:link w:val="CommentText"/>
    <w:uiPriority w:val="99"/>
    <w:semiHidden/>
    <w:rsid w:val="00032A0D"/>
    <w:rPr>
      <w:sz w:val="20"/>
      <w:szCs w:val="20"/>
    </w:rPr>
  </w:style>
  <w:style w:type="paragraph" w:styleId="CommentSubject">
    <w:name w:val="annotation subject"/>
    <w:basedOn w:val="CommentText"/>
    <w:next w:val="CommentText"/>
    <w:link w:val="CommentSubjectChar"/>
    <w:uiPriority w:val="99"/>
    <w:semiHidden/>
    <w:unhideWhenUsed/>
    <w:rsid w:val="00032A0D"/>
    <w:rPr>
      <w:b/>
      <w:bCs/>
    </w:rPr>
  </w:style>
  <w:style w:type="character" w:customStyle="1" w:styleId="CommentSubjectChar">
    <w:name w:val="Comment Subject Char"/>
    <w:basedOn w:val="CommentTextChar"/>
    <w:link w:val="CommentSubject"/>
    <w:uiPriority w:val="99"/>
    <w:semiHidden/>
    <w:rsid w:val="00032A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www.land.vic.gov.au/__data/assets/word_doc/0031/492772/Victorian-Cadastral-Surveys-Practice-Directives-2021-Edition-2-Final.docx" TargetMode="External"/><Relationship Id="rId26" Type="http://schemas.openxmlformats.org/officeDocument/2006/relationships/hyperlink" Target="https://www.land.vic.gov.au/__data/assets/word_doc/0027/585135/Application-under-section-60-TLA-solicitor-statutory-declaration-2.docx" TargetMode="External"/><Relationship Id="rId39" Type="http://schemas.openxmlformats.org/officeDocument/2006/relationships/glossaryDocument" Target="glossary/document.xml"/><Relationship Id="rId21" Type="http://schemas.openxmlformats.org/officeDocument/2006/relationships/hyperlink" Target="https://www.land.vic.gov.au/__data/assets/word_doc/0028/469450/Guide-Request-to-waive-survey-for-adverse-possession-application-2022.docx" TargetMode="External"/><Relationship Id="rId34" Type="http://schemas.openxmlformats.org/officeDocument/2006/relationships/hyperlink" Target="https://www.land.vic.gov.au/contact-us"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land.vic.gov.au/land-registration/for-professionals/verification-of-identity" TargetMode="External"/><Relationship Id="rId25" Type="http://schemas.openxmlformats.org/officeDocument/2006/relationships/hyperlink" Target="https://www.land.vic.gov.au/land-registration/fees-guides-and-forms" TargetMode="External"/><Relationship Id="rId33" Type="http://schemas.openxmlformats.org/officeDocument/2006/relationships/hyperlink" Target="https://www.land.vic.gov.au/__data/assets/word_doc/0029/585137/Application-under-section-60-TLA-disinterested-witness-statutory-declaration1.docx"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svg"/><Relationship Id="rId20" Type="http://schemas.openxmlformats.org/officeDocument/2006/relationships/hyperlink" Target="https://www.land.vic.gov.au/__data/assets/word_doc/0028/469450/Guide-Request-to-waive-survey-for-adverse-possession-application-2022.docx" TargetMode="External"/><Relationship Id="rId29" Type="http://schemas.openxmlformats.org/officeDocument/2006/relationships/hyperlink" Target="https://www.land.vic.gov.au/__data/assets/word_doc/0033/578634/Draft-Deed-of-Assignment-of-Possessory-Rights.docx"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land.vic.gov.au/__data/assets/word_doc/0033/472398/Adverse-possession-checklist-2022.docx" TargetMode="External"/><Relationship Id="rId32" Type="http://schemas.openxmlformats.org/officeDocument/2006/relationships/hyperlink" Target="https://www.land.vic.gov.au/__data/assets/word_doc/0028/585136/Application-under-section-60-TLA-prior-possessor-statutory-declaration-1.docx"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4.png"/><Relationship Id="rId28" Type="http://schemas.openxmlformats.org/officeDocument/2006/relationships/hyperlink" Target="https://www.land.vic.gov.au/__data/assets/word_doc/0024/673134/Application-under-section-99-TLA-applicant-statutory-declaration.docx" TargetMode="External"/><Relationship Id="rId36"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www.spear.land.vic.gov.au/" TargetMode="External"/><Relationship Id="rId31" Type="http://schemas.openxmlformats.org/officeDocument/2006/relationships/hyperlink" Target="https://www.land.vic.gov.au/land-registration/fees-guides-and-forms"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hyperlink" Target="https://www.land.vic.gov.au/land-registration/customer-information-bulletins/2021/210" TargetMode="External"/><Relationship Id="rId27" Type="http://schemas.openxmlformats.org/officeDocument/2006/relationships/hyperlink" Target="https://www.land.vic.gov.au/__data/assets/word_doc/0026/585134/Application-under-section-60-TLA-applicant-statutory-declaration-2.docx" TargetMode="External"/><Relationship Id="rId30" Type="http://schemas.openxmlformats.org/officeDocument/2006/relationships/hyperlink" Target="https://www.land.vic.gov.au/land-registration/fees-guides-and-forms" TargetMode="External"/><Relationship Id="rId35" Type="http://schemas.openxmlformats.org/officeDocument/2006/relationships/header" Target="header1.xml"/><Relationship Id="rId8" Type="http://schemas.openxmlformats.org/officeDocument/2006/relationships/numbering" Target="numbering.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w1l\Downloads\DTP_Report%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BB2BC060434DFB8997E4AFF06125A0"/>
        <w:category>
          <w:name w:val="General"/>
          <w:gallery w:val="placeholder"/>
        </w:category>
        <w:types>
          <w:type w:val="bbPlcHdr"/>
        </w:types>
        <w:behaviors>
          <w:behavior w:val="content"/>
        </w:behaviors>
        <w:guid w:val="{CFF28311-B72B-4DB6-933D-C9CC2C52D08C}"/>
      </w:docPartPr>
      <w:docPartBody>
        <w:p w:rsidR="00642110" w:rsidRDefault="00642110">
          <w:pPr>
            <w:pStyle w:val="85BB2BC060434DFB8997E4AFF06125A0"/>
          </w:pPr>
          <w:r w:rsidRPr="005F4A00">
            <w:rPr>
              <w:rStyle w:val="PlaceholderText"/>
            </w:rPr>
            <w:t>[</w:t>
          </w:r>
          <w:r w:rsidRPr="00660DE4">
            <w:rPr>
              <w:rStyle w:val="PlaceholderText"/>
            </w:rPr>
            <w:t>Click to add Title</w:t>
          </w:r>
          <w:r w:rsidRPr="005F4A00">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110"/>
    <w:rsid w:val="0055234A"/>
    <w:rsid w:val="00605E6A"/>
    <w:rsid w:val="00641E55"/>
    <w:rsid w:val="00642110"/>
    <w:rsid w:val="0084369A"/>
    <w:rsid w:val="008F7864"/>
    <w:rsid w:val="00CB439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5BB2BC060434DFB8997E4AFF06125A0">
    <w:name w:val="85BB2BC060434DFB8997E4AFF06125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oTP-Reshuffle">
      <a:dk1>
        <a:sysClr val="windowText" lastClr="000000"/>
      </a:dk1>
      <a:lt1>
        <a:sysClr val="window" lastClr="FFFFFF"/>
      </a:lt1>
      <a:dk2>
        <a:srgbClr val="00B2A9"/>
      </a:dk2>
      <a:lt2>
        <a:srgbClr val="E1EEF9"/>
      </a:lt2>
      <a:accent1>
        <a:srgbClr val="CEDC00"/>
      </a:accent1>
      <a:accent2>
        <a:srgbClr val="FF9E1B"/>
      </a:accent2>
      <a:accent3>
        <a:srgbClr val="59CDC7"/>
      </a:accent3>
      <a:accent4>
        <a:srgbClr val="B2E8E5"/>
      </a:accent4>
      <a:accent5>
        <a:srgbClr val="009CA1"/>
      </a:accent5>
      <a:accent6>
        <a:srgbClr val="53565A"/>
      </a:accent6>
      <a:hlink>
        <a:srgbClr val="000000"/>
      </a:hlink>
      <a:folHlink>
        <a:srgbClr val="53565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797aeec6-0273-40f2-ab3e-beee73212332" ContentTypeId="0x0101002517F445A0F35E449C98AAD631F2B038440E"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customXsn xmlns="http://schemas.microsoft.com/office/2006/metadata/customXsn">
  <xsnLocation/>
  <cached>True</cached>
  <openByDefault>True</openByDefault>
  <xsnScope>/sites/contentTypeHub</xsnScope>
</customXsn>
</file>

<file path=customXml/item4.xml><?xml version="1.0" encoding="utf-8"?>
<ct:contentTypeSchema xmlns:ct="http://schemas.microsoft.com/office/2006/metadata/contentType" xmlns:ma="http://schemas.microsoft.com/office/2006/metadata/properties/metaAttributes" ct:_="" ma:_="" ma:contentTypeName="Guideline" ma:contentTypeID="0x0101002517F445A0F35E449C98AAD631F2B038440E00AEB39E37A7C3854787A61F1B4D9E5E06" ma:contentTypeVersion="16" ma:contentTypeDescription="" ma:contentTypeScope="" ma:versionID="c852eee1e5b9a16d9a6e981988f7f70f">
  <xsd:schema xmlns:xsd="http://www.w3.org/2001/XMLSchema" xmlns:xs="http://www.w3.org/2001/XMLSchema" xmlns:p="http://schemas.microsoft.com/office/2006/metadata/properties" xmlns:ns1="http://schemas.microsoft.com/sharepoint/v3" xmlns:ns2="a5f32de4-e402-4188-b034-e71ca7d22e54" xmlns:ns3="9fd47c19-1c4a-4d7d-b342-c10cef269344" xmlns:ns4="c7a62468-d88b-4184-abb9-bf4a6a56f50b" targetNamespace="http://schemas.microsoft.com/office/2006/metadata/properties" ma:root="true" ma:fieldsID="2243c8b2b82a47821172ae1925a3f3f9" ns1:_="" ns2:_="" ns3:_="" ns4:_="">
    <xsd:import namespace="http://schemas.microsoft.com/sharepoint/v3"/>
    <xsd:import namespace="a5f32de4-e402-4188-b034-e71ca7d22e54"/>
    <xsd:import namespace="9fd47c19-1c4a-4d7d-b342-c10cef269344"/>
    <xsd:import namespace="c7a62468-d88b-4184-abb9-bf4a6a56f50b"/>
    <xsd:element name="properties">
      <xsd:complexType>
        <xsd:sequence>
          <xsd:element name="documentManagement">
            <xsd:complexType>
              <xsd:all>
                <xsd:element ref="ns1:RoutingRuleDescription" minOccurs="0"/>
                <xsd:element ref="ns1:Language"/>
                <xsd:element ref="ns2:_dlc_DocIdUrl" minOccurs="0"/>
                <xsd:element ref="ns2:_dlc_DocId" minOccurs="0"/>
                <xsd:element ref="ns3:k1bd994a94c2413797db3bab8f123f6f" minOccurs="0"/>
                <xsd:element ref="ns3:a25c4e3633654d669cbaa09ae6b70789" minOccurs="0"/>
                <xsd:element ref="ns3:mfe9accc5a0b4653a7b513b67ffd122d" minOccurs="0"/>
                <xsd:element ref="ns2:_dlc_DocIdPersistId" minOccurs="0"/>
                <xsd:element ref="ns3:pd01c257034b4e86b1f58279a3bd54c6" minOccurs="0"/>
                <xsd:element ref="ns3:fb3179c379644f499d7166d0c985669b" minOccurs="0"/>
                <xsd:element ref="ns3:TaxCatchAll" minOccurs="0"/>
                <xsd:element ref="ns3:TaxCatchAllLabel" minOccurs="0"/>
                <xsd:element ref="ns3:ece32f50ba964e1fbf627a9d83fe6c01" minOccurs="0"/>
                <xsd:element ref="ns3:ic50d0a05a8e4d9791dac67f8a1e716c" minOccurs="0"/>
                <xsd:element ref="ns3:n771d69a070c4babbf278c67c8a2b859" minOccurs="0"/>
                <xsd:element ref="ns2:Review_x0020_Date" minOccurs="0"/>
                <xsd:element ref="ns1:URL" minOccurs="0"/>
                <xsd:element ref="ns2:Date_x0020_Of_x0020_Original" minOccurs="0"/>
                <xsd:element ref="ns4:ja2d9f28aba541e3b2a94b3aaea4e26b" minOccurs="0"/>
                <xsd:element ref="ns2:Date_x0020_Recie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internalName="RoutingRuleDescription" ma:readOnly="false">
      <xsd:simpleType>
        <xsd:restriction base="dms:Text">
          <xsd:maxLength value="255"/>
        </xsd:restriction>
      </xsd:simpleType>
    </xsd:element>
    <xsd:element name="Language" ma:index="11" ma:displayName="Language" ma:default="English"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URL" ma:index="32"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PersistId" ma:index="19" nillable="true" ma:displayName="Persist ID" ma:description="Keep ID on add." ma:hidden="true" ma:internalName="_dlc_DocIdPersistId" ma:readOnly="true">
      <xsd:simpleType>
        <xsd:restriction base="dms:Boolean"/>
      </xsd:simpleType>
    </xsd:element>
    <xsd:element name="Review_x0020_Date" ma:index="31" nillable="true" ma:displayName="Review Date" ma:description="This is the date that you will be alerted to review your object." ma:format="DateOnly" ma:internalName="Review_x0020_Date">
      <xsd:simpleType>
        <xsd:restriction base="dms:DateTime"/>
      </xsd:simpleType>
    </xsd:element>
    <xsd:element name="Date_x0020_Of_x0020_Original" ma:index="33" nillable="true" ma:displayName="Date Of Original" ma:description="The date which appears on the document." ma:format="DateTime" ma:internalName="Date_x0020_Of_x0020_Original">
      <xsd:simpleType>
        <xsd:restriction base="dms:DateTime"/>
      </xsd:simpleType>
    </xsd:element>
    <xsd:element name="Date_x0020_Recieved" ma:index="35" nillable="true" ma:displayName="Date Received" ma:description="The date stamped on official correspondence." ma:format="DateOnly" ma:internalName="Date_x0020_Reciev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k1bd994a94c2413797db3bab8f123f6f" ma:index="14" nillable="true" ma:taxonomy="true" ma:internalName="k1bd994a94c2413797db3bab8f123f6f" ma:taxonomyFieldName="Section" ma:displayName="Section" ma:default="7;#All|8270565e-a836-42c0-aa61-1ac7b0ff14aa" ma:fieldId="{41bd994a-94c2-4137-97db-3bab8f123f6f}" ma:sspId="797aeec6-0273-40f2-ab3e-beee73212332" ma:termSetId="7ed103ff-4fe0-4197-8cbd-8afd7af5c093" ma:anchorId="00000000-0000-0000-0000-000000000000" ma:open="false" ma:isKeyword="false">
      <xsd:complexType>
        <xsd:sequence>
          <xsd:element ref="pc:Terms" minOccurs="0" maxOccurs="1"/>
        </xsd:sequence>
      </xsd:complexType>
    </xsd:element>
    <xsd:element name="a25c4e3633654d669cbaa09ae6b70789" ma:index="16" nillable="true" ma:taxonomy="true" ma:internalName="a25c4e3633654d669cbaa09ae6b70789" ma:taxonomyFieldName="Sub_x002d_Section" ma:displayName="Sub-Section" ma:default="" ma:fieldId="{a25c4e36-3365-4d66-9cba-a09ae6b70789}" ma:sspId="797aeec6-0273-40f2-ab3e-beee73212332" ma:termSetId="52866136-d969-4b31-8d96-2f1d875187a1" ma:anchorId="00000000-0000-0000-0000-000000000000" ma:open="false" ma:isKeyword="false">
      <xsd:complexType>
        <xsd:sequence>
          <xsd:element ref="pc:Terms" minOccurs="0" maxOccurs="1"/>
        </xsd:sequence>
      </xsd:complexType>
    </xsd:element>
    <xsd:element name="mfe9accc5a0b4653a7b513b67ffd122d" ma:index="18" nillable="true" ma:taxonomy="true" ma:internalName="mfe9accc5a0b4653a7b513b67ffd122d" ma:taxonomyFieldName="Branch" ma:displayName="Branch" ma:readOnly="false" ma:default="4;#Land Registry Services|49f83574-4e0d-42dc-acdb-b58e9d81ab9b" ma:fieldId="{6fe9accc-5a0b-4653-a7b5-13b67ffd122d}" ma:sspId="797aeec6-0273-40f2-ab3e-beee73212332" ma:termSetId="2966b9b6-b7ea-4bfd-a4f9-f27ab5012f44" ma:anchorId="00000000-0000-0000-0000-000000000000" ma:open="false" ma:isKeyword="false">
      <xsd:complexType>
        <xsd:sequence>
          <xsd:element ref="pc:Terms" minOccurs="0" maxOccurs="1"/>
        </xsd:sequence>
      </xsd:complexType>
    </xsd:element>
    <xsd:element name="pd01c257034b4e86b1f58279a3bd54c6" ma:index="20" ma:taxonomy="true" ma:internalName="pd01c257034b4e86b1f58279a3bd54c6" ma:taxonomyFieldName="Security_x0020_Classification" ma:displayName="Security Classification" ma:default="3;#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fb3179c379644f499d7166d0c985669b" ma:index="21" ma:taxonomy="true" ma:internalName="fb3179c379644f499d7166d0c985669b" ma:taxonomyFieldName="Dissemination_x0020_Limiting_x0020_Marker" ma:displayName="Dissemination Limiting Marker"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27a0549d-6302-4390-bc79-720632fd0bc6}" ma:internalName="TaxCatchAll" ma:showField="CatchAllData" ma:web="08066fca-d23d-4bdb-a54a-654a7df94350">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27a0549d-6302-4390-bc79-720632fd0bc6}" ma:internalName="TaxCatchAllLabel" ma:readOnly="true" ma:showField="CatchAllDataLabel" ma:web="08066fca-d23d-4bdb-a54a-654a7df94350">
      <xsd:complexType>
        <xsd:complexContent>
          <xsd:extension base="dms:MultiChoiceLookup">
            <xsd:sequence>
              <xsd:element name="Value" type="dms:Lookup" maxOccurs="unbounded" minOccurs="0" nillable="true"/>
            </xsd:sequence>
          </xsd:extension>
        </xsd:complexContent>
      </xsd:complexType>
    </xsd:element>
    <xsd:element name="ece32f50ba964e1fbf627a9d83fe6c01" ma:index="25" ma:taxonomy="true" ma:internalName="ece32f50ba964e1fbf627a9d83fe6c01" ma:taxonomyFieldName="Agency" ma:displayName="Agency" ma:default="1;#Department of Environment, Land, Water and Planning|607a3f87-1228-4cd9-82a5-076aa8776274" ma:fieldId="{ece32f50-ba96-4e1f-bf62-7a9d83fe6c01}" ma:sspId="797aeec6-0273-40f2-ab3e-beee73212332" ma:termSetId="8802f075-2b41-4f09-b612-1b6d41c66981" ma:anchorId="00000000-0000-0000-0000-000000000000" ma:open="false" ma:isKeyword="false">
      <xsd:complexType>
        <xsd:sequence>
          <xsd:element ref="pc:Terms" minOccurs="0" maxOccurs="1"/>
        </xsd:sequence>
      </xsd:complexType>
    </xsd:element>
    <xsd:element name="ic50d0a05a8e4d9791dac67f8a1e716c" ma:index="27" nillable="true" ma:taxonomy="true" ma:internalName="ic50d0a05a8e4d9791dac67f8a1e716c" ma:taxonomyFieldName="Group1" ma:displayName="Group" ma:readOnly="false" ma:default="6;#Local Infrastructure|35232ce7-1039-46ab-a331-4c8e969be43f" ma:fieldId="{2c50d0a0-5a8e-4d97-91da-c67f8a1e716c}" ma:sspId="797aeec6-0273-40f2-ab3e-beee73212332" ma:termSetId="4ea60e42-aaf2-4d08-ba07-c252f1e94b4c" ma:anchorId="00000000-0000-0000-0000-000000000000" ma:open="false" ma:isKeyword="false">
      <xsd:complexType>
        <xsd:sequence>
          <xsd:element ref="pc:Terms" minOccurs="0" maxOccurs="1"/>
        </xsd:sequence>
      </xsd:complexType>
    </xsd:element>
    <xsd:element name="n771d69a070c4babbf278c67c8a2b859" ma:index="29" nillable="true" ma:taxonomy="true" ma:internalName="n771d69a070c4babbf278c67c8a2b859" ma:taxonomyFieldName="Division" ma:displayName="Division" ma:readOnly="false" ma:default="5;#Land Use Victoria|df55b370-7608-494b-9fb4-f51a3f958028" ma:fieldId="{7771d69a-070c-4bab-bf27-8c67c8a2b859}" ma:sspId="797aeec6-0273-40f2-ab3e-beee73212332" ma:termSetId="0b563327-3fd1-4e33-bf14-c9e227ef5a3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a62468-d88b-4184-abb9-bf4a6a56f50b" elementFormDefault="qualified">
    <xsd:import namespace="http://schemas.microsoft.com/office/2006/documentManagement/types"/>
    <xsd:import namespace="http://schemas.microsoft.com/office/infopath/2007/PartnerControls"/>
    <xsd:element name="ja2d9f28aba541e3b2a94b3aaea4e26b" ma:index="34" nillable="true" ma:taxonomy="true" ma:internalName="ja2d9f28aba541e3b2a94b3aaea4e26b" ma:taxonomyFieldName="Communication_x0020_type" ma:displayName="Communication type" ma:default="" ma:fieldId="{3a2d9f28-aba5-41e3-b2a9-4b3aaea4e26b}" ma:sspId="797aeec6-0273-40f2-ab3e-beee73212332" ma:termSetId="7f704f01-e087-44ee-8825-1fedac0404d4"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7</Value>
      <Value>6</Value>
      <Value>5</Value>
      <Value>4</Value>
      <Value>3</Value>
      <Value>2</Value>
      <Value>1</Value>
    </TaxCatchAll>
    <Language xmlns="http://schemas.microsoft.com/sharepoint/v3">English</Language>
    <ece32f50ba964e1fbf627a9d83fe6c01 xmlns="9fd47c19-1c4a-4d7d-b342-c10cef269344">
      <Terms xmlns="http://schemas.microsoft.com/office/infopath/2007/PartnerControls">
        <TermInfo xmlns="http://schemas.microsoft.com/office/infopath/2007/PartnerControls">
          <TermName xmlns="http://schemas.microsoft.com/office/infopath/2007/PartnerControls">Department of Environment, Land, Water and Planning</TermName>
          <TermId xmlns="http://schemas.microsoft.com/office/infopath/2007/PartnerControls">607a3f87-1228-4cd9-82a5-076aa8776274</TermId>
        </TermInfo>
      </Terms>
    </ece32f50ba964e1fbf627a9d83fe6c01>
    <k1bd994a94c2413797db3bab8f123f6f xmlns="9fd47c19-1c4a-4d7d-b342-c10cef269344">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8270565e-a836-42c0-aa61-1ac7b0ff14aa</TermId>
        </TermInfo>
      </Terms>
    </k1bd994a94c2413797db3bab8f123f6f>
    <Review_x0020_Date xmlns="a5f32de4-e402-4188-b034-e71ca7d22e54" xsi:nil="true"/>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n771d69a070c4babbf278c67c8a2b859 xmlns="9fd47c19-1c4a-4d7d-b342-c10cef269344">
      <Terms xmlns="http://schemas.microsoft.com/office/infopath/2007/PartnerControls">
        <TermInfo xmlns="http://schemas.microsoft.com/office/infopath/2007/PartnerControls">
          <TermName xmlns="http://schemas.microsoft.com/office/infopath/2007/PartnerControls">Land Use Victoria</TermName>
          <TermId xmlns="http://schemas.microsoft.com/office/infopath/2007/PartnerControls">df55b370-7608-494b-9fb4-f51a3f958028</TermId>
        </TermInfo>
      </Terms>
    </n771d69a070c4babbf278c67c8a2b859>
    <URL xmlns="http://schemas.microsoft.com/sharepoint/v3">
      <Url xsi:nil="true"/>
      <Description xsi:nil="true"/>
    </URL>
    <mfe9accc5a0b4653a7b513b67ffd122d xmlns="9fd47c19-1c4a-4d7d-b342-c10cef269344">
      <Terms xmlns="http://schemas.microsoft.com/office/infopath/2007/PartnerControls">
        <TermInfo xmlns="http://schemas.microsoft.com/office/infopath/2007/PartnerControls">
          <TermName xmlns="http://schemas.microsoft.com/office/infopath/2007/PartnerControls">Land Registry Services</TermName>
          <TermId xmlns="http://schemas.microsoft.com/office/infopath/2007/PartnerControls">49f83574-4e0d-42dc-acdb-b58e9d81ab9b</TermId>
        </TermInfo>
      </Terms>
    </mfe9accc5a0b4653a7b513b67ffd122d>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RoutingRuleDescription xmlns="http://schemas.microsoft.com/sharepoint/v3" xsi:nil="true"/>
    <ja2d9f28aba541e3b2a94b3aaea4e26b xmlns="c7a62468-d88b-4184-abb9-bf4a6a56f50b">
      <Terms xmlns="http://schemas.microsoft.com/office/infopath/2007/PartnerControls"/>
    </ja2d9f28aba541e3b2a94b3aaea4e26b>
    <a25c4e3633654d669cbaa09ae6b70789 xmlns="9fd47c19-1c4a-4d7d-b342-c10cef269344">
      <Terms xmlns="http://schemas.microsoft.com/office/infopath/2007/PartnerControls"/>
    </a25c4e3633654d669cbaa09ae6b70789>
    <ic50d0a05a8e4d9791dac67f8a1e716c xmlns="9fd47c19-1c4a-4d7d-b342-c10cef269344">
      <Terms xmlns="http://schemas.microsoft.com/office/infopath/2007/PartnerControls">
        <TermInfo xmlns="http://schemas.microsoft.com/office/infopath/2007/PartnerControls">
          <TermName xmlns="http://schemas.microsoft.com/office/infopath/2007/PartnerControls">Local Infrastructure</TermName>
          <TermId xmlns="http://schemas.microsoft.com/office/infopath/2007/PartnerControls">35232ce7-1039-46ab-a331-4c8e969be43f</TermId>
        </TermInfo>
      </Terms>
    </ic50d0a05a8e4d9791dac67f8a1e716c>
    <_dlc_DocId xmlns="a5f32de4-e402-4188-b034-e71ca7d22e54">DOCID429-1761784066-644</_dlc_DocId>
    <_dlc_DocIdUrl xmlns="a5f32de4-e402-4188-b034-e71ca7d22e54">
      <Url>https://delwpvicgovau.sharepoint.com/sites/ecm_429/_layouts/15/DocIdRedir.aspx?ID=DOCID429-1761784066-644</Url>
      <Description>DOCID429-1761784066-644</Description>
    </_dlc_DocIdUrl>
    <Date_x0020_Of_x0020_Original xmlns="a5f32de4-e402-4188-b034-e71ca7d22e54" xsi:nil="true"/>
    <Date_x0020_Recieved xmlns="a5f32de4-e402-4188-b034-e71ca7d22e54"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F81802-4EBE-48E8-82C4-E6B21CC3591F}">
  <ds:schemaRefs>
    <ds:schemaRef ds:uri="Microsoft.SharePoint.Taxonomy.ContentTypeSync"/>
  </ds:schemaRefs>
</ds:datastoreItem>
</file>

<file path=customXml/itemProps2.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3.xml><?xml version="1.0" encoding="utf-8"?>
<ds:datastoreItem xmlns:ds="http://schemas.openxmlformats.org/officeDocument/2006/customXml" ds:itemID="{5CCC5A9D-7B65-43F5-B1B0-CCBF39E72F0C}">
  <ds:schemaRefs>
    <ds:schemaRef ds:uri="http://schemas.microsoft.com/office/2006/metadata/customXsn"/>
  </ds:schemaRefs>
</ds:datastoreItem>
</file>

<file path=customXml/itemProps4.xml><?xml version="1.0" encoding="utf-8"?>
<ds:datastoreItem xmlns:ds="http://schemas.openxmlformats.org/officeDocument/2006/customXml" ds:itemID="{8BCB73CF-65A4-49A9-8B7C-E3C079A0FC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32de4-e402-4188-b034-e71ca7d22e54"/>
    <ds:schemaRef ds:uri="9fd47c19-1c4a-4d7d-b342-c10cef269344"/>
    <ds:schemaRef ds:uri="c7a62468-d88b-4184-abb9-bf4a6a56f5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985CDED-C91B-4A69-B071-BA2A092E65A5}">
  <ds:schemaRefs>
    <ds:schemaRef ds:uri="http://schemas.microsoft.com/office/2006/metadata/properties"/>
    <ds:schemaRef ds:uri="http://schemas.microsoft.com/office/infopath/2007/PartnerControls"/>
    <ds:schemaRef ds:uri="9fd47c19-1c4a-4d7d-b342-c10cef269344"/>
    <ds:schemaRef ds:uri="http://schemas.microsoft.com/sharepoint/v3"/>
    <ds:schemaRef ds:uri="a5f32de4-e402-4188-b034-e71ca7d22e54"/>
    <ds:schemaRef ds:uri="c7a62468-d88b-4184-abb9-bf4a6a56f50b"/>
  </ds:schemaRefs>
</ds:datastoreItem>
</file>

<file path=customXml/itemProps6.xml><?xml version="1.0" encoding="utf-8"?>
<ds:datastoreItem xmlns:ds="http://schemas.openxmlformats.org/officeDocument/2006/customXml" ds:itemID="{DA5B3D59-242E-468F-8433-677A98A3254F}">
  <ds:schemaRefs>
    <ds:schemaRef ds:uri="http://schemas.microsoft.com/sharepoint/events"/>
  </ds:schemaRefs>
</ds:datastoreItem>
</file>

<file path=customXml/itemProps7.xml><?xml version="1.0" encoding="utf-8"?>
<ds:datastoreItem xmlns:ds="http://schemas.openxmlformats.org/officeDocument/2006/customXml" ds:itemID="{54297454-02C2-4DC2-82BB-01E0C79EFA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DTP_Report (3)</Template>
  <TotalTime>65</TotalTime>
  <Pages>8</Pages>
  <Words>2573</Words>
  <Characters>14667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Guide to adverse possession applications</vt:lpstr>
    </vt:vector>
  </TitlesOfParts>
  <Company/>
  <LinksUpToDate>false</LinksUpToDate>
  <CharactersWithSpaces>17206</CharactersWithSpaces>
  <SharedDoc>false</SharedDoc>
  <HLinks>
    <vt:vector size="90" baseType="variant">
      <vt:variant>
        <vt:i4>5046376</vt:i4>
      </vt:variant>
      <vt:variant>
        <vt:i4>81</vt:i4>
      </vt:variant>
      <vt:variant>
        <vt:i4>0</vt:i4>
      </vt:variant>
      <vt:variant>
        <vt:i4>5</vt:i4>
      </vt:variant>
      <vt:variant>
        <vt:lpwstr/>
      </vt:variant>
      <vt:variant>
        <vt:lpwstr>_Abandonment_or_extinguishment</vt:lpwstr>
      </vt:variant>
      <vt:variant>
        <vt:i4>2818079</vt:i4>
      </vt:variant>
      <vt:variant>
        <vt:i4>78</vt:i4>
      </vt:variant>
      <vt:variant>
        <vt:i4>0</vt:i4>
      </vt:variant>
      <vt:variant>
        <vt:i4>5</vt:i4>
      </vt:variant>
      <vt:variant>
        <vt:lpwstr/>
      </vt:variant>
      <vt:variant>
        <vt:lpwstr>_Specific_easement_types</vt:lpwstr>
      </vt:variant>
      <vt:variant>
        <vt:i4>5898274</vt:i4>
      </vt:variant>
      <vt:variant>
        <vt:i4>75</vt:i4>
      </vt:variant>
      <vt:variant>
        <vt:i4>0</vt:i4>
      </vt:variant>
      <vt:variant>
        <vt:i4>5</vt:i4>
      </vt:variant>
      <vt:variant>
        <vt:lpwstr>https://www.land.vic.gov.au/__data/assets/word_doc/0028/493723/Guide-to-Residual-Documents.docx</vt:lpwstr>
      </vt:variant>
      <vt:variant>
        <vt:lpwstr/>
      </vt:variant>
      <vt:variant>
        <vt:i4>1376309</vt:i4>
      </vt:variant>
      <vt:variant>
        <vt:i4>68</vt:i4>
      </vt:variant>
      <vt:variant>
        <vt:i4>0</vt:i4>
      </vt:variant>
      <vt:variant>
        <vt:i4>5</vt:i4>
      </vt:variant>
      <vt:variant>
        <vt:lpwstr/>
      </vt:variant>
      <vt:variant>
        <vt:lpwstr>_Toc141968374</vt:lpwstr>
      </vt:variant>
      <vt:variant>
        <vt:i4>1376309</vt:i4>
      </vt:variant>
      <vt:variant>
        <vt:i4>62</vt:i4>
      </vt:variant>
      <vt:variant>
        <vt:i4>0</vt:i4>
      </vt:variant>
      <vt:variant>
        <vt:i4>5</vt:i4>
      </vt:variant>
      <vt:variant>
        <vt:lpwstr/>
      </vt:variant>
      <vt:variant>
        <vt:lpwstr>_Toc141968373</vt:lpwstr>
      </vt:variant>
      <vt:variant>
        <vt:i4>1376309</vt:i4>
      </vt:variant>
      <vt:variant>
        <vt:i4>56</vt:i4>
      </vt:variant>
      <vt:variant>
        <vt:i4>0</vt:i4>
      </vt:variant>
      <vt:variant>
        <vt:i4>5</vt:i4>
      </vt:variant>
      <vt:variant>
        <vt:lpwstr/>
      </vt:variant>
      <vt:variant>
        <vt:lpwstr>_Toc141968372</vt:lpwstr>
      </vt:variant>
      <vt:variant>
        <vt:i4>1376309</vt:i4>
      </vt:variant>
      <vt:variant>
        <vt:i4>50</vt:i4>
      </vt:variant>
      <vt:variant>
        <vt:i4>0</vt:i4>
      </vt:variant>
      <vt:variant>
        <vt:i4>5</vt:i4>
      </vt:variant>
      <vt:variant>
        <vt:lpwstr/>
      </vt:variant>
      <vt:variant>
        <vt:lpwstr>_Toc141968371</vt:lpwstr>
      </vt:variant>
      <vt:variant>
        <vt:i4>1376309</vt:i4>
      </vt:variant>
      <vt:variant>
        <vt:i4>44</vt:i4>
      </vt:variant>
      <vt:variant>
        <vt:i4>0</vt:i4>
      </vt:variant>
      <vt:variant>
        <vt:i4>5</vt:i4>
      </vt:variant>
      <vt:variant>
        <vt:lpwstr/>
      </vt:variant>
      <vt:variant>
        <vt:lpwstr>_Toc141968370</vt:lpwstr>
      </vt:variant>
      <vt:variant>
        <vt:i4>1310773</vt:i4>
      </vt:variant>
      <vt:variant>
        <vt:i4>38</vt:i4>
      </vt:variant>
      <vt:variant>
        <vt:i4>0</vt:i4>
      </vt:variant>
      <vt:variant>
        <vt:i4>5</vt:i4>
      </vt:variant>
      <vt:variant>
        <vt:lpwstr/>
      </vt:variant>
      <vt:variant>
        <vt:lpwstr>_Toc141968369</vt:lpwstr>
      </vt:variant>
      <vt:variant>
        <vt:i4>1310773</vt:i4>
      </vt:variant>
      <vt:variant>
        <vt:i4>32</vt:i4>
      </vt:variant>
      <vt:variant>
        <vt:i4>0</vt:i4>
      </vt:variant>
      <vt:variant>
        <vt:i4>5</vt:i4>
      </vt:variant>
      <vt:variant>
        <vt:lpwstr/>
      </vt:variant>
      <vt:variant>
        <vt:lpwstr>_Toc141968368</vt:lpwstr>
      </vt:variant>
      <vt:variant>
        <vt:i4>1310773</vt:i4>
      </vt:variant>
      <vt:variant>
        <vt:i4>26</vt:i4>
      </vt:variant>
      <vt:variant>
        <vt:i4>0</vt:i4>
      </vt:variant>
      <vt:variant>
        <vt:i4>5</vt:i4>
      </vt:variant>
      <vt:variant>
        <vt:lpwstr/>
      </vt:variant>
      <vt:variant>
        <vt:lpwstr>_Toc141968367</vt:lpwstr>
      </vt:variant>
      <vt:variant>
        <vt:i4>1310773</vt:i4>
      </vt:variant>
      <vt:variant>
        <vt:i4>20</vt:i4>
      </vt:variant>
      <vt:variant>
        <vt:i4>0</vt:i4>
      </vt:variant>
      <vt:variant>
        <vt:i4>5</vt:i4>
      </vt:variant>
      <vt:variant>
        <vt:lpwstr/>
      </vt:variant>
      <vt:variant>
        <vt:lpwstr>_Toc141968366</vt:lpwstr>
      </vt:variant>
      <vt:variant>
        <vt:i4>1310773</vt:i4>
      </vt:variant>
      <vt:variant>
        <vt:i4>14</vt:i4>
      </vt:variant>
      <vt:variant>
        <vt:i4>0</vt:i4>
      </vt:variant>
      <vt:variant>
        <vt:i4>5</vt:i4>
      </vt:variant>
      <vt:variant>
        <vt:lpwstr/>
      </vt:variant>
      <vt:variant>
        <vt:lpwstr>_Toc141968365</vt:lpwstr>
      </vt:variant>
      <vt:variant>
        <vt:i4>1310773</vt:i4>
      </vt:variant>
      <vt:variant>
        <vt:i4>8</vt:i4>
      </vt:variant>
      <vt:variant>
        <vt:i4>0</vt:i4>
      </vt:variant>
      <vt:variant>
        <vt:i4>5</vt:i4>
      </vt:variant>
      <vt:variant>
        <vt:lpwstr/>
      </vt:variant>
      <vt:variant>
        <vt:lpwstr>_Toc141968364</vt:lpwstr>
      </vt:variant>
      <vt:variant>
        <vt:i4>1310773</vt:i4>
      </vt:variant>
      <vt:variant>
        <vt:i4>2</vt:i4>
      </vt:variant>
      <vt:variant>
        <vt:i4>0</vt:i4>
      </vt:variant>
      <vt:variant>
        <vt:i4>5</vt:i4>
      </vt:variant>
      <vt:variant>
        <vt:lpwstr/>
      </vt:variant>
      <vt:variant>
        <vt:lpwstr>_Toc141968363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adverse possession applications</dc:title>
  <dc:subject/>
  <dc:creator>Amy C Walker (DELWP)</dc:creator>
  <cp:keywords/>
  <dc:description/>
  <cp:lastModifiedBy>Fi A Forrest (DEECA)</cp:lastModifiedBy>
  <cp:revision>10</cp:revision>
  <cp:lastPrinted>2022-12-28T22:33:00Z</cp:lastPrinted>
  <dcterms:created xsi:type="dcterms:W3CDTF">2023-08-18T02:28:00Z</dcterms:created>
  <dcterms:modified xsi:type="dcterms:W3CDTF">2023-08-18T05:07:00Z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0x0101002517F445A0F35E449C98AAD631F2B038440E00AEB39E37A7C3854787A61F1B4D9E5E06</vt:lpwstr>
  </property>
  <property fmtid="{D5CDD505-2E9C-101B-9397-08002B2CF9AE}" pid="3" name="MediaServiceImageTags">
    <vt:lpwstr/>
  </property>
  <property fmtid="{D5CDD505-2E9C-101B-9397-08002B2CF9AE}" pid="4" name="Section">
    <vt:lpwstr>7;#All|8270565e-a836-42c0-aa61-1ac7b0ff14aa</vt:lpwstr>
  </property>
  <property fmtid="{D5CDD505-2E9C-101B-9397-08002B2CF9AE}" pid="5" name="Sub-Section">
    <vt:lpwstr/>
  </property>
  <property fmtid="{D5CDD505-2E9C-101B-9397-08002B2CF9AE}" pid="6" name="Agency">
    <vt:lpwstr>1;#Department of Environment, Land, Water and Planning|607a3f87-1228-4cd9-82a5-076aa8776274</vt:lpwstr>
  </property>
  <property fmtid="{D5CDD505-2E9C-101B-9397-08002B2CF9AE}" pid="7" name="Branch">
    <vt:lpwstr>4;#Land Registry Services|49f83574-4e0d-42dc-acdb-b58e9d81ab9b</vt:lpwstr>
  </property>
  <property fmtid="{D5CDD505-2E9C-101B-9397-08002B2CF9AE}" pid="8" name="Division">
    <vt:lpwstr>5;#Land Use Victoria|df55b370-7608-494b-9fb4-f51a3f958028</vt:lpwstr>
  </property>
  <property fmtid="{D5CDD505-2E9C-101B-9397-08002B2CF9AE}" pid="9" name="Communication type">
    <vt:lpwstr/>
  </property>
  <property fmtid="{D5CDD505-2E9C-101B-9397-08002B2CF9AE}" pid="10" name="Location Type">
    <vt:lpwstr/>
  </property>
  <property fmtid="{D5CDD505-2E9C-101B-9397-08002B2CF9AE}" pid="11" name="Dissemination Limiting Marker">
    <vt:lpwstr>2;#FOUO|955eb6fc-b35a-4808-8aa5-31e514fa3f26</vt:lpwstr>
  </property>
  <property fmtid="{D5CDD505-2E9C-101B-9397-08002B2CF9AE}" pid="12" name="Group1">
    <vt:lpwstr>6;#Local Infrastructure|35232ce7-1039-46ab-a331-4c8e969be43f</vt:lpwstr>
  </property>
  <property fmtid="{D5CDD505-2E9C-101B-9397-08002B2CF9AE}" pid="13" name="Security Classification">
    <vt:lpwstr>3;#Unclassified|7fa379f4-4aba-4692-ab80-7d39d3a23cf4</vt:lpwstr>
  </property>
  <property fmtid="{D5CDD505-2E9C-101B-9397-08002B2CF9AE}" pid="14" name="o2e611f6ba3e4c8f9a895dfb7980639e">
    <vt:lpwstr/>
  </property>
  <property fmtid="{D5CDD505-2E9C-101B-9397-08002B2CF9AE}" pid="15" name="ld508a88e6264ce89693af80a72862cb">
    <vt:lpwstr/>
  </property>
  <property fmtid="{D5CDD505-2E9C-101B-9397-08002B2CF9AE}" pid="16" name="Reference Type">
    <vt:lpwstr/>
  </property>
  <property fmtid="{D5CDD505-2E9C-101B-9397-08002B2CF9AE}" pid="17" name="_dlc_DocIdItemGuid">
    <vt:lpwstr>6ca31a55-ecf5-4fa6-b785-059d5b0b89b7</vt:lpwstr>
  </property>
  <property fmtid="{D5CDD505-2E9C-101B-9397-08002B2CF9AE}" pid="18" name="SharedWithUsers">
    <vt:lpwstr>37;#Laura Campbell (DEECA)</vt:lpwstr>
  </property>
  <property fmtid="{D5CDD505-2E9C-101B-9397-08002B2CF9AE}" pid="19" name="MSIP_Label_4257e2ab-f512-40e2-9c9a-c64247360765_Enabled">
    <vt:lpwstr>true</vt:lpwstr>
  </property>
  <property fmtid="{D5CDD505-2E9C-101B-9397-08002B2CF9AE}" pid="20" name="MSIP_Label_4257e2ab-f512-40e2-9c9a-c64247360765_SetDate">
    <vt:lpwstr>2023-08-18T02:28:03Z</vt:lpwstr>
  </property>
  <property fmtid="{D5CDD505-2E9C-101B-9397-08002B2CF9AE}" pid="21" name="MSIP_Label_4257e2ab-f512-40e2-9c9a-c64247360765_Method">
    <vt:lpwstr>Privileged</vt:lpwstr>
  </property>
  <property fmtid="{D5CDD505-2E9C-101B-9397-08002B2CF9AE}" pid="22" name="MSIP_Label_4257e2ab-f512-40e2-9c9a-c64247360765_Name">
    <vt:lpwstr>OFFICIAL</vt:lpwstr>
  </property>
  <property fmtid="{D5CDD505-2E9C-101B-9397-08002B2CF9AE}" pid="23" name="MSIP_Label_4257e2ab-f512-40e2-9c9a-c64247360765_SiteId">
    <vt:lpwstr>e8bdd6f7-fc18-4e48-a554-7f547927223b</vt:lpwstr>
  </property>
  <property fmtid="{D5CDD505-2E9C-101B-9397-08002B2CF9AE}" pid="24" name="MSIP_Label_4257e2ab-f512-40e2-9c9a-c64247360765_ActionId">
    <vt:lpwstr>3d70cf11-2109-4f1c-acbf-3b8795dde6fb</vt:lpwstr>
  </property>
  <property fmtid="{D5CDD505-2E9C-101B-9397-08002B2CF9AE}" pid="25" name="MSIP_Label_4257e2ab-f512-40e2-9c9a-c64247360765_ContentBits">
    <vt:lpwstr>2</vt:lpwstr>
  </property>
</Properties>
</file>