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19F69F" w14:textId="77777777" w:rsidTr="238173C0">
        <w:trPr>
          <w:trHeight w:hRule="exact" w:val="1418"/>
        </w:trPr>
        <w:tc>
          <w:tcPr>
            <w:tcW w:w="7761" w:type="dxa"/>
            <w:vAlign w:val="center"/>
          </w:tcPr>
          <w:p w14:paraId="4DA1297E" w14:textId="3D288CBD" w:rsidR="009B1003" w:rsidRPr="009B1003" w:rsidRDefault="367E962C" w:rsidP="009B1003">
            <w:pPr>
              <w:pStyle w:val="Title"/>
            </w:pPr>
            <w:r>
              <w:t>Vicmap</w:t>
            </w:r>
            <w:r w:rsidRPr="367E962C">
              <w:t>™</w:t>
            </w:r>
            <w:r w:rsidR="00B87FEF">
              <w:t xml:space="preserve"> </w:t>
            </w:r>
            <w:r>
              <w:t xml:space="preserve">Product Development </w:t>
            </w:r>
          </w:p>
        </w:tc>
      </w:tr>
      <w:tr w:rsidR="0031727C" w14:paraId="4D4E8EA4" w14:textId="77777777" w:rsidTr="238173C0">
        <w:trPr>
          <w:trHeight w:val="1247"/>
        </w:trPr>
        <w:tc>
          <w:tcPr>
            <w:tcW w:w="7761" w:type="dxa"/>
            <w:vAlign w:val="center"/>
          </w:tcPr>
          <w:p w14:paraId="01CBA52F" w14:textId="73483A6F" w:rsidR="0031727C" w:rsidRPr="007F5217" w:rsidRDefault="527DF478" w:rsidP="61ADD1DC">
            <w:pPr>
              <w:pStyle w:val="Subtitle"/>
            </w:pPr>
            <w:r>
              <w:t>Change Notice #</w:t>
            </w:r>
            <w:r w:rsidR="00D711D2">
              <w:t xml:space="preserve">259 </w:t>
            </w:r>
            <w:r>
              <w:t>Advisory Notice</w:t>
            </w:r>
          </w:p>
        </w:tc>
      </w:tr>
    </w:tbl>
    <w:p w14:paraId="672A6659" w14:textId="77777777" w:rsidR="00806AB6" w:rsidRDefault="0031727C" w:rsidP="0031727C">
      <w:pPr>
        <w:pStyle w:val="BodyText"/>
        <w:ind w:left="-426"/>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r>
        <w:rPr>
          <w:noProof/>
          <w:color w:val="2B579A"/>
          <w:shd w:val="clear" w:color="auto" w:fill="E6E6E6"/>
        </w:rPr>
        <w:drawing>
          <wp:inline distT="0" distB="0" distL="0" distR="0" wp14:anchorId="5A2527F3" wp14:editId="07777777">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9">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0F563E2D" w14:textId="7C6746DD" w:rsidR="0031727C" w:rsidRPr="00050253" w:rsidRDefault="527DF478" w:rsidP="0031727C">
      <w:pPr>
        <w:pStyle w:val="IntroFeatureText"/>
      </w:pPr>
      <w:bookmarkStart w:id="0" w:name="Here"/>
      <w:bookmarkEnd w:id="0"/>
      <w:r>
        <w:t xml:space="preserve">Vicmap </w:t>
      </w:r>
      <w:r w:rsidR="00D711D2">
        <w:t xml:space="preserve">Position </w:t>
      </w:r>
      <w:r w:rsidR="00220FB7">
        <w:t xml:space="preserve">- </w:t>
      </w:r>
      <w:r w:rsidR="00D711D2">
        <w:t>Survey Control</w:t>
      </w:r>
    </w:p>
    <w:p w14:paraId="3D61F469" w14:textId="77777777" w:rsidR="0031727C" w:rsidRDefault="1264A6BE" w:rsidP="1264A6BE">
      <w:pPr>
        <w:pStyle w:val="Heading2"/>
        <w:rPr>
          <w:rFonts w:ascii="Calibri" w:eastAsia="Calibri" w:hAnsi="Calibri" w:cs="Calibri"/>
        </w:rPr>
      </w:pPr>
      <w:r>
        <w:t>What is happening</w:t>
      </w:r>
    </w:p>
    <w:p w14:paraId="0A4167D3" w14:textId="33EA8B89" w:rsidR="0031727C" w:rsidRDefault="00606094" w:rsidP="00F74195">
      <w:r w:rsidRPr="00F74195">
        <w:t>The SCN_AHD</w:t>
      </w:r>
      <w:r w:rsidR="00D711D2">
        <w:t xml:space="preserve"> attribute</w:t>
      </w:r>
      <w:r w:rsidRPr="00F74195">
        <w:t xml:space="preserve"> </w:t>
      </w:r>
      <w:r w:rsidR="00C859C5">
        <w:t xml:space="preserve">in Vicmap Position – Survey Control product </w:t>
      </w:r>
      <w:r w:rsidRPr="00F74195">
        <w:t xml:space="preserve">is renamed to ADJ_AHD. </w:t>
      </w:r>
      <w:r w:rsidR="00D711D2">
        <w:t>Details are as follows:</w:t>
      </w:r>
      <w:r w:rsidR="00D711D2">
        <w:br/>
      </w:r>
    </w:p>
    <w:tbl>
      <w:tblPr>
        <w:tblW w:w="1043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
        <w:gridCol w:w="1248"/>
        <w:gridCol w:w="1012"/>
        <w:gridCol w:w="2234"/>
        <w:gridCol w:w="1461"/>
        <w:gridCol w:w="3335"/>
      </w:tblGrid>
      <w:tr w:rsidR="00D711D2" w14:paraId="0C47FB4D" w14:textId="77777777" w:rsidTr="00220FB7">
        <w:trPr>
          <w:trHeight w:val="468"/>
        </w:trPr>
        <w:tc>
          <w:tcPr>
            <w:tcW w:w="982" w:type="dxa"/>
            <w:tcBorders>
              <w:top w:val="nil"/>
              <w:left w:val="nil"/>
              <w:bottom w:val="nil"/>
              <w:right w:val="nil"/>
            </w:tcBorders>
            <w:shd w:val="clear" w:color="auto" w:fill="B04048" w:themeFill="background2" w:themeFillShade="80"/>
            <w:tcMar>
              <w:top w:w="15" w:type="dxa"/>
              <w:left w:w="15" w:type="dxa"/>
              <w:bottom w:w="15" w:type="dxa"/>
              <w:right w:w="15" w:type="dxa"/>
            </w:tcMar>
            <w:hideMark/>
          </w:tcPr>
          <w:p w14:paraId="4DC9AB93" w14:textId="7BC94D01" w:rsidR="00D711D2" w:rsidRDefault="00220FB7">
            <w:pPr>
              <w:textAlignment w:val="baseline"/>
              <w:rPr>
                <w:rFonts w:ascii="Arial" w:hAnsi="Arial"/>
                <w:b/>
                <w:bCs/>
                <w:color w:val="FFFFFF"/>
                <w:sz w:val="18"/>
                <w:szCs w:val="18"/>
                <w:lang w:val="en-US"/>
              </w:rPr>
            </w:pPr>
            <w:r>
              <w:rPr>
                <w:rFonts w:ascii="Arial" w:hAnsi="Arial"/>
                <w:b/>
                <w:bCs/>
                <w:color w:val="FFFFFF"/>
                <w:sz w:val="18"/>
                <w:szCs w:val="18"/>
                <w:lang w:val="en-US"/>
              </w:rPr>
              <w:t>Change</w:t>
            </w:r>
          </w:p>
        </w:tc>
        <w:tc>
          <w:tcPr>
            <w:tcW w:w="1252" w:type="dxa"/>
            <w:tcBorders>
              <w:top w:val="nil"/>
              <w:left w:val="nil"/>
              <w:bottom w:val="nil"/>
              <w:right w:val="nil"/>
            </w:tcBorders>
            <w:shd w:val="clear" w:color="auto" w:fill="B04048" w:themeFill="background2" w:themeFillShade="80"/>
            <w:tcMar>
              <w:top w:w="15" w:type="dxa"/>
              <w:left w:w="15" w:type="dxa"/>
              <w:bottom w:w="15" w:type="dxa"/>
              <w:right w:w="15" w:type="dxa"/>
            </w:tcMar>
            <w:hideMark/>
          </w:tcPr>
          <w:p w14:paraId="4CC81585" w14:textId="77777777" w:rsidR="00D711D2" w:rsidRDefault="00D711D2">
            <w:pPr>
              <w:textAlignment w:val="baseline"/>
              <w:rPr>
                <w:rFonts w:ascii="Times New Roman" w:hAnsi="Times New Roman" w:cs="Times New Roman"/>
                <w:color w:val="auto"/>
                <w:sz w:val="24"/>
                <w:szCs w:val="24"/>
              </w:rPr>
            </w:pPr>
            <w:r>
              <w:rPr>
                <w:rFonts w:ascii="Arial" w:hAnsi="Arial"/>
                <w:b/>
                <w:bCs/>
                <w:color w:val="FFFFFF"/>
                <w:sz w:val="18"/>
                <w:szCs w:val="18"/>
                <w:lang w:val="en-US"/>
              </w:rPr>
              <w:t>VMPOSITION Attribute</w:t>
            </w:r>
            <w:r>
              <w:rPr>
                <w:rFonts w:ascii="Times New Roman" w:hAnsi="Times New Roman" w:cs="Times New Roman"/>
                <w:color w:val="FFFFFF"/>
                <w:sz w:val="18"/>
                <w:szCs w:val="18"/>
              </w:rPr>
              <w:t> </w:t>
            </w:r>
          </w:p>
        </w:tc>
        <w:tc>
          <w:tcPr>
            <w:tcW w:w="1017" w:type="dxa"/>
            <w:tcBorders>
              <w:top w:val="nil"/>
              <w:left w:val="nil"/>
              <w:bottom w:val="nil"/>
              <w:right w:val="nil"/>
            </w:tcBorders>
            <w:shd w:val="clear" w:color="auto" w:fill="B04048" w:themeFill="background2" w:themeFillShade="80"/>
            <w:tcMar>
              <w:top w:w="15" w:type="dxa"/>
              <w:left w:w="15" w:type="dxa"/>
              <w:bottom w:w="15" w:type="dxa"/>
              <w:right w:w="15" w:type="dxa"/>
            </w:tcMar>
            <w:hideMark/>
          </w:tcPr>
          <w:p w14:paraId="32EE7778" w14:textId="77777777" w:rsidR="00D711D2" w:rsidRDefault="00D711D2">
            <w:pPr>
              <w:textAlignment w:val="baseline"/>
              <w:rPr>
                <w:rFonts w:ascii="Times New Roman" w:hAnsi="Times New Roman" w:cs="Times New Roman"/>
                <w:sz w:val="24"/>
                <w:szCs w:val="24"/>
              </w:rPr>
            </w:pPr>
            <w:r>
              <w:rPr>
                <w:rFonts w:ascii="Arial" w:hAnsi="Arial"/>
                <w:b/>
                <w:bCs/>
                <w:color w:val="FFFFFF"/>
                <w:sz w:val="18"/>
                <w:szCs w:val="18"/>
                <w:lang w:val="en-US"/>
              </w:rPr>
              <w:t>Definition</w:t>
            </w:r>
            <w:r>
              <w:rPr>
                <w:rFonts w:ascii="Times New Roman" w:hAnsi="Times New Roman" w:cs="Times New Roman"/>
                <w:color w:val="FFFFFF"/>
                <w:sz w:val="18"/>
                <w:szCs w:val="18"/>
              </w:rPr>
              <w:t> </w:t>
            </w:r>
          </w:p>
        </w:tc>
        <w:tc>
          <w:tcPr>
            <w:tcW w:w="2283" w:type="dxa"/>
            <w:tcBorders>
              <w:top w:val="nil"/>
              <w:left w:val="nil"/>
              <w:bottom w:val="nil"/>
              <w:right w:val="nil"/>
            </w:tcBorders>
            <w:shd w:val="clear" w:color="auto" w:fill="B04048" w:themeFill="background2" w:themeFillShade="80"/>
            <w:tcMar>
              <w:top w:w="15" w:type="dxa"/>
              <w:left w:w="15" w:type="dxa"/>
              <w:bottom w:w="15" w:type="dxa"/>
              <w:right w:w="15" w:type="dxa"/>
            </w:tcMar>
            <w:hideMark/>
          </w:tcPr>
          <w:p w14:paraId="0169FC82" w14:textId="77777777" w:rsidR="00D711D2" w:rsidRDefault="00D711D2">
            <w:pPr>
              <w:textAlignment w:val="baseline"/>
              <w:rPr>
                <w:rFonts w:ascii="Times New Roman" w:hAnsi="Times New Roman" w:cs="Times New Roman"/>
                <w:sz w:val="24"/>
                <w:szCs w:val="24"/>
              </w:rPr>
            </w:pPr>
            <w:r>
              <w:rPr>
                <w:rFonts w:ascii="Arial" w:hAnsi="Arial"/>
                <w:b/>
                <w:bCs/>
                <w:color w:val="FFFFFF"/>
                <w:sz w:val="18"/>
                <w:szCs w:val="18"/>
                <w:lang w:val="en-US"/>
              </w:rPr>
              <w:t>Explanation</w:t>
            </w:r>
            <w:r>
              <w:rPr>
                <w:rFonts w:ascii="Times New Roman" w:hAnsi="Times New Roman" w:cs="Times New Roman"/>
                <w:color w:val="FFFFFF"/>
                <w:sz w:val="18"/>
                <w:szCs w:val="18"/>
              </w:rPr>
              <w:t> </w:t>
            </w:r>
          </w:p>
        </w:tc>
        <w:tc>
          <w:tcPr>
            <w:tcW w:w="1463" w:type="dxa"/>
            <w:tcBorders>
              <w:top w:val="nil"/>
              <w:left w:val="nil"/>
              <w:bottom w:val="nil"/>
              <w:right w:val="nil"/>
            </w:tcBorders>
            <w:shd w:val="clear" w:color="auto" w:fill="B04048" w:themeFill="background2" w:themeFillShade="80"/>
            <w:tcMar>
              <w:top w:w="15" w:type="dxa"/>
              <w:left w:w="15" w:type="dxa"/>
              <w:bottom w:w="15" w:type="dxa"/>
              <w:right w:w="15" w:type="dxa"/>
            </w:tcMar>
            <w:hideMark/>
          </w:tcPr>
          <w:p w14:paraId="5A08A665" w14:textId="77777777" w:rsidR="00D711D2" w:rsidRDefault="00D711D2">
            <w:pPr>
              <w:textAlignment w:val="baseline"/>
              <w:rPr>
                <w:rFonts w:ascii="Times New Roman" w:hAnsi="Times New Roman" w:cs="Times New Roman"/>
                <w:sz w:val="24"/>
                <w:szCs w:val="24"/>
              </w:rPr>
            </w:pPr>
            <w:r>
              <w:rPr>
                <w:rFonts w:ascii="Arial" w:hAnsi="Arial"/>
                <w:b/>
                <w:bCs/>
                <w:color w:val="FFFFFF"/>
                <w:sz w:val="18"/>
                <w:szCs w:val="18"/>
                <w:lang w:val="en-US"/>
              </w:rPr>
              <w:t>Field type/size</w:t>
            </w:r>
            <w:r>
              <w:rPr>
                <w:rFonts w:ascii="Times New Roman" w:hAnsi="Times New Roman" w:cs="Times New Roman"/>
                <w:color w:val="FFFFFF"/>
                <w:sz w:val="18"/>
                <w:szCs w:val="18"/>
              </w:rPr>
              <w:t> </w:t>
            </w:r>
          </w:p>
        </w:tc>
        <w:tc>
          <w:tcPr>
            <w:tcW w:w="3436" w:type="dxa"/>
            <w:tcBorders>
              <w:top w:val="nil"/>
              <w:left w:val="nil"/>
              <w:bottom w:val="nil"/>
              <w:right w:val="nil"/>
            </w:tcBorders>
            <w:shd w:val="clear" w:color="auto" w:fill="B04048" w:themeFill="background2" w:themeFillShade="80"/>
            <w:tcMar>
              <w:top w:w="15" w:type="dxa"/>
              <w:left w:w="15" w:type="dxa"/>
              <w:bottom w:w="15" w:type="dxa"/>
              <w:right w:w="15" w:type="dxa"/>
            </w:tcMar>
            <w:hideMark/>
          </w:tcPr>
          <w:p w14:paraId="18E4601D" w14:textId="77777777" w:rsidR="00D711D2" w:rsidRDefault="00D711D2">
            <w:pPr>
              <w:textAlignment w:val="baseline"/>
              <w:rPr>
                <w:rFonts w:ascii="Times New Roman" w:hAnsi="Times New Roman" w:cs="Times New Roman"/>
                <w:sz w:val="24"/>
                <w:szCs w:val="24"/>
              </w:rPr>
            </w:pPr>
            <w:r>
              <w:rPr>
                <w:rFonts w:ascii="Arial" w:hAnsi="Arial"/>
                <w:b/>
                <w:bCs/>
                <w:color w:val="FFFFFF"/>
                <w:sz w:val="18"/>
                <w:szCs w:val="18"/>
                <w:lang w:val="en-US"/>
              </w:rPr>
              <w:t>Examples</w:t>
            </w:r>
            <w:r>
              <w:rPr>
                <w:rFonts w:ascii="Times New Roman" w:hAnsi="Times New Roman" w:cs="Times New Roman"/>
                <w:color w:val="FFFFFF"/>
                <w:sz w:val="18"/>
                <w:szCs w:val="18"/>
              </w:rPr>
              <w:t> </w:t>
            </w:r>
          </w:p>
        </w:tc>
      </w:tr>
      <w:tr w:rsidR="00D711D2" w14:paraId="342CB504" w14:textId="77777777" w:rsidTr="00220FB7">
        <w:trPr>
          <w:trHeight w:val="301"/>
        </w:trPr>
        <w:tc>
          <w:tcPr>
            <w:tcW w:w="98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0806661" w14:textId="77777777" w:rsidR="00D711D2" w:rsidRPr="00D711D2" w:rsidRDefault="00D711D2" w:rsidP="00D711D2">
            <w:r w:rsidRPr="00D711D2">
              <w:t>OLD ATTRIBUTE</w:t>
            </w:r>
          </w:p>
        </w:tc>
        <w:tc>
          <w:tcPr>
            <w:tcW w:w="1252" w:type="dxa"/>
            <w:tcBorders>
              <w:top w:val="nil"/>
              <w:left w:val="nil"/>
              <w:bottom w:val="single" w:sz="8" w:space="0" w:color="auto"/>
              <w:right w:val="single" w:sz="8" w:space="0" w:color="auto"/>
            </w:tcBorders>
            <w:tcMar>
              <w:top w:w="15" w:type="dxa"/>
              <w:left w:w="15" w:type="dxa"/>
              <w:bottom w:w="15" w:type="dxa"/>
              <w:right w:w="15" w:type="dxa"/>
            </w:tcMar>
            <w:hideMark/>
          </w:tcPr>
          <w:p w14:paraId="18E473ED" w14:textId="77777777" w:rsidR="00D711D2" w:rsidRPr="00D711D2" w:rsidRDefault="00D711D2" w:rsidP="00D711D2">
            <w:r w:rsidRPr="00D711D2">
              <w:t>SCN_AHD </w:t>
            </w:r>
          </w:p>
        </w:tc>
        <w:tc>
          <w:tcPr>
            <w:tcW w:w="1017" w:type="dxa"/>
            <w:tcBorders>
              <w:top w:val="nil"/>
              <w:left w:val="nil"/>
              <w:bottom w:val="single" w:sz="8" w:space="0" w:color="auto"/>
              <w:right w:val="single" w:sz="8" w:space="0" w:color="auto"/>
            </w:tcBorders>
            <w:tcMar>
              <w:top w:w="15" w:type="dxa"/>
              <w:left w:w="15" w:type="dxa"/>
              <w:bottom w:w="15" w:type="dxa"/>
              <w:right w:w="15" w:type="dxa"/>
            </w:tcMar>
            <w:hideMark/>
          </w:tcPr>
          <w:p w14:paraId="0F401907" w14:textId="77777777" w:rsidR="00D711D2" w:rsidRPr="00D711D2" w:rsidRDefault="00D711D2" w:rsidP="00D711D2">
            <w:r w:rsidRPr="00D711D2">
              <w:t>Survey Control Network (AHD) status </w:t>
            </w:r>
          </w:p>
        </w:tc>
        <w:tc>
          <w:tcPr>
            <w:tcW w:w="2283" w:type="dxa"/>
            <w:tcBorders>
              <w:top w:val="nil"/>
              <w:left w:val="nil"/>
              <w:bottom w:val="single" w:sz="8" w:space="0" w:color="auto"/>
              <w:right w:val="single" w:sz="8" w:space="0" w:color="auto"/>
            </w:tcBorders>
            <w:tcMar>
              <w:top w:w="15" w:type="dxa"/>
              <w:left w:w="15" w:type="dxa"/>
              <w:bottom w:w="15" w:type="dxa"/>
              <w:right w:w="15" w:type="dxa"/>
            </w:tcMar>
            <w:hideMark/>
          </w:tcPr>
          <w:p w14:paraId="290CD16D" w14:textId="77777777" w:rsidR="00D711D2" w:rsidRPr="00D711D2" w:rsidRDefault="00D711D2" w:rsidP="00D711D2">
            <w:r w:rsidRPr="00D711D2">
              <w:t>Determines whether the survey mark is a level-adjusted AHD or levelled AHD mark </w:t>
            </w:r>
          </w:p>
        </w:tc>
        <w:tc>
          <w:tcPr>
            <w:tcW w:w="1463" w:type="dxa"/>
            <w:tcBorders>
              <w:top w:val="nil"/>
              <w:left w:val="nil"/>
              <w:bottom w:val="single" w:sz="8" w:space="0" w:color="auto"/>
              <w:right w:val="single" w:sz="8" w:space="0" w:color="auto"/>
            </w:tcBorders>
            <w:tcMar>
              <w:top w:w="15" w:type="dxa"/>
              <w:left w:w="15" w:type="dxa"/>
              <w:bottom w:w="15" w:type="dxa"/>
              <w:right w:w="15" w:type="dxa"/>
            </w:tcMar>
            <w:hideMark/>
          </w:tcPr>
          <w:p w14:paraId="6BCAF8B2" w14:textId="77777777" w:rsidR="00D711D2" w:rsidRPr="00D711D2" w:rsidRDefault="00D711D2" w:rsidP="00D711D2">
            <w:r w:rsidRPr="00D711D2">
              <w:t>VARCHAR2(3) </w:t>
            </w:r>
          </w:p>
        </w:tc>
        <w:tc>
          <w:tcPr>
            <w:tcW w:w="3436" w:type="dxa"/>
            <w:tcBorders>
              <w:top w:val="nil"/>
              <w:left w:val="nil"/>
              <w:bottom w:val="single" w:sz="8" w:space="0" w:color="auto"/>
              <w:right w:val="single" w:sz="8" w:space="0" w:color="auto"/>
            </w:tcBorders>
            <w:tcMar>
              <w:top w:w="15" w:type="dxa"/>
              <w:left w:w="15" w:type="dxa"/>
              <w:bottom w:w="15" w:type="dxa"/>
              <w:right w:w="15" w:type="dxa"/>
            </w:tcMar>
            <w:hideMark/>
          </w:tcPr>
          <w:p w14:paraId="64B3A40C" w14:textId="77777777" w:rsidR="00D711D2" w:rsidRPr="00D711D2" w:rsidRDefault="00D711D2" w:rsidP="00D711D2">
            <w:r w:rsidRPr="00D711D2">
              <w:t>SCN_AHD options:- </w:t>
            </w:r>
          </w:p>
          <w:p w14:paraId="5AA9430A" w14:textId="2928D8A0" w:rsidR="00D711D2" w:rsidRPr="00D711D2" w:rsidRDefault="00D711D2" w:rsidP="00D711D2">
            <w:r>
              <w:t xml:space="preserve">Y = Yes, survey mark is </w:t>
            </w:r>
            <w:r w:rsidR="458D50AF">
              <w:t xml:space="preserve">a </w:t>
            </w:r>
            <w:r>
              <w:t>SCN mark </w:t>
            </w:r>
          </w:p>
          <w:p w14:paraId="2A7DB8F1" w14:textId="1B4E7E10" w:rsidR="00D711D2" w:rsidRPr="00D711D2" w:rsidRDefault="00D711D2" w:rsidP="00D711D2">
            <w:r>
              <w:t xml:space="preserve">N = No, survey mark is </w:t>
            </w:r>
            <w:r w:rsidR="45CBC496">
              <w:t xml:space="preserve">a </w:t>
            </w:r>
            <w:r>
              <w:t>Non-SCN AHD mark  </w:t>
            </w:r>
          </w:p>
        </w:tc>
      </w:tr>
      <w:tr w:rsidR="00D711D2" w14:paraId="33D6A888" w14:textId="77777777" w:rsidTr="00220FB7">
        <w:trPr>
          <w:trHeight w:val="301"/>
        </w:trPr>
        <w:tc>
          <w:tcPr>
            <w:tcW w:w="982" w:type="dxa"/>
            <w:tcBorders>
              <w:top w:val="nil"/>
              <w:left w:val="single" w:sz="8" w:space="0" w:color="auto"/>
              <w:bottom w:val="nil"/>
              <w:right w:val="single" w:sz="8" w:space="0" w:color="auto"/>
            </w:tcBorders>
            <w:tcMar>
              <w:top w:w="15" w:type="dxa"/>
              <w:left w:w="15" w:type="dxa"/>
              <w:bottom w:w="15" w:type="dxa"/>
              <w:right w:w="15" w:type="dxa"/>
            </w:tcMar>
            <w:hideMark/>
          </w:tcPr>
          <w:p w14:paraId="32292E86" w14:textId="77777777" w:rsidR="00D711D2" w:rsidRPr="00D711D2" w:rsidRDefault="00D711D2" w:rsidP="00D711D2">
            <w:r w:rsidRPr="00D711D2">
              <w:t>NEW ATTRIBUTE</w:t>
            </w:r>
          </w:p>
        </w:tc>
        <w:tc>
          <w:tcPr>
            <w:tcW w:w="1252" w:type="dxa"/>
            <w:tcBorders>
              <w:top w:val="nil"/>
              <w:left w:val="nil"/>
              <w:bottom w:val="nil"/>
              <w:right w:val="single" w:sz="8" w:space="0" w:color="auto"/>
            </w:tcBorders>
            <w:tcMar>
              <w:top w:w="15" w:type="dxa"/>
              <w:left w:w="15" w:type="dxa"/>
              <w:bottom w:w="15" w:type="dxa"/>
              <w:right w:w="15" w:type="dxa"/>
            </w:tcMar>
            <w:hideMark/>
          </w:tcPr>
          <w:p w14:paraId="70EA9CE0" w14:textId="77777777" w:rsidR="00D711D2" w:rsidRPr="00D711D2" w:rsidRDefault="00D711D2" w:rsidP="00D711D2">
            <w:r w:rsidRPr="00D711D2">
              <w:t>ADJ_AHD</w:t>
            </w:r>
          </w:p>
        </w:tc>
        <w:tc>
          <w:tcPr>
            <w:tcW w:w="1017" w:type="dxa"/>
            <w:tcBorders>
              <w:top w:val="nil"/>
              <w:left w:val="nil"/>
              <w:bottom w:val="nil"/>
              <w:right w:val="single" w:sz="8" w:space="0" w:color="auto"/>
            </w:tcBorders>
            <w:tcMar>
              <w:top w:w="15" w:type="dxa"/>
              <w:left w:w="15" w:type="dxa"/>
              <w:bottom w:w="15" w:type="dxa"/>
              <w:right w:w="15" w:type="dxa"/>
            </w:tcMar>
            <w:hideMark/>
          </w:tcPr>
          <w:p w14:paraId="7391212D" w14:textId="77777777" w:rsidR="00D711D2" w:rsidRPr="00D711D2" w:rsidRDefault="00D711D2" w:rsidP="00D711D2">
            <w:r w:rsidRPr="00D711D2">
              <w:t>Level-Adjusted AHD status</w:t>
            </w:r>
          </w:p>
        </w:tc>
        <w:tc>
          <w:tcPr>
            <w:tcW w:w="2283" w:type="dxa"/>
            <w:tcBorders>
              <w:top w:val="nil"/>
              <w:left w:val="nil"/>
              <w:bottom w:val="nil"/>
              <w:right w:val="single" w:sz="8" w:space="0" w:color="auto"/>
            </w:tcBorders>
            <w:tcMar>
              <w:top w:w="15" w:type="dxa"/>
              <w:left w:w="15" w:type="dxa"/>
              <w:bottom w:w="15" w:type="dxa"/>
              <w:right w:w="15" w:type="dxa"/>
            </w:tcMar>
            <w:hideMark/>
          </w:tcPr>
          <w:p w14:paraId="21B2B974" w14:textId="77777777" w:rsidR="00D711D2" w:rsidRPr="00D711D2" w:rsidRDefault="00D711D2" w:rsidP="00D711D2">
            <w:r w:rsidRPr="00D711D2">
              <w:t xml:space="preserve">Determines whether the survey mark is a level-adjusted AHD. Attribute/ field previously labelled as SCN_AHD </w:t>
            </w:r>
          </w:p>
        </w:tc>
        <w:tc>
          <w:tcPr>
            <w:tcW w:w="1463" w:type="dxa"/>
            <w:tcBorders>
              <w:top w:val="nil"/>
              <w:left w:val="nil"/>
              <w:bottom w:val="nil"/>
              <w:right w:val="single" w:sz="8" w:space="0" w:color="auto"/>
            </w:tcBorders>
            <w:tcMar>
              <w:top w:w="15" w:type="dxa"/>
              <w:left w:w="15" w:type="dxa"/>
              <w:bottom w:w="15" w:type="dxa"/>
              <w:right w:w="15" w:type="dxa"/>
            </w:tcMar>
            <w:hideMark/>
          </w:tcPr>
          <w:p w14:paraId="60816597" w14:textId="77777777" w:rsidR="00D711D2" w:rsidRPr="00D711D2" w:rsidRDefault="00D711D2" w:rsidP="00D711D2">
            <w:r w:rsidRPr="00D711D2">
              <w:t>VARCHAR2(3) </w:t>
            </w:r>
          </w:p>
        </w:tc>
        <w:tc>
          <w:tcPr>
            <w:tcW w:w="3436" w:type="dxa"/>
            <w:tcBorders>
              <w:top w:val="nil"/>
              <w:left w:val="nil"/>
              <w:bottom w:val="nil"/>
              <w:right w:val="single" w:sz="8" w:space="0" w:color="auto"/>
            </w:tcBorders>
            <w:tcMar>
              <w:top w:w="15" w:type="dxa"/>
              <w:left w:w="15" w:type="dxa"/>
              <w:bottom w:w="15" w:type="dxa"/>
              <w:right w:w="15" w:type="dxa"/>
            </w:tcMar>
            <w:hideMark/>
          </w:tcPr>
          <w:p w14:paraId="5F233283" w14:textId="77777777" w:rsidR="00D711D2" w:rsidRPr="00D711D2" w:rsidRDefault="00D711D2" w:rsidP="00D711D2">
            <w:r w:rsidRPr="00D711D2">
              <w:t>SCN_AHD options:- </w:t>
            </w:r>
          </w:p>
          <w:p w14:paraId="6455B191" w14:textId="77777777" w:rsidR="00D711D2" w:rsidRPr="00D711D2" w:rsidRDefault="00D711D2" w:rsidP="00D711D2">
            <w:r w:rsidRPr="00D711D2">
              <w:t>Y = Yes, survey mark is a level-adjusted AHD mark</w:t>
            </w:r>
          </w:p>
          <w:p w14:paraId="4689E9AF" w14:textId="77777777" w:rsidR="00D711D2" w:rsidRPr="00D711D2" w:rsidRDefault="00D711D2" w:rsidP="00D711D2">
            <w:r w:rsidRPr="00D711D2">
              <w:t>N = No, survey mark is estimated AHD mark  </w:t>
            </w:r>
          </w:p>
        </w:tc>
      </w:tr>
      <w:tr w:rsidR="00D711D2" w14:paraId="637AD067" w14:textId="77777777" w:rsidTr="00220FB7">
        <w:trPr>
          <w:trHeight w:val="40"/>
        </w:trPr>
        <w:tc>
          <w:tcPr>
            <w:tcW w:w="982" w:type="dxa"/>
            <w:tcBorders>
              <w:top w:val="nil"/>
              <w:left w:val="single" w:sz="8" w:space="0" w:color="auto"/>
              <w:bottom w:val="single" w:sz="8" w:space="0" w:color="auto"/>
              <w:right w:val="single" w:sz="8" w:space="0" w:color="auto"/>
            </w:tcBorders>
            <w:tcMar>
              <w:top w:w="15" w:type="dxa"/>
              <w:left w:w="15" w:type="dxa"/>
              <w:bottom w:w="15" w:type="dxa"/>
              <w:right w:w="15" w:type="dxa"/>
            </w:tcMar>
          </w:tcPr>
          <w:p w14:paraId="4D0C2799" w14:textId="77777777" w:rsidR="00D711D2" w:rsidRDefault="00D711D2">
            <w:pPr>
              <w:textAlignment w:val="baseline"/>
              <w:rPr>
                <w:rFonts w:ascii="Arial" w:hAnsi="Arial"/>
                <w:color w:val="363534"/>
                <w:sz w:val="18"/>
                <w:szCs w:val="18"/>
                <w:lang w:val="en-US"/>
              </w:rPr>
            </w:pPr>
          </w:p>
        </w:tc>
        <w:tc>
          <w:tcPr>
            <w:tcW w:w="1252" w:type="dxa"/>
            <w:tcBorders>
              <w:top w:val="nil"/>
              <w:left w:val="nil"/>
              <w:bottom w:val="single" w:sz="8" w:space="0" w:color="auto"/>
              <w:right w:val="single" w:sz="8" w:space="0" w:color="auto"/>
            </w:tcBorders>
            <w:tcMar>
              <w:top w:w="15" w:type="dxa"/>
              <w:left w:w="15" w:type="dxa"/>
              <w:bottom w:w="15" w:type="dxa"/>
              <w:right w:w="15" w:type="dxa"/>
            </w:tcMar>
          </w:tcPr>
          <w:p w14:paraId="6657E947" w14:textId="77777777" w:rsidR="00D711D2" w:rsidRDefault="00D711D2">
            <w:pPr>
              <w:textAlignment w:val="baseline"/>
              <w:rPr>
                <w:rFonts w:ascii="Arial" w:hAnsi="Arial"/>
                <w:color w:val="363534"/>
                <w:sz w:val="18"/>
                <w:szCs w:val="18"/>
                <w:lang w:val="en-US"/>
              </w:rPr>
            </w:pPr>
          </w:p>
        </w:tc>
        <w:tc>
          <w:tcPr>
            <w:tcW w:w="1017" w:type="dxa"/>
            <w:tcBorders>
              <w:top w:val="nil"/>
              <w:left w:val="nil"/>
              <w:bottom w:val="single" w:sz="8" w:space="0" w:color="auto"/>
              <w:right w:val="single" w:sz="8" w:space="0" w:color="auto"/>
            </w:tcBorders>
            <w:tcMar>
              <w:top w:w="15" w:type="dxa"/>
              <w:left w:w="15" w:type="dxa"/>
              <w:bottom w:w="15" w:type="dxa"/>
              <w:right w:w="15" w:type="dxa"/>
            </w:tcMar>
          </w:tcPr>
          <w:p w14:paraId="559D3AAF" w14:textId="77777777" w:rsidR="00D711D2" w:rsidRDefault="00D711D2">
            <w:pPr>
              <w:textAlignment w:val="baseline"/>
              <w:rPr>
                <w:rFonts w:ascii="Arial" w:hAnsi="Arial"/>
                <w:color w:val="363534"/>
                <w:sz w:val="18"/>
                <w:szCs w:val="18"/>
                <w:lang w:val="en-US"/>
              </w:rPr>
            </w:pPr>
          </w:p>
        </w:tc>
        <w:tc>
          <w:tcPr>
            <w:tcW w:w="2283" w:type="dxa"/>
            <w:tcBorders>
              <w:top w:val="nil"/>
              <w:left w:val="nil"/>
              <w:bottom w:val="single" w:sz="8" w:space="0" w:color="auto"/>
              <w:right w:val="single" w:sz="8" w:space="0" w:color="auto"/>
            </w:tcBorders>
            <w:tcMar>
              <w:top w:w="15" w:type="dxa"/>
              <w:left w:w="15" w:type="dxa"/>
              <w:bottom w:w="15" w:type="dxa"/>
              <w:right w:w="15" w:type="dxa"/>
            </w:tcMar>
          </w:tcPr>
          <w:p w14:paraId="0BE12903" w14:textId="77777777" w:rsidR="00D711D2" w:rsidRDefault="00D711D2">
            <w:pPr>
              <w:textAlignment w:val="baseline"/>
              <w:rPr>
                <w:rFonts w:ascii="Arial" w:hAnsi="Arial"/>
                <w:color w:val="363534"/>
                <w:sz w:val="18"/>
                <w:szCs w:val="18"/>
                <w:lang w:val="en-US"/>
              </w:rPr>
            </w:pPr>
          </w:p>
        </w:tc>
        <w:tc>
          <w:tcPr>
            <w:tcW w:w="1463" w:type="dxa"/>
            <w:tcBorders>
              <w:top w:val="nil"/>
              <w:left w:val="nil"/>
              <w:bottom w:val="single" w:sz="8" w:space="0" w:color="auto"/>
              <w:right w:val="single" w:sz="8" w:space="0" w:color="auto"/>
            </w:tcBorders>
            <w:tcMar>
              <w:top w:w="15" w:type="dxa"/>
              <w:left w:w="15" w:type="dxa"/>
              <w:bottom w:w="15" w:type="dxa"/>
              <w:right w:w="15" w:type="dxa"/>
            </w:tcMar>
          </w:tcPr>
          <w:p w14:paraId="57EF1EF9" w14:textId="77777777" w:rsidR="00D711D2" w:rsidRDefault="00D711D2">
            <w:pPr>
              <w:textAlignment w:val="baseline"/>
              <w:rPr>
                <w:rFonts w:ascii="Arial" w:hAnsi="Arial"/>
                <w:color w:val="363534"/>
                <w:sz w:val="18"/>
                <w:szCs w:val="18"/>
                <w:lang w:val="en-US"/>
              </w:rPr>
            </w:pPr>
          </w:p>
        </w:tc>
        <w:tc>
          <w:tcPr>
            <w:tcW w:w="3436" w:type="dxa"/>
            <w:tcBorders>
              <w:top w:val="nil"/>
              <w:left w:val="nil"/>
              <w:bottom w:val="single" w:sz="8" w:space="0" w:color="auto"/>
              <w:right w:val="single" w:sz="8" w:space="0" w:color="auto"/>
            </w:tcBorders>
            <w:tcMar>
              <w:top w:w="15" w:type="dxa"/>
              <w:left w:w="15" w:type="dxa"/>
              <w:bottom w:w="15" w:type="dxa"/>
              <w:right w:w="15" w:type="dxa"/>
            </w:tcMar>
          </w:tcPr>
          <w:p w14:paraId="0B8409DB" w14:textId="77777777" w:rsidR="00D711D2" w:rsidRDefault="00D711D2">
            <w:pPr>
              <w:textAlignment w:val="baseline"/>
              <w:rPr>
                <w:rFonts w:ascii="Arial" w:hAnsi="Arial"/>
                <w:color w:val="auto"/>
                <w:sz w:val="18"/>
                <w:szCs w:val="18"/>
                <w:lang w:val="en-US"/>
              </w:rPr>
            </w:pPr>
          </w:p>
        </w:tc>
      </w:tr>
    </w:tbl>
    <w:p w14:paraId="41182502" w14:textId="77777777" w:rsidR="0004746E" w:rsidRDefault="1264A6BE" w:rsidP="1264A6BE">
      <w:pPr>
        <w:pStyle w:val="Heading2"/>
        <w:rPr>
          <w:rFonts w:ascii="Calibri" w:eastAsia="Calibri" w:hAnsi="Calibri" w:cs="Calibri"/>
        </w:rPr>
      </w:pPr>
      <w:r>
        <w:t>Why this change is occurring</w:t>
      </w:r>
    </w:p>
    <w:p w14:paraId="3F7F6191" w14:textId="1FFB0C72" w:rsidR="00F74195" w:rsidRPr="005B0CF3" w:rsidRDefault="00F74195" w:rsidP="1264A6BE">
      <w:pPr>
        <w:pStyle w:val="Body"/>
      </w:pPr>
      <w:r>
        <w:t xml:space="preserve">The </w:t>
      </w:r>
      <w:r w:rsidRPr="005B0CF3">
        <w:t xml:space="preserve">Survey Control Network (AHD) status was replaced by Level-Adjusted AHD status during the LASSI 2.16 release. </w:t>
      </w:r>
      <w:r w:rsidR="00D711D2" w:rsidRPr="005B0CF3">
        <w:t xml:space="preserve">This change was necessary to maintain the naming convention between VMPOSITION and LASSI-SMES. </w:t>
      </w:r>
      <w:r w:rsidRPr="005B0CF3">
        <w:t xml:space="preserve"> </w:t>
      </w:r>
    </w:p>
    <w:p w14:paraId="56F0682C" w14:textId="239A3498" w:rsidR="00330BF5" w:rsidRPr="005B0CF3" w:rsidRDefault="00773FCE" w:rsidP="1264A6BE">
      <w:pPr>
        <w:pStyle w:val="Body"/>
      </w:pPr>
      <w:r w:rsidRPr="005B0CF3">
        <w:t>Where</w:t>
      </w:r>
      <w:r w:rsidR="005B0CF3" w:rsidRPr="005B0CF3">
        <w:t>:</w:t>
      </w:r>
      <w:r w:rsidRPr="005B0CF3">
        <w:t xml:space="preserve"> </w:t>
      </w:r>
    </w:p>
    <w:p w14:paraId="1DC60572" w14:textId="77777777" w:rsidR="005B0CF3" w:rsidRPr="005B0CF3" w:rsidRDefault="00773FCE" w:rsidP="005B0CF3">
      <w:pPr>
        <w:pStyle w:val="Body"/>
        <w:numPr>
          <w:ilvl w:val="0"/>
          <w:numId w:val="48"/>
        </w:numPr>
      </w:pPr>
      <w:r w:rsidRPr="005B0CF3">
        <w:t xml:space="preserve">AHD </w:t>
      </w:r>
      <w:r w:rsidR="00546C1E" w:rsidRPr="005B0CF3">
        <w:t>means Australian Height Datum.</w:t>
      </w:r>
    </w:p>
    <w:p w14:paraId="794DDDBF" w14:textId="7E2544B8" w:rsidR="00C30F6C" w:rsidRDefault="00C30F6C" w:rsidP="005B0CF3">
      <w:pPr>
        <w:pStyle w:val="Body"/>
        <w:numPr>
          <w:ilvl w:val="0"/>
          <w:numId w:val="48"/>
        </w:numPr>
      </w:pPr>
      <w:r w:rsidRPr="005B0CF3">
        <w:t xml:space="preserve">LASSI </w:t>
      </w:r>
      <w:r w:rsidR="005B0CF3" w:rsidRPr="005B0CF3">
        <w:t>means</w:t>
      </w:r>
      <w:r w:rsidR="00045FAA" w:rsidRPr="005B0CF3">
        <w:t xml:space="preserve"> </w:t>
      </w:r>
      <w:r w:rsidR="00752E7E" w:rsidRPr="005B0CF3">
        <w:t>Land and Survey Spatial Information</w:t>
      </w:r>
      <w:r w:rsidR="00705FD7" w:rsidRPr="005B0CF3">
        <w:t xml:space="preserve">, </w:t>
      </w:r>
      <w:r w:rsidR="00045FAA" w:rsidRPr="005B0CF3">
        <w:t>a free online web mapping application that can be used to find a parcel of land or property.</w:t>
      </w:r>
      <w:r w:rsidR="005B0CF3" w:rsidRPr="005B0CF3">
        <w:t xml:space="preserve"> URL: </w:t>
      </w:r>
      <w:hyperlink r:id="rId20" w:history="1">
        <w:r w:rsidR="005B0CF3" w:rsidRPr="005B0CF3">
          <w:rPr>
            <w:rStyle w:val="Hyperlink"/>
            <w:rFonts w:cs="Tahoma"/>
          </w:rPr>
          <w:t>maps.land.vic.gov.au/lassi</w:t>
        </w:r>
      </w:hyperlink>
    </w:p>
    <w:p w14:paraId="466F9A0A" w14:textId="6B02A278" w:rsidR="00765C45" w:rsidRPr="005B0CF3" w:rsidRDefault="00765C45" w:rsidP="005B0CF3">
      <w:pPr>
        <w:pStyle w:val="Body"/>
        <w:numPr>
          <w:ilvl w:val="0"/>
          <w:numId w:val="48"/>
        </w:numPr>
      </w:pPr>
      <w:r>
        <w:t>SCN means Survey Control Network.</w:t>
      </w:r>
    </w:p>
    <w:p w14:paraId="70D8364E" w14:textId="77777777" w:rsidR="0004746E" w:rsidRPr="00C059A4" w:rsidRDefault="1264A6BE" w:rsidP="1264A6BE">
      <w:pPr>
        <w:pStyle w:val="Heading2"/>
        <w:rPr>
          <w:rFonts w:ascii="Calibri" w:eastAsia="Calibri" w:hAnsi="Calibri" w:cs="Calibri"/>
        </w:rPr>
      </w:pPr>
      <w:r>
        <w:lastRenderedPageBreak/>
        <w:t xml:space="preserve">Who will it </w:t>
      </w:r>
      <w:proofErr w:type="gramStart"/>
      <w:r>
        <w:t>affect</w:t>
      </w:r>
      <w:proofErr w:type="gramEnd"/>
    </w:p>
    <w:p w14:paraId="16BF0A06" w14:textId="118DF220" w:rsidR="0004746E" w:rsidRPr="007D3076" w:rsidRDefault="527DF478" w:rsidP="527DF478">
      <w:pPr>
        <w:pStyle w:val="Body"/>
        <w:rPr>
          <w:rFonts w:eastAsia="Calibri" w:cs="Calibri"/>
        </w:rPr>
      </w:pPr>
      <w:r>
        <w:t xml:space="preserve">This change will affect all users of Vicmap </w:t>
      </w:r>
      <w:r w:rsidR="00D711D2">
        <w:t xml:space="preserve">Position </w:t>
      </w:r>
      <w:r w:rsidR="00660C3F">
        <w:t xml:space="preserve">- </w:t>
      </w:r>
      <w:r w:rsidR="00D711D2">
        <w:t>Survey Control</w:t>
      </w:r>
      <w:r>
        <w:t>.</w:t>
      </w:r>
    </w:p>
    <w:p w14:paraId="739A343D" w14:textId="77777777" w:rsidR="0004746E" w:rsidRPr="00C059A4" w:rsidRDefault="1264A6BE" w:rsidP="1264A6BE">
      <w:pPr>
        <w:pStyle w:val="Heading2"/>
        <w:rPr>
          <w:rFonts w:ascii="Calibri" w:eastAsia="Calibri" w:hAnsi="Calibri" w:cs="Calibri"/>
        </w:rPr>
      </w:pPr>
      <w:r>
        <w:t xml:space="preserve">When the change will occur | How to provide feedback | </w:t>
      </w:r>
    </w:p>
    <w:p w14:paraId="302138B6" w14:textId="5FC7B648" w:rsidR="0004746E" w:rsidRDefault="1264A6BE" w:rsidP="1264A6BE">
      <w:pPr>
        <w:pStyle w:val="Body"/>
        <w:rPr>
          <w:rFonts w:eastAsia="Calibri" w:cs="Calibri"/>
          <w:b/>
          <w:bCs/>
          <w:color w:val="FF0000"/>
        </w:rPr>
      </w:pPr>
      <w:r>
        <w:t xml:space="preserve">The change </w:t>
      </w:r>
      <w:r w:rsidR="00DD7530">
        <w:t>took place</w:t>
      </w:r>
      <w:r>
        <w:t xml:space="preserve"> </w:t>
      </w:r>
      <w:r w:rsidRPr="1264A6BE">
        <w:rPr>
          <w:b/>
          <w:bCs/>
          <w:color w:val="FF0000"/>
        </w:rPr>
        <w:t xml:space="preserve">on the </w:t>
      </w:r>
      <w:r w:rsidR="00D711D2">
        <w:rPr>
          <w:b/>
          <w:bCs/>
          <w:color w:val="FF0000"/>
        </w:rPr>
        <w:t>13</w:t>
      </w:r>
      <w:r w:rsidRPr="1264A6BE">
        <w:rPr>
          <w:rFonts w:eastAsia="Calibri" w:cs="Calibri"/>
          <w:b/>
          <w:bCs/>
          <w:color w:val="FF0000"/>
        </w:rPr>
        <w:t>/</w:t>
      </w:r>
      <w:r w:rsidR="00D711D2">
        <w:rPr>
          <w:b/>
          <w:bCs/>
          <w:color w:val="FF0000"/>
        </w:rPr>
        <w:t>09</w:t>
      </w:r>
      <w:r w:rsidRPr="1264A6BE">
        <w:rPr>
          <w:b/>
          <w:bCs/>
          <w:color w:val="FF0000"/>
        </w:rPr>
        <w:t>/20</w:t>
      </w:r>
      <w:r w:rsidR="00D711D2">
        <w:rPr>
          <w:b/>
          <w:bCs/>
          <w:color w:val="FF0000"/>
        </w:rPr>
        <w:t>20</w:t>
      </w:r>
      <w:r w:rsidRPr="1264A6BE">
        <w:rPr>
          <w:b/>
          <w:bCs/>
          <w:color w:val="FF0000"/>
        </w:rPr>
        <w:t>.</w:t>
      </w:r>
    </w:p>
    <w:p w14:paraId="310CB0CA" w14:textId="77777777" w:rsidR="004D18BE" w:rsidRPr="00C059A4" w:rsidRDefault="527DF478" w:rsidP="527DF478">
      <w:pPr>
        <w:pStyle w:val="Body"/>
        <w:rPr>
          <w:rFonts w:eastAsia="Calibri" w:cs="Calibri"/>
        </w:rPr>
      </w:pPr>
      <w:r>
        <w:t>For Vicmap Product change notices and bulletins, go to the</w:t>
      </w:r>
      <w:r w:rsidRPr="527DF478">
        <w:rPr>
          <w:rFonts w:eastAsia="Calibri" w:cs="Calibri"/>
        </w:rPr>
        <w:t xml:space="preserve"> </w:t>
      </w:r>
      <w:hyperlink r:id="rId21">
        <w:r w:rsidRPr="527DF478">
          <w:rPr>
            <w:rStyle w:val="Hyperlink"/>
          </w:rPr>
          <w:t>News and Bulletins</w:t>
        </w:r>
      </w:hyperlink>
      <w:r>
        <w:t xml:space="preserve"> page.</w:t>
      </w:r>
    </w:p>
    <w:p w14:paraId="10DD1200" w14:textId="77777777" w:rsidR="004D18BE" w:rsidRPr="00C059A4" w:rsidRDefault="1264A6BE" w:rsidP="1264A6BE">
      <w:pPr>
        <w:pStyle w:val="Body"/>
        <w:rPr>
          <w:rFonts w:eastAsia="Calibri" w:cs="Calibri"/>
        </w:rPr>
      </w:pPr>
      <w:r>
        <w:t xml:space="preserve">For further information &amp; feedback please email </w:t>
      </w:r>
      <w:hyperlink r:id="rId22">
        <w:r w:rsidRPr="1264A6BE">
          <w:rPr>
            <w:rStyle w:val="Hyperlink"/>
          </w:rPr>
          <w:t>Vicmap.help@delwp.vic.gov.au</w:t>
        </w:r>
      </w:hyperlink>
    </w:p>
    <w:p w14:paraId="5DAB6C7B" w14:textId="77777777" w:rsidR="00DA4A09" w:rsidRDefault="00DA4A09" w:rsidP="0004746E">
      <w:pPr>
        <w:pStyle w:val="Body"/>
        <w:rPr>
          <w:rFonts w:eastAsia="Calibri"/>
          <w:b/>
          <w:color w:val="FF0000"/>
        </w:rPr>
      </w:pPr>
    </w:p>
    <w:p w14:paraId="02EB378F" w14:textId="77777777" w:rsidR="00DA4A09" w:rsidRDefault="00DA4A09" w:rsidP="0004746E">
      <w:pPr>
        <w:pStyle w:val="Body"/>
        <w:rPr>
          <w:rFonts w:eastAsia="Calibri"/>
          <w:b/>
          <w:color w:val="FF0000"/>
        </w:rPr>
      </w:pPr>
    </w:p>
    <w:p w14:paraId="6A05A809" w14:textId="77777777" w:rsidR="00DA4A09" w:rsidRDefault="00DA4A09" w:rsidP="0004746E">
      <w:pPr>
        <w:pStyle w:val="Body"/>
        <w:rPr>
          <w:rFonts w:eastAsia="Calibri"/>
          <w:b/>
          <w:color w:val="FF0000"/>
        </w:rPr>
      </w:pPr>
    </w:p>
    <w:p w14:paraId="5A39BBE3" w14:textId="77777777" w:rsidR="00DA4A09" w:rsidRDefault="00DA4A09" w:rsidP="0004746E">
      <w:pPr>
        <w:pStyle w:val="Body"/>
        <w:rPr>
          <w:rFonts w:eastAsia="Calibri"/>
          <w:b/>
          <w:color w:val="FF0000"/>
        </w:rPr>
      </w:pPr>
    </w:p>
    <w:p w14:paraId="41C8F396" w14:textId="77777777" w:rsidR="00DA4A09" w:rsidRDefault="00DA4A09" w:rsidP="0004746E">
      <w:pPr>
        <w:pStyle w:val="Body"/>
        <w:rPr>
          <w:rFonts w:eastAsia="Calibri"/>
          <w:b/>
          <w:color w:val="FF0000"/>
        </w:rPr>
      </w:pPr>
    </w:p>
    <w:p w14:paraId="72A3D3EC" w14:textId="77777777" w:rsidR="00254A01" w:rsidRDefault="00254A01" w:rsidP="00254A01">
      <w:pPr>
        <w:pStyle w:val="BodyText"/>
      </w:pPr>
    </w:p>
    <w:p w14:paraId="0D0B940D" w14:textId="77777777" w:rsidR="00DA4A09" w:rsidRDefault="00DA4A09" w:rsidP="00254A01">
      <w:pPr>
        <w:pStyle w:val="BodyText"/>
      </w:pPr>
    </w:p>
    <w:p w14:paraId="0E27B00A" w14:textId="77777777" w:rsidR="00DA4A09" w:rsidRDefault="00DA4A09"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D4992A4" w14:textId="77777777" w:rsidTr="238173C0">
        <w:trPr>
          <w:trHeight w:val="2608"/>
        </w:trPr>
        <w:tc>
          <w:tcPr>
            <w:tcW w:w="5216" w:type="dxa"/>
            <w:shd w:val="clear" w:color="auto" w:fill="auto"/>
          </w:tcPr>
          <w:p w14:paraId="55060DD8" w14:textId="23DF3991"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7B6FB3">
              <w:rPr>
                <w:noProof/>
              </w:rPr>
              <w:t>2020</w:t>
            </w:r>
            <w:r>
              <w:rPr>
                <w:color w:val="2B579A"/>
                <w:shd w:val="clear" w:color="auto" w:fill="E6E6E6"/>
              </w:rPr>
              <w:fldChar w:fldCharType="end"/>
            </w:r>
          </w:p>
          <w:p w14:paraId="211A92E9" w14:textId="77777777" w:rsidR="00254A01" w:rsidRDefault="00254A01" w:rsidP="00AC028D">
            <w:pPr>
              <w:pStyle w:val="SmallBodyText"/>
            </w:pPr>
            <w:r>
              <w:rPr>
                <w:noProof/>
                <w:color w:val="2B579A"/>
                <w:shd w:val="clear" w:color="auto" w:fill="E6E6E6"/>
              </w:rPr>
              <w:drawing>
                <wp:anchor distT="0" distB="0" distL="114300" distR="36195" simplePos="0" relativeHeight="251658240"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3436AE0" w14:textId="77777777" w:rsidR="00254A01" w:rsidRPr="008F559C" w:rsidRDefault="1264A6BE" w:rsidP="00AC028D">
            <w:pPr>
              <w:pStyle w:val="SmallHeading"/>
            </w:pPr>
            <w:r>
              <w:t>Disclaimer</w:t>
            </w:r>
          </w:p>
          <w:p w14:paraId="52093AAD" w14:textId="77777777" w:rsidR="00254A01" w:rsidRDefault="1264A6BE" w:rsidP="00AC028D">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69EB895C" w14:textId="77777777" w:rsidR="00254A01" w:rsidRPr="00E97294" w:rsidRDefault="1264A6BE" w:rsidP="00AC028D">
            <w:pPr>
              <w:pStyle w:val="xAccessibilityHeading"/>
            </w:pPr>
            <w:bookmarkStart w:id="2" w:name="_Accessibility"/>
            <w:bookmarkEnd w:id="2"/>
            <w:r>
              <w:t>Accessibility</w:t>
            </w:r>
          </w:p>
          <w:p w14:paraId="64385204" w14:textId="77777777" w:rsidR="00254A01" w:rsidRDefault="1264A6BE" w:rsidP="00AC028D">
            <w:pPr>
              <w:pStyle w:val="xAccessibilityText"/>
            </w:pPr>
            <w:r>
              <w:t>If you would like to receive this publication in an alternative format, please telephone the DELWP Customer Service Centre on 136186, email </w:t>
            </w:r>
            <w:hyperlink r:id="rId24">
              <w:r>
                <w:t>customer.service@delwp.vic.gov.au</w:t>
              </w:r>
            </w:hyperlink>
            <w:r>
              <w:t xml:space="preserve">, or via the National Relay Service on 133 677 </w:t>
            </w:r>
            <w:hyperlink r:id="rId25">
              <w:r>
                <w:t>www.relayservice.com.au</w:t>
              </w:r>
            </w:hyperlink>
            <w:r>
              <w:t xml:space="preserve">. This document is also available on the internet at </w:t>
            </w:r>
            <w:hyperlink r:id="rId26">
              <w:r>
                <w:t>www.delwp.vic.gov.au</w:t>
              </w:r>
            </w:hyperlink>
            <w:r>
              <w:t xml:space="preserve">. </w:t>
            </w:r>
          </w:p>
          <w:p w14:paraId="60061E4C" w14:textId="77777777" w:rsidR="00254A01" w:rsidRDefault="00254A01" w:rsidP="00AC028D">
            <w:pPr>
              <w:pStyle w:val="SmallBodyText"/>
            </w:pPr>
          </w:p>
        </w:tc>
      </w:tr>
    </w:tbl>
    <w:p w14:paraId="44EAFD9C" w14:textId="77777777" w:rsidR="00DA4A09" w:rsidRDefault="00DA4A09" w:rsidP="00254A01">
      <w:pPr>
        <w:pStyle w:val="SmallBodyText"/>
        <w:rPr>
          <w:rStyle w:val="HiddenText"/>
        </w:rPr>
      </w:pPr>
    </w:p>
    <w:p w14:paraId="4B94D5A5" w14:textId="77777777" w:rsidR="00DA4A09" w:rsidRDefault="00DA4A09" w:rsidP="00254A01">
      <w:pPr>
        <w:pStyle w:val="SmallBodyText"/>
        <w:rPr>
          <w:rStyle w:val="HiddenText"/>
        </w:rPr>
      </w:pPr>
    </w:p>
    <w:p w14:paraId="3DEEC669" w14:textId="77777777" w:rsidR="00DA4A09" w:rsidRDefault="00DA4A09" w:rsidP="00254A01">
      <w:pPr>
        <w:pStyle w:val="SmallBodyText"/>
        <w:rPr>
          <w:rStyle w:val="HiddenText"/>
        </w:rPr>
      </w:pPr>
    </w:p>
    <w:p w14:paraId="3656B9AB" w14:textId="77777777" w:rsidR="00DA4A09" w:rsidRDefault="00DA4A09" w:rsidP="00254A01">
      <w:pPr>
        <w:pStyle w:val="SmallBodyText"/>
        <w:rPr>
          <w:rStyle w:val="HiddenText"/>
        </w:rPr>
      </w:pPr>
    </w:p>
    <w:p w14:paraId="45FB0818" w14:textId="77777777" w:rsidR="00DA4A09" w:rsidRDefault="00DA4A09" w:rsidP="00254A01">
      <w:pPr>
        <w:pStyle w:val="SmallBodyText"/>
        <w:rPr>
          <w:rStyle w:val="HiddenText"/>
        </w:rPr>
      </w:pPr>
    </w:p>
    <w:p w14:paraId="049F31CB" w14:textId="77777777" w:rsidR="00DA4A09" w:rsidRDefault="00DA4A09" w:rsidP="00254A01">
      <w:pPr>
        <w:pStyle w:val="SmallBodyText"/>
        <w:rPr>
          <w:rStyle w:val="HiddenText"/>
        </w:rPr>
      </w:pPr>
    </w:p>
    <w:p w14:paraId="53128261" w14:textId="77777777" w:rsidR="00DA4A09" w:rsidRDefault="00DA4A09" w:rsidP="00254A01">
      <w:pPr>
        <w:pStyle w:val="SmallBodyText"/>
        <w:rPr>
          <w:rStyle w:val="HiddenText"/>
        </w:rPr>
      </w:pPr>
      <w:bookmarkStart w:id="3" w:name="_GoBack"/>
      <w:bookmarkEnd w:id="3"/>
    </w:p>
    <w:p w14:paraId="62486C05" w14:textId="77777777" w:rsidR="00DA4A09" w:rsidRDefault="00DA4A09" w:rsidP="00254A01">
      <w:pPr>
        <w:pStyle w:val="SmallBodyText"/>
        <w:rPr>
          <w:rStyle w:val="HiddenText"/>
        </w:rPr>
      </w:pPr>
    </w:p>
    <w:p w14:paraId="4101652C" w14:textId="77777777" w:rsidR="00DA4A09" w:rsidRDefault="00DA4A09" w:rsidP="00254A01">
      <w:pPr>
        <w:pStyle w:val="SmallBodyText"/>
        <w:rPr>
          <w:rStyle w:val="HiddenText"/>
        </w:rPr>
      </w:pPr>
    </w:p>
    <w:p w14:paraId="4B99056E" w14:textId="77777777" w:rsidR="00DA4A09" w:rsidRDefault="00DA4A09" w:rsidP="00254A01">
      <w:pPr>
        <w:pStyle w:val="SmallBodyText"/>
        <w:rPr>
          <w:rStyle w:val="HiddenText"/>
        </w:rPr>
      </w:pPr>
    </w:p>
    <w:p w14:paraId="1299C43A" w14:textId="77777777" w:rsidR="00DA4A09" w:rsidRDefault="00DA4A09" w:rsidP="00254A01">
      <w:pPr>
        <w:pStyle w:val="SmallBodyText"/>
        <w:rPr>
          <w:rStyle w:val="HiddenText"/>
        </w:rPr>
      </w:pPr>
    </w:p>
    <w:p w14:paraId="4DDBEF00" w14:textId="77777777" w:rsidR="00DA4A09" w:rsidRDefault="00DA4A09" w:rsidP="00254A01">
      <w:pPr>
        <w:pStyle w:val="SmallBodyText"/>
        <w:rPr>
          <w:rStyle w:val="HiddenText"/>
        </w:rPr>
      </w:pPr>
    </w:p>
    <w:p w14:paraId="3461D779" w14:textId="77777777" w:rsidR="00DA4A09" w:rsidRDefault="00DA4A09" w:rsidP="00254A01">
      <w:pPr>
        <w:pStyle w:val="SmallBodyText"/>
        <w:rPr>
          <w:rStyle w:val="HiddenText"/>
        </w:rPr>
      </w:pPr>
    </w:p>
    <w:p w14:paraId="3CF2D8B6" w14:textId="77777777" w:rsidR="00DA4A09" w:rsidRDefault="00DA4A09" w:rsidP="00254A01">
      <w:pPr>
        <w:pStyle w:val="SmallBodyText"/>
        <w:rPr>
          <w:rStyle w:val="HiddenText"/>
        </w:rPr>
      </w:pPr>
    </w:p>
    <w:p w14:paraId="0FB78278" w14:textId="77777777" w:rsidR="00DA4A09" w:rsidRDefault="00DA4A09" w:rsidP="00254A01">
      <w:pPr>
        <w:pStyle w:val="SmallBodyText"/>
        <w:rPr>
          <w:rStyle w:val="HiddenText"/>
        </w:rPr>
      </w:pPr>
    </w:p>
    <w:p w14:paraId="1FC39945" w14:textId="77777777" w:rsidR="00DA4A09" w:rsidRDefault="00DA4A09" w:rsidP="00254A01">
      <w:pPr>
        <w:pStyle w:val="SmallBodyText"/>
        <w:rPr>
          <w:rStyle w:val="HiddenText"/>
        </w:rPr>
      </w:pPr>
    </w:p>
    <w:p w14:paraId="0562CB0E" w14:textId="77777777" w:rsidR="00DA4A09" w:rsidRDefault="00DA4A09" w:rsidP="00254A01">
      <w:pPr>
        <w:pStyle w:val="SmallBodyText"/>
        <w:rPr>
          <w:rStyle w:val="HiddenText"/>
        </w:rPr>
      </w:pPr>
    </w:p>
    <w:p w14:paraId="34CE0A41" w14:textId="77777777" w:rsidR="00DA4A09" w:rsidRDefault="00DA4A09" w:rsidP="00254A01">
      <w:pPr>
        <w:pStyle w:val="SmallBodyText"/>
        <w:rPr>
          <w:rStyle w:val="HiddenText"/>
        </w:rPr>
      </w:pPr>
    </w:p>
    <w:p w14:paraId="62EBF3C5" w14:textId="77777777" w:rsidR="00DA4A09" w:rsidRDefault="00DA4A09" w:rsidP="00254A01">
      <w:pPr>
        <w:pStyle w:val="SmallBodyText"/>
        <w:rPr>
          <w:rStyle w:val="HiddenText"/>
        </w:rPr>
      </w:pPr>
    </w:p>
    <w:p w14:paraId="6D98A12B" w14:textId="77777777" w:rsidR="00DA4A09" w:rsidRDefault="00DA4A09" w:rsidP="00254A01">
      <w:pPr>
        <w:pStyle w:val="SmallBodyText"/>
        <w:rPr>
          <w:rStyle w:val="HiddenText"/>
        </w:rPr>
      </w:pPr>
    </w:p>
    <w:p w14:paraId="2946DB82" w14:textId="77777777" w:rsidR="00DA4A09" w:rsidRDefault="00DA4A09" w:rsidP="00254A01">
      <w:pPr>
        <w:pStyle w:val="SmallBodyText"/>
        <w:rPr>
          <w:rStyle w:val="HiddenText"/>
        </w:rPr>
      </w:pPr>
    </w:p>
    <w:p w14:paraId="61CDCEAD" w14:textId="77777777" w:rsidR="00DA4A09" w:rsidRDefault="00DA4A09" w:rsidP="005D0B1C">
      <w:pPr>
        <w:pStyle w:val="BodyText"/>
      </w:pPr>
    </w:p>
    <w:sectPr w:rsidR="00DA4A09"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2B754" w14:textId="77777777" w:rsidR="00BD2E80" w:rsidRDefault="00BD2E80">
      <w:r>
        <w:separator/>
      </w:r>
    </w:p>
    <w:p w14:paraId="7DAFE9C7" w14:textId="77777777" w:rsidR="00BD2E80" w:rsidRDefault="00BD2E80"/>
    <w:p w14:paraId="60A87672" w14:textId="77777777" w:rsidR="00BD2E80" w:rsidRDefault="00BD2E80"/>
  </w:endnote>
  <w:endnote w:type="continuationSeparator" w:id="0">
    <w:p w14:paraId="353D37FE" w14:textId="77777777" w:rsidR="00BD2E80" w:rsidRDefault="00BD2E80">
      <w:r>
        <w:continuationSeparator/>
      </w:r>
    </w:p>
    <w:p w14:paraId="0899D023" w14:textId="77777777" w:rsidR="00BD2E80" w:rsidRDefault="00BD2E80"/>
    <w:p w14:paraId="0FD27F6C" w14:textId="77777777" w:rsidR="00BD2E80" w:rsidRDefault="00BD2E80"/>
  </w:endnote>
  <w:endnote w:type="continuationNotice" w:id="1">
    <w:p w14:paraId="539CA464" w14:textId="77777777" w:rsidR="00207125" w:rsidRDefault="002071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2290" w14:textId="77777777" w:rsidR="00E962AA" w:rsidRPr="00B5221E" w:rsidRDefault="00E962AA" w:rsidP="00E97294">
    <w:pPr>
      <w:pStyle w:val="FooterEven"/>
    </w:pPr>
    <w:r w:rsidRPr="00D55628">
      <w:rPr>
        <w:noProof/>
        <w:color w:val="2B579A"/>
        <w:shd w:val="clear" w:color="auto" w:fill="E6E6E6"/>
      </w:rPr>
      <mc:AlternateContent>
        <mc:Choice Requires="wps">
          <w:drawing>
            <wp:anchor distT="0" distB="0" distL="114300" distR="114300" simplePos="0" relativeHeight="25165824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77777777" w:rsidR="00E962AA" w:rsidRPr="0001226A" w:rsidRDefault="00E962AA" w:rsidP="00DF21D2">
                          <w:pPr>
                            <w:pStyle w:val="xStatus"/>
                          </w:pPr>
                          <w:r w:rsidRPr="0001226A">
                            <w:rPr>
                              <w:color w:val="2B579A"/>
                              <w:shd w:val="clear" w:color="auto" w:fill="E6E6E6"/>
                            </w:rPr>
                            <w:fldChar w:fldCharType="begin"/>
                          </w:r>
                          <w:r w:rsidRPr="0001226A">
                            <w:instrText xml:space="preserve"> DOCPROPERTY  </w:instrText>
                          </w:r>
                          <w:r w:rsidRPr="006072AD">
                            <w:instrText>xStatus</w:instrText>
                          </w:r>
                          <w:r w:rsidRPr="0001226A">
                            <w:instrText xml:space="preserve">  \* MERGEFORMAT </w:instrText>
                          </w:r>
                          <w:r w:rsidRPr="0001226A">
                            <w:rPr>
                              <w:color w:val="2B579A"/>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27BF05CC" w14:textId="77777777" w:rsidR="00E962AA" w:rsidRPr="0001226A" w:rsidRDefault="00E962AA" w:rsidP="00DF21D2">
                    <w:pPr>
                      <w:pStyle w:val="xStatus"/>
                    </w:pPr>
                    <w:r w:rsidRPr="0001226A">
                      <w:rPr>
                        <w:color w:val="2B579A"/>
                        <w:shd w:val="clear" w:color="auto" w:fill="E6E6E6"/>
                      </w:rPr>
                      <w:fldChar w:fldCharType="begin"/>
                    </w:r>
                    <w:r w:rsidRPr="0001226A">
                      <w:instrText xml:space="preserve"> DOCPROPERTY  </w:instrText>
                    </w:r>
                    <w:r w:rsidRPr="006072AD">
                      <w:instrText>xStatus</w:instrText>
                    </w:r>
                    <w:r w:rsidRPr="0001226A">
                      <w:instrText xml:space="preserve">  \* MERGEFORMAT </w:instrText>
                    </w:r>
                    <w:r w:rsidRPr="0001226A">
                      <w:rPr>
                        <w:color w:val="2B579A"/>
                        <w:shd w:val="clear" w:color="auto" w:fill="E6E6E6"/>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D603" w14:textId="77777777" w:rsidR="00E962AA" w:rsidRDefault="00E962AA" w:rsidP="00213C82">
    <w:pPr>
      <w:pStyle w:val="Footer"/>
    </w:pPr>
    <w:r w:rsidRPr="00D55628">
      <w:rPr>
        <w:noProof/>
        <w:color w:val="2B579A"/>
        <w:shd w:val="clear" w:color="auto" w:fill="E6E6E6"/>
      </w:rPr>
      <mc:AlternateContent>
        <mc:Choice Requires="wps">
          <w:drawing>
            <wp:anchor distT="0" distB="0" distL="114300" distR="114300" simplePos="0" relativeHeight="251658241"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77777777" w:rsidR="00E962AA" w:rsidRPr="0001226A" w:rsidRDefault="00E962AA" w:rsidP="00DF21D2">
                          <w:pPr>
                            <w:pStyle w:val="xStatus"/>
                          </w:pPr>
                          <w:r w:rsidRPr="0001226A">
                            <w:rPr>
                              <w:color w:val="2B579A"/>
                              <w:shd w:val="clear" w:color="auto" w:fill="E6E6E6"/>
                            </w:rPr>
                            <w:fldChar w:fldCharType="begin"/>
                          </w:r>
                          <w:r w:rsidRPr="0001226A">
                            <w:instrText xml:space="preserve"> DOCPROPERTY  </w:instrText>
                          </w:r>
                          <w:r w:rsidRPr="006072AD">
                            <w:instrText>xStatus</w:instrText>
                          </w:r>
                          <w:r w:rsidRPr="0001226A">
                            <w:instrText xml:space="preserve">  \* MERGEFORMAT </w:instrText>
                          </w:r>
                          <w:r w:rsidRPr="0001226A">
                            <w:rPr>
                              <w:color w:val="2B579A"/>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pUBwzA4CAADz&#10;AwAADgAAAAAAAAAAAAAAAAAuAgAAZHJzL2Uyb0RvYy54bWxQSwECLQAUAAYACAAAACEANMVEztsA&#10;AAAGAQAADwAAAAAAAAAAAAAAAABoBAAAZHJzL2Rvd25yZXYueG1sUEsFBgAAAAAEAAQA8wAAAHAF&#10;AAAAAA==&#10;" filled="f" stroked="f">
              <v:textbox>
                <w:txbxContent>
                  <w:p w14:paraId="270676B1" w14:textId="77777777" w:rsidR="00E962AA" w:rsidRPr="0001226A" w:rsidRDefault="00E962AA" w:rsidP="00DF21D2">
                    <w:pPr>
                      <w:pStyle w:val="xStatus"/>
                    </w:pPr>
                    <w:r w:rsidRPr="0001226A">
                      <w:rPr>
                        <w:color w:val="2B579A"/>
                        <w:shd w:val="clear" w:color="auto" w:fill="E6E6E6"/>
                      </w:rPr>
                      <w:fldChar w:fldCharType="begin"/>
                    </w:r>
                    <w:r w:rsidRPr="0001226A">
                      <w:instrText xml:space="preserve"> DOCPROPERTY  </w:instrText>
                    </w:r>
                    <w:r w:rsidRPr="006072AD">
                      <w:instrText>xStatus</w:instrText>
                    </w:r>
                    <w:r w:rsidRPr="0001226A">
                      <w:instrText xml:space="preserve">  \* MERGEFORMAT </w:instrText>
                    </w:r>
                    <w:r w:rsidRPr="0001226A">
                      <w:rPr>
                        <w:color w:val="2B579A"/>
                        <w:shd w:val="clear" w:color="auto" w:fill="E6E6E6"/>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5F0B" w14:textId="77777777" w:rsidR="00E962AA" w:rsidRDefault="0031727C" w:rsidP="00BF3066">
    <w:pPr>
      <w:pStyle w:val="Footer"/>
      <w:spacing w:before="1600"/>
    </w:pPr>
    <w:r w:rsidRPr="005C07A1">
      <w:rPr>
        <w:noProof/>
        <w:color w:val="2B579A"/>
        <w:sz w:val="18"/>
        <w:shd w:val="clear" w:color="auto" w:fill="E6E6E6"/>
      </w:rPr>
      <mc:AlternateContent>
        <mc:Choice Requires="wps">
          <w:drawing>
            <wp:anchor distT="0" distB="0" distL="114300" distR="114300" simplePos="0" relativeHeight="251658255" behindDoc="0" locked="1" layoutInCell="1" allowOverlap="1" wp14:anchorId="16328709" wp14:editId="2B731A5F">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237ADF">
                            <w:trPr>
                              <w:trHeight w:hRule="exact" w:val="964"/>
                              <w:tblCellSpacing w:w="71" w:type="dxa"/>
                            </w:trPr>
                            <w:tc>
                              <w:tcPr>
                                <w:tcW w:w="1204" w:type="dxa"/>
                                <w:vAlign w:val="bottom"/>
                              </w:tcPr>
                              <w:p w14:paraId="52E56223" w14:textId="0E82D297" w:rsidR="0031727C" w:rsidRPr="00AB780B" w:rsidRDefault="00F966B0" w:rsidP="00237ADF">
                                <w:pPr>
                                  <w:suppressOverlap/>
                                </w:pPr>
                                <w:r w:rsidRPr="00F966B0">
                                  <w:rPr>
                                    <w:noProof/>
                                  </w:rPr>
                                  <w:drawing>
                                    <wp:inline distT="0" distB="0" distL="0" distR="0" wp14:anchorId="4BD5AC0B" wp14:editId="0EAB54DA">
                                      <wp:extent cx="875956" cy="894080"/>
                                      <wp:effectExtent l="0" t="0" r="0" b="0"/>
                                      <wp:docPr id="14" name="Picture 2">
                                        <a:extLst xmlns:a="http://schemas.openxmlformats.org/drawingml/2006/main">
                                          <a:ext uri="{FF2B5EF4-FFF2-40B4-BE49-F238E27FC236}">
                                            <a16:creationId xmlns:a16="http://schemas.microsoft.com/office/drawing/2014/main" id="{7E43CD52-1DB7-4936-910F-DF9BE3ED6B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7E43CD52-1DB7-4936-910F-DF9BE3ED6B3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16" cy="896795"/>
                                              </a:xfrm>
                                              <a:prstGeom prst="rect">
                                                <a:avLst/>
                                              </a:prstGeom>
                                              <a:noFill/>
                                            </pic:spPr>
                                          </pic:pic>
                                        </a:graphicData>
                                      </a:graphic>
                                    </wp:inline>
                                  </w:drawing>
                                </w:r>
                              </w:p>
                            </w:tc>
                            <w:tc>
                              <w:tcPr>
                                <w:tcW w:w="3756" w:type="dxa"/>
                                <w:vAlign w:val="bottom"/>
                              </w:tcPr>
                              <w:p w14:paraId="07547A01" w14:textId="77777777" w:rsidR="0031727C" w:rsidRPr="00AB780B" w:rsidRDefault="0031727C" w:rsidP="00237ADF">
                                <w:pPr>
                                  <w:suppressOverlap/>
                                  <w:jc w:val="center"/>
                                </w:pPr>
                              </w:p>
                            </w:tc>
                          </w:tr>
                        </w:tbl>
                        <w:p w14:paraId="5043CB0F" w14:textId="77777777"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28709" id="_x0000_t202" coordsize="21600,21600" o:spt="202" path="m,l,21600r21600,l21600,xe">
              <v:stroke joinstyle="miter"/>
              <v:path gradientshapeok="t" o:connecttype="rect"/>
            </v:shapetype>
            <v:shape id="CoverCoBranded" o:spid="_x0000_s1028" type="#_x0000_t202" alt="Title: CoBranding Logos" style="position:absolute;margin-left:0;margin-top:0;width:371.3pt;height:87.85pt;z-index:251658255;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HkdJjskqo9Bu6of07eypsG&#10;Q1kIH+6Fw/vBIEGhcIdPrQngR0ZFibM1uV9/00d/0BpWznZ4jyX3PzfCKc70VwPCj0egRHzB6QTB&#10;JeFzMRrhsEyHIj9PPmbTzgkzKbB7rExiDAh6EGtH7RMWxyzeCZMwEjeXPAziPPQ7AotHqtksOeHB&#10;WhEW5sHKmDqOKBLusXsSzh5YGUDoWxrerZi8ImfvGyMNzTaB6iYxN6LcY3pAH489EfqwmOI2eXlO&#10;Xs/rc/ob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ftsl2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237ADF">
                      <w:trPr>
                        <w:trHeight w:hRule="exact" w:val="964"/>
                        <w:tblCellSpacing w:w="71" w:type="dxa"/>
                      </w:trPr>
                      <w:tc>
                        <w:tcPr>
                          <w:tcW w:w="1204" w:type="dxa"/>
                          <w:vAlign w:val="bottom"/>
                        </w:tcPr>
                        <w:p w14:paraId="52E56223" w14:textId="0E82D297" w:rsidR="0031727C" w:rsidRPr="00AB780B" w:rsidRDefault="00F966B0" w:rsidP="00237ADF">
                          <w:pPr>
                            <w:suppressOverlap/>
                          </w:pPr>
                          <w:r w:rsidRPr="00F966B0">
                            <w:rPr>
                              <w:noProof/>
                            </w:rPr>
                            <w:drawing>
                              <wp:inline distT="0" distB="0" distL="0" distR="0" wp14:anchorId="4BD5AC0B" wp14:editId="0EAB54DA">
                                <wp:extent cx="875956" cy="894080"/>
                                <wp:effectExtent l="0" t="0" r="0" b="0"/>
                                <wp:docPr id="14" name="Picture 2">
                                  <a:extLst xmlns:a="http://schemas.openxmlformats.org/drawingml/2006/main">
                                    <a:ext uri="{FF2B5EF4-FFF2-40B4-BE49-F238E27FC236}">
                                      <a16:creationId xmlns:a16="http://schemas.microsoft.com/office/drawing/2014/main" id="{7E43CD52-1DB7-4936-910F-DF9BE3ED6B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7E43CD52-1DB7-4936-910F-DF9BE3ED6B3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16" cy="896795"/>
                                        </a:xfrm>
                                        <a:prstGeom prst="rect">
                                          <a:avLst/>
                                        </a:prstGeom>
                                        <a:noFill/>
                                      </pic:spPr>
                                    </pic:pic>
                                  </a:graphicData>
                                </a:graphic>
                              </wp:inline>
                            </w:drawing>
                          </w:r>
                        </w:p>
                      </w:tc>
                      <w:tc>
                        <w:tcPr>
                          <w:tcW w:w="3756" w:type="dxa"/>
                          <w:vAlign w:val="bottom"/>
                        </w:tcPr>
                        <w:p w14:paraId="07547A01" w14:textId="77777777" w:rsidR="0031727C" w:rsidRPr="00AB780B" w:rsidRDefault="0031727C" w:rsidP="00237ADF">
                          <w:pPr>
                            <w:suppressOverlap/>
                            <w:jc w:val="center"/>
                          </w:pPr>
                        </w:p>
                      </w:tc>
                    </w:tr>
                  </w:tbl>
                  <w:p w14:paraId="5043CB0F" w14:textId="77777777" w:rsidR="0031727C" w:rsidRDefault="0031727C" w:rsidP="00237ADF"/>
                </w:txbxContent>
              </v:textbox>
              <w10:wrap anchorx="page" anchory="page"/>
              <w10:anchorlock/>
            </v:shape>
          </w:pict>
        </mc:Fallback>
      </mc:AlternateContent>
    </w:r>
    <w:r w:rsidR="00E962AA">
      <w:rPr>
        <w:noProof/>
        <w:color w:val="2B579A"/>
        <w:shd w:val="clear" w:color="auto" w:fill="E6E6E6"/>
      </w:rPr>
      <w:drawing>
        <wp:anchor distT="0" distB="0" distL="114300" distR="114300" simplePos="0" relativeHeight="251658254"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color w:val="2B579A"/>
        <w:sz w:val="18"/>
        <w:shd w:val="clear" w:color="auto" w:fill="E6E6E6"/>
      </w:rPr>
      <mc:AlternateContent>
        <mc:Choice Requires="wps">
          <w:drawing>
            <wp:anchor distT="0" distB="0" distL="114300" distR="114300" simplePos="0" relativeHeight="251658253"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29" type="#_x0000_t202" style="position:absolute;margin-left:0;margin-top:0;width:303pt;height:56.7pt;z-index:25165825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14:paraId="0121BB9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color w:val="2B579A"/>
        <w:sz w:val="18"/>
        <w:shd w:val="clear" w:color="auto" w:fill="E6E6E6"/>
      </w:rPr>
      <w:drawing>
        <wp:anchor distT="0" distB="0" distL="114300" distR="114300" simplePos="0" relativeHeight="251658251"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91FF6" w14:textId="77777777" w:rsidR="00BD2E80" w:rsidRPr="008F5280" w:rsidRDefault="00BD2E80" w:rsidP="008F5280">
      <w:pPr>
        <w:pStyle w:val="FootnoteSeparator"/>
      </w:pPr>
    </w:p>
    <w:p w14:paraId="752BE3BA" w14:textId="77777777" w:rsidR="00BD2E80" w:rsidRDefault="00BD2E80"/>
  </w:footnote>
  <w:footnote w:type="continuationSeparator" w:id="0">
    <w:p w14:paraId="491C0A70" w14:textId="77777777" w:rsidR="00BD2E80" w:rsidRDefault="00BD2E80" w:rsidP="008F5280">
      <w:pPr>
        <w:pStyle w:val="FootnoteSeparator"/>
      </w:pPr>
    </w:p>
    <w:p w14:paraId="53C9498C" w14:textId="77777777" w:rsidR="00BD2E80" w:rsidRDefault="00BD2E80"/>
    <w:p w14:paraId="6C17580C" w14:textId="77777777" w:rsidR="00BD2E80" w:rsidRDefault="00BD2E80"/>
  </w:footnote>
  <w:footnote w:type="continuationNotice" w:id="1">
    <w:p w14:paraId="62E307D2" w14:textId="77777777" w:rsidR="00BD2E80" w:rsidRDefault="00BD2E80" w:rsidP="00D55628"/>
    <w:p w14:paraId="3AAFEFA3" w14:textId="77777777" w:rsidR="00BD2E80" w:rsidRDefault="00BD2E80"/>
    <w:p w14:paraId="0A890CB8" w14:textId="77777777" w:rsidR="00BD2E80" w:rsidRDefault="00BD2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E746958" w14:textId="77777777" w:rsidTr="00AC028D">
      <w:trPr>
        <w:trHeight w:hRule="exact" w:val="1418"/>
      </w:trPr>
      <w:tc>
        <w:tcPr>
          <w:tcW w:w="7761" w:type="dxa"/>
          <w:vAlign w:val="center"/>
        </w:tcPr>
        <w:p w14:paraId="4E3736C0" w14:textId="2B2C72BB" w:rsidR="00254A01" w:rsidRPr="00975ED3" w:rsidRDefault="00C40BC3" w:rsidP="00AC028D">
          <w:pPr>
            <w:pStyle w:val="Header"/>
          </w:pPr>
          <w:r>
            <w:rPr>
              <w:noProof/>
              <w:color w:val="2B579A"/>
              <w:shd w:val="clear" w:color="auto" w:fill="E6E6E6"/>
            </w:rPr>
            <w:fldChar w:fldCharType="begin"/>
          </w:r>
          <w:r>
            <w:rPr>
              <w:noProof/>
            </w:rPr>
            <w:instrText xml:space="preserve"> STYLEREF  Title  \* MERGEFORMAT </w:instrText>
          </w:r>
          <w:r>
            <w:rPr>
              <w:noProof/>
              <w:color w:val="2B579A"/>
              <w:shd w:val="clear" w:color="auto" w:fill="E6E6E6"/>
            </w:rPr>
            <w:fldChar w:fldCharType="separate"/>
          </w:r>
          <w:r w:rsidR="007B6FB3">
            <w:rPr>
              <w:noProof/>
            </w:rPr>
            <w:t>Vicmap™ Product Development</w:t>
          </w:r>
          <w:r>
            <w:rPr>
              <w:noProof/>
              <w:color w:val="2B579A"/>
              <w:shd w:val="clear" w:color="auto" w:fill="E6E6E6"/>
            </w:rPr>
            <w:fldChar w:fldCharType="end"/>
          </w:r>
        </w:p>
      </w:tc>
    </w:tr>
  </w:tbl>
  <w:p w14:paraId="5016277B" w14:textId="77777777" w:rsidR="00254A01" w:rsidRDefault="00254A01" w:rsidP="00254A01">
    <w:pPr>
      <w:pStyle w:val="Header"/>
    </w:pPr>
    <w:r w:rsidRPr="00806AB6">
      <w:rPr>
        <w:noProof/>
        <w:color w:val="2B579A"/>
        <w:shd w:val="clear" w:color="auto" w:fill="E6E6E6"/>
      </w:rPr>
      <mc:AlternateContent>
        <mc:Choice Requires="wps">
          <w:drawing>
            <wp:anchor distT="0" distB="0" distL="114300" distR="114300" simplePos="0" relativeHeight="251658247"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CC55C" id="TriangleRight"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45"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062DB"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4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C44C97" id="Rectangle" o:spid="_x0000_s1026"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BB9E253"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8E9E5AC" w14:textId="77777777" w:rsidTr="00AC028D">
      <w:trPr>
        <w:trHeight w:hRule="exact" w:val="1418"/>
      </w:trPr>
      <w:tc>
        <w:tcPr>
          <w:tcW w:w="7761" w:type="dxa"/>
          <w:vAlign w:val="center"/>
        </w:tcPr>
        <w:p w14:paraId="7024F687" w14:textId="00104AF8" w:rsidR="00254A01" w:rsidRPr="00975ED3" w:rsidRDefault="00C40BC3" w:rsidP="00AC028D">
          <w:pPr>
            <w:pStyle w:val="Header"/>
          </w:pPr>
          <w:r>
            <w:rPr>
              <w:noProof/>
              <w:color w:val="2B579A"/>
              <w:shd w:val="clear" w:color="auto" w:fill="E6E6E6"/>
            </w:rPr>
            <w:fldChar w:fldCharType="begin"/>
          </w:r>
          <w:r>
            <w:rPr>
              <w:noProof/>
            </w:rPr>
            <w:instrText xml:space="preserve"> STYLEREF  Title  \* MERGEFORMAT </w:instrText>
          </w:r>
          <w:r>
            <w:rPr>
              <w:noProof/>
              <w:color w:val="2B579A"/>
              <w:shd w:val="clear" w:color="auto" w:fill="E6E6E6"/>
            </w:rPr>
            <w:fldChar w:fldCharType="separate"/>
          </w:r>
          <w:r w:rsidR="007B6FB3">
            <w:rPr>
              <w:noProof/>
            </w:rPr>
            <w:t>Vicmap™ Product Development</w:t>
          </w:r>
          <w:r>
            <w:rPr>
              <w:noProof/>
              <w:color w:val="2B579A"/>
              <w:shd w:val="clear" w:color="auto" w:fill="E6E6E6"/>
            </w:rPr>
            <w:fldChar w:fldCharType="end"/>
          </w:r>
        </w:p>
      </w:tc>
    </w:tr>
  </w:tbl>
  <w:p w14:paraId="71FB2F7A" w14:textId="77777777" w:rsidR="00254A01" w:rsidRDefault="00254A01" w:rsidP="00254A01">
    <w:pPr>
      <w:pStyle w:val="Header"/>
    </w:pPr>
    <w:r w:rsidRPr="00806AB6">
      <w:rPr>
        <w:noProof/>
        <w:color w:val="2B579A"/>
        <w:shd w:val="clear" w:color="auto" w:fill="E6E6E6"/>
      </w:rPr>
      <mc:AlternateContent>
        <mc:Choice Requires="wps">
          <w:drawing>
            <wp:anchor distT="0" distB="0" distL="114300" distR="114300" simplePos="0" relativeHeight="251658252"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E7E5B" id="TriangleRight" o:spid="_x0000_s1026" style="position:absolute;margin-left:56.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50"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BC7B0"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48"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F9A4C7" id="Rectangle" o:spid="_x0000_s1026" style="position:absolute;margin-left:22.7pt;margin-top:22.7pt;width:552.7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B62F1B3"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8D82" w14:textId="77777777" w:rsidR="00E962AA" w:rsidRPr="00E97294" w:rsidRDefault="00E962AA" w:rsidP="00E97294">
    <w:pPr>
      <w:pStyle w:val="Header"/>
    </w:pPr>
    <w:r w:rsidRPr="00806AB6">
      <w:rPr>
        <w:noProof/>
        <w:color w:val="2B579A"/>
        <w:shd w:val="clear" w:color="auto" w:fill="E6E6E6"/>
      </w:rPr>
      <mc:AlternateContent>
        <mc:Choice Requires="wps">
          <w:drawing>
            <wp:anchor distT="0" distB="0" distL="114300" distR="114300" simplePos="0" relativeHeight="251658246"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0A697"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49"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FE251" id="TriangleBottom" o:spid="_x0000_s1026" style="position:absolute;margin-left:56.7pt;margin-top:93.55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43"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219C3"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4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1D1561"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64C627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475E671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92474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27A2F8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6FF819D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960A891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5CBAA9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B37FE"/>
    <w:multiLevelType w:val="hybridMultilevel"/>
    <w:tmpl w:val="A2EE2272"/>
    <w:name w:val="DEPIListBullets"/>
    <w:lvl w:ilvl="0" w:tplc="49B2A2F4">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E62E01D2">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tplc="4BC41960">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C9684EC8">
      <w:start w:val="1"/>
      <w:numFmt w:val="none"/>
      <w:lvlText w:val=""/>
      <w:lvlJc w:val="left"/>
      <w:pPr>
        <w:tabs>
          <w:tab w:val="num" w:pos="-31680"/>
        </w:tabs>
        <w:ind w:left="-32767" w:firstLine="0"/>
      </w:pPr>
      <w:rPr>
        <w:rFonts w:hint="default"/>
      </w:rPr>
    </w:lvl>
    <w:lvl w:ilvl="4" w:tplc="A16A07FE">
      <w:start w:val="1"/>
      <w:numFmt w:val="none"/>
      <w:lvlText w:val=""/>
      <w:lvlJc w:val="left"/>
      <w:pPr>
        <w:tabs>
          <w:tab w:val="num" w:pos="-31680"/>
        </w:tabs>
        <w:ind w:left="-32767" w:firstLine="0"/>
      </w:pPr>
      <w:rPr>
        <w:rFonts w:hint="default"/>
      </w:rPr>
    </w:lvl>
    <w:lvl w:ilvl="5" w:tplc="F4F60554">
      <w:start w:val="1"/>
      <w:numFmt w:val="none"/>
      <w:lvlText w:val=""/>
      <w:lvlJc w:val="left"/>
      <w:pPr>
        <w:tabs>
          <w:tab w:val="num" w:pos="-31680"/>
        </w:tabs>
        <w:ind w:left="-32767" w:firstLine="0"/>
      </w:pPr>
      <w:rPr>
        <w:rFonts w:hint="default"/>
      </w:rPr>
    </w:lvl>
    <w:lvl w:ilvl="6" w:tplc="A392BE20">
      <w:start w:val="1"/>
      <w:numFmt w:val="none"/>
      <w:lvlText w:val=""/>
      <w:lvlJc w:val="left"/>
      <w:pPr>
        <w:tabs>
          <w:tab w:val="num" w:pos="-31680"/>
        </w:tabs>
        <w:ind w:left="-32767" w:firstLine="0"/>
      </w:pPr>
      <w:rPr>
        <w:rFonts w:hint="default"/>
      </w:rPr>
    </w:lvl>
    <w:lvl w:ilvl="7" w:tplc="852C5F70">
      <w:start w:val="1"/>
      <w:numFmt w:val="none"/>
      <w:lvlText w:val=""/>
      <w:lvlJc w:val="left"/>
      <w:pPr>
        <w:tabs>
          <w:tab w:val="num" w:pos="-31680"/>
        </w:tabs>
        <w:ind w:left="-32767" w:firstLine="0"/>
      </w:pPr>
      <w:rPr>
        <w:rFonts w:hint="default"/>
      </w:rPr>
    </w:lvl>
    <w:lvl w:ilvl="8" w:tplc="CD3AB7CE">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463B4B"/>
    <w:multiLevelType w:val="hybridMultilevel"/>
    <w:tmpl w:val="B88A0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5FD82C88"/>
    <w:multiLevelType w:val="hybridMultilevel"/>
    <w:tmpl w:val="45683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0"/>
  </w:num>
  <w:num w:numId="3">
    <w:abstractNumId w:val="26"/>
  </w:num>
  <w:num w:numId="4">
    <w:abstractNumId w:val="34"/>
  </w:num>
  <w:num w:numId="5">
    <w:abstractNumId w:val="17"/>
  </w:num>
  <w:num w:numId="6">
    <w:abstractNumId w:val="13"/>
  </w:num>
  <w:num w:numId="7">
    <w:abstractNumId w:val="12"/>
  </w:num>
  <w:num w:numId="8">
    <w:abstractNumId w:val="10"/>
  </w:num>
  <w:num w:numId="9">
    <w:abstractNumId w:val="31"/>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9"/>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6"/>
  </w:num>
  <w:num w:numId="45">
    <w:abstractNumId w:val="12"/>
  </w:num>
  <w:num w:numId="46">
    <w:abstractNumId w:val="12"/>
  </w:num>
  <w:num w:numId="47">
    <w:abstractNumId w:val="12"/>
  </w:num>
  <w:num w:numId="4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5FAA"/>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67E3D"/>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125"/>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0FB7"/>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BF5"/>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61D"/>
    <w:rsid w:val="003947B8"/>
    <w:rsid w:val="00395181"/>
    <w:rsid w:val="003960AD"/>
    <w:rsid w:val="003963F7"/>
    <w:rsid w:val="003964CC"/>
    <w:rsid w:val="00396652"/>
    <w:rsid w:val="0039686E"/>
    <w:rsid w:val="003973A1"/>
    <w:rsid w:val="00397703"/>
    <w:rsid w:val="0039796C"/>
    <w:rsid w:val="00397E67"/>
    <w:rsid w:val="00397F0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5BC"/>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3FBD"/>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D27"/>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6C1E"/>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6FA1"/>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0CF3"/>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094"/>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3F"/>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FD7"/>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7E"/>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C4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3FC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FB3"/>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3C"/>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FEF"/>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E80"/>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0F6C"/>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C3"/>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77"/>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59C5"/>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4F1"/>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B4B"/>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1D2"/>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30"/>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3A6D"/>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F46"/>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195"/>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66B0"/>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10F67A1"/>
    <w:rsid w:val="1264A6BE"/>
    <w:rsid w:val="238173C0"/>
    <w:rsid w:val="367E962C"/>
    <w:rsid w:val="458D50AF"/>
    <w:rsid w:val="45CBC496"/>
    <w:rsid w:val="527DF478"/>
    <w:rsid w:val="61ADD1D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9569CD95-0CAB-4F10-9659-3292A00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58314454">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48883823">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89401783">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hyperlink" Target="http://www.delwp.vic.gov.au/parks-forests-and-crown-land/spatial-data-and-resources/news-and-bulleti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maps.land.vic.gov.au/lassi/LassiUI.jsp"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Vicmap.help@delwp.vic.gov.a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documenttasks/documenttasks1.xml><?xml version="1.0" encoding="utf-8"?>
<t:Tasks xmlns:t="http://schemas.microsoft.com/office/tasks/2019/documenttasks">
  <t:Task id="{9F46FC25-76C0-4FD4-B5F0-4A40F04B8AD5}">
    <t:Anchor>
      <t:Comment id="590286344"/>
    </t:Anchor>
    <t:History>
      <t:Event id="{CFC66D01-E66F-48A8-AED5-FF8EF5D30A3C}" time="2020-10-12T06:26:22Z">
        <t:Attribution userId="S::nuddin.tengku@delwp.vic.gov.au::b7c60d6f-14b7-4143-a961-9615276e2b16" userProvider="AD" userName="Nuddin R Tengku (DELWP)"/>
        <t:Anchor>
          <t:Comment id="1709013326"/>
        </t:Anchor>
        <t:Create/>
      </t:Event>
      <t:Event id="{7CD13223-C6BB-425A-BBAD-A35EAADAD76E}" time="2020-10-12T06:26:22Z">
        <t:Attribution userId="S::nuddin.tengku@delwp.vic.gov.au::b7c60d6f-14b7-4143-a961-9615276e2b16" userProvider="AD" userName="Nuddin R Tengku (DELWP)"/>
        <t:Anchor>
          <t:Comment id="1709013326"/>
        </t:Anchor>
        <t:Assign userId="S::Jacqueline.LeLievre@delwp.vic.gov.au::227c882a-aa95-402d-bbe7-c367dbbc1598" userProvider="AD" userName="Jacqueline L LeLievre (DELWP)"/>
      </t:Event>
      <t:Event id="{01244338-3829-4423-BDED-0F6C7E262C25}" time="2020-10-12T06:26:22Z">
        <t:Attribution userId="S::nuddin.tengku@delwp.vic.gov.au::b7c60d6f-14b7-4143-a961-9615276e2b16" userProvider="AD" userName="Nuddin R Tengku (DELWP)"/>
        <t:Anchor>
          <t:Comment id="1709013326"/>
        </t:Anchor>
        <t:SetTitle title="@Jacqueline L LeLievre (DELWP)"/>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DOCID398-335807783-305</_dlc_DocId>
    <_dlc_DocIdUrl xmlns="a5f32de4-e402-4188-b034-e71ca7d22e54">
      <Url>https://delwpvicgovau.sharepoint.com/sites/ecm_398/_layouts/15/DocIdRedir.aspx?ID=DOCID398-335807783-305</Url>
      <Description>DOCID398-335807783-305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9EE653F7AFC924D95AE9AB232141702" ma:contentTypeVersion="16" ma:contentTypeDescription="Create a new document." ma:contentTypeScope="" ma:versionID="e5e50420cdf284387eedfc6b8cf13879">
  <xsd:schema xmlns:xsd="http://www.w3.org/2001/XMLSchema" xmlns:xs="http://www.w3.org/2001/XMLSchema" xmlns:p="http://schemas.microsoft.com/office/2006/metadata/properties" xmlns:ns3="65ae63f2-b722-4739-b630-7214a89c28a3" xmlns:ns4="56da62a5-5628-4eaf-ab91-00f64910b895" xmlns:ns5="a5f32de4-e402-4188-b034-e71ca7d22e54" targetNamespace="http://schemas.microsoft.com/office/2006/metadata/properties" ma:root="true" ma:fieldsID="1d98eb45af0cd6ff9458d2b59dd625c5" ns3:_="" ns4:_="" ns5:_="">
    <xsd:import namespace="65ae63f2-b722-4739-b630-7214a89c28a3"/>
    <xsd:import namespace="56da62a5-5628-4eaf-ab91-00f64910b895"/>
    <xsd:import namespace="a5f32de4-e402-4188-b034-e71ca7d22e54"/>
    <xsd:element name="properties">
      <xsd:complexType>
        <xsd:sequence>
          <xsd:element name="documentManagement">
            <xsd:complexType>
              <xsd:all>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Metadata" minOccurs="0"/>
                <xsd:element ref="ns5:_dlc_DocId" minOccurs="0"/>
                <xsd:element ref="ns5:_dlc_DocIdUrl" minOccurs="0"/>
                <xsd:element ref="ns5:_dlc_DocIdPersistId"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e63f2-b722-4739-b630-7214a89c28a3"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da62a5-5628-4eaf-ab91-00f64910b895"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4AD2-E321-498A-9149-13373B6F17EF}">
  <ds:schemaRefs>
    <ds:schemaRef ds:uri="http://schemas.microsoft.com/office/2006/metadata/properties"/>
    <ds:schemaRef ds:uri="65ae63f2-b722-4739-b630-7214a89c28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56da62a5-5628-4eaf-ab91-00f64910b895"/>
    <ds:schemaRef ds:uri="http://www.w3.org/XML/1998/namespace"/>
    <ds:schemaRef ds:uri="http://purl.org/dc/dcmitype/"/>
  </ds:schemaRefs>
</ds:datastoreItem>
</file>

<file path=customXml/itemProps2.xml><?xml version="1.0" encoding="utf-8"?>
<ds:datastoreItem xmlns:ds="http://schemas.openxmlformats.org/officeDocument/2006/customXml" ds:itemID="{C6798FBA-B783-4353-8F7D-000994FC99A8}">
  <ds:schemaRefs>
    <ds:schemaRef ds:uri="http://schemas.microsoft.com/sharepoint/v3/contenttype/forms"/>
  </ds:schemaRefs>
</ds:datastoreItem>
</file>

<file path=customXml/itemProps3.xml><?xml version="1.0" encoding="utf-8"?>
<ds:datastoreItem xmlns:ds="http://schemas.openxmlformats.org/officeDocument/2006/customXml" ds:itemID="{ECD7425A-B62D-4033-8797-F8B8D5F99D73}">
  <ds:schemaRefs>
    <ds:schemaRef ds:uri="http://schemas.microsoft.com/sharepoint/events"/>
  </ds:schemaRefs>
</ds:datastoreItem>
</file>

<file path=customXml/itemProps4.xml><?xml version="1.0" encoding="utf-8"?>
<ds:datastoreItem xmlns:ds="http://schemas.openxmlformats.org/officeDocument/2006/customXml" ds:itemID="{9AB597C3-1905-4DB9-AEEB-FF008ECFB338}">
  <ds:schemaRefs>
    <ds:schemaRef ds:uri="Microsoft.SharePoint.Taxonomy.ContentTypeSync"/>
  </ds:schemaRefs>
</ds:datastoreItem>
</file>

<file path=customXml/itemProps5.xml><?xml version="1.0" encoding="utf-8"?>
<ds:datastoreItem xmlns:ds="http://schemas.openxmlformats.org/officeDocument/2006/customXml" ds:itemID="{24F8E4C3-95D1-4CC0-8505-FA6FD494C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e63f2-b722-4739-b630-7214a89c28a3"/>
    <ds:schemaRef ds:uri="56da62a5-5628-4eaf-ab91-00f64910b895"/>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9EAE05-0522-4369-B078-8DB3981A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Office Word</Application>
  <DocSecurity>4</DocSecurity>
  <Lines>24</Lines>
  <Paragraphs>6</Paragraphs>
  <ScaleCrop>false</ScaleCrop>
  <Company/>
  <LinksUpToDate>false</LinksUpToDate>
  <CharactersWithSpaces>3438</CharactersWithSpaces>
  <SharedDoc>false</SharedDoc>
  <HLinks>
    <vt:vector size="30" baseType="variant">
      <vt:variant>
        <vt:i4>1638431</vt:i4>
      </vt:variant>
      <vt:variant>
        <vt:i4>15</vt:i4>
      </vt:variant>
      <vt:variant>
        <vt:i4>0</vt:i4>
      </vt:variant>
      <vt:variant>
        <vt:i4>5</vt:i4>
      </vt:variant>
      <vt:variant>
        <vt:lpwstr>http://www.delwp.vic.gov.au/</vt:lpwstr>
      </vt:variant>
      <vt:variant>
        <vt:lpwstr/>
      </vt:variant>
      <vt:variant>
        <vt:i4>2490422</vt:i4>
      </vt:variant>
      <vt:variant>
        <vt:i4>12</vt:i4>
      </vt:variant>
      <vt:variant>
        <vt:i4>0</vt:i4>
      </vt:variant>
      <vt:variant>
        <vt:i4>5</vt:i4>
      </vt:variant>
      <vt:variant>
        <vt:lpwstr>http://www.relayservice.com.au/</vt:lpwstr>
      </vt:variant>
      <vt:variant>
        <vt:lpwstr/>
      </vt:variant>
      <vt:variant>
        <vt:i4>2687044</vt:i4>
      </vt:variant>
      <vt:variant>
        <vt:i4>9</vt:i4>
      </vt:variant>
      <vt:variant>
        <vt:i4>0</vt:i4>
      </vt:variant>
      <vt:variant>
        <vt:i4>5</vt:i4>
      </vt:variant>
      <vt:variant>
        <vt:lpwstr>mailto:customer.service@delwp.vic.gov.au</vt:lpwstr>
      </vt:variant>
      <vt:variant>
        <vt:lpwstr/>
      </vt:variant>
      <vt:variant>
        <vt:i4>3145792</vt:i4>
      </vt:variant>
      <vt:variant>
        <vt:i4>3</vt:i4>
      </vt:variant>
      <vt:variant>
        <vt:i4>0</vt:i4>
      </vt:variant>
      <vt:variant>
        <vt:i4>5</vt:i4>
      </vt:variant>
      <vt:variant>
        <vt:lpwstr>mailto:Vicmap.help@delwp.vic.gov.au</vt:lpwstr>
      </vt:variant>
      <vt:variant>
        <vt:lpwstr/>
      </vt:variant>
      <vt:variant>
        <vt:i4>3801197</vt:i4>
      </vt:variant>
      <vt:variant>
        <vt:i4>0</vt:i4>
      </vt:variant>
      <vt:variant>
        <vt:i4>0</vt:i4>
      </vt:variant>
      <vt:variant>
        <vt:i4>5</vt:i4>
      </vt:variant>
      <vt:variant>
        <vt:lpwstr>http://www.delwp.vic.gov.au/parks-forests-and-crown-land/spatial-data-and-resources/news-and-bulletins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Change Notice advice to stakeholders</dc:title>
  <dc:subject/>
  <dc:creator>Jacqeline Le Lievre</dc:creator>
  <cp:keywords/>
  <dc:description/>
  <cp:lastModifiedBy>Jessica M Pietsch (DELWP)</cp:lastModifiedBy>
  <cp:revision>2</cp:revision>
  <cp:lastPrinted>2017-10-09T00:33:00Z</cp:lastPrinted>
  <dcterms:created xsi:type="dcterms:W3CDTF">2020-10-14T22:23:00Z</dcterms:created>
  <dcterms:modified xsi:type="dcterms:W3CDTF">2020-10-14T22:23:00Z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0x01010029EE653F7AFC924D95AE9AB232141702</vt:lpwstr>
  </property>
  <property fmtid="{D5CDD505-2E9C-101B-9397-08002B2CF9AE}" pid="19" name="_dlc_DocIdItemGuid">
    <vt:lpwstr>f2a787b2-965f-4c76-b1dd-9649804dd9de</vt:lpwstr>
  </property>
  <property fmtid="{D5CDD505-2E9C-101B-9397-08002B2CF9AE}" pid="20" name="Section">
    <vt:lpwstr>7;#All|8270565e-a836-42c0-aa61-1ac7b0ff14aa</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4;#All|8270565e-a836-42c0-aa61-1ac7b0ff14aa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5;#Land Use Victoria|df55b370-7608-494b-9fb4-f51a3f958028</vt:lpwstr>
  </property>
  <property fmtid="{D5CDD505-2E9C-101B-9397-08002B2CF9AE}" pid="30" name="Group1">
    <vt:lpwstr>6;#Local Infrastructure|35232ce7-1039-46ab-a331-4c8e969be43f</vt:lpwstr>
  </property>
  <property fmtid="{D5CDD505-2E9C-101B-9397-08002B2CF9AE}" pid="31" name="Dissemination Limiting Marker">
    <vt:lpwstr>2;#FOUO|955eb6fc-b35a-4808-8aa5-31e514fa3f26</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Order">
    <vt:r8>1700</vt:r8>
  </property>
  <property fmtid="{D5CDD505-2E9C-101B-9397-08002B2CF9AE}" pid="35" name="SharedWithUsers">
    <vt:lpwstr>128;#Peter Debicki (DELWP);#1186;#Leonie J Saric (DELWP)</vt:lpwstr>
  </property>
  <property fmtid="{D5CDD505-2E9C-101B-9397-08002B2CF9AE}" pid="36" name="Vicmap Stream">
    <vt:lpwstr/>
  </property>
</Properties>
</file>