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AAD1AB0" w14:textId="77777777" w:rsidTr="003F46E9">
        <w:trPr>
          <w:trHeight w:hRule="exact" w:val="1418"/>
        </w:trPr>
        <w:tc>
          <w:tcPr>
            <w:tcW w:w="7761" w:type="dxa"/>
            <w:vAlign w:val="center"/>
          </w:tcPr>
          <w:p w14:paraId="7207188A" w14:textId="77777777" w:rsidR="00656225" w:rsidRDefault="00656225" w:rsidP="00656225">
            <w:pPr>
              <w:pStyle w:val="Title"/>
            </w:pPr>
            <w:r>
              <w:t xml:space="preserve">Land Use Victoria </w:t>
            </w:r>
          </w:p>
          <w:p w14:paraId="4ED40303" w14:textId="11B9911F" w:rsidR="00D849DC" w:rsidRDefault="00656225" w:rsidP="00656225">
            <w:pPr>
              <w:pStyle w:val="Title"/>
            </w:pPr>
            <w:r>
              <w:t>Customer Information Bulletin 2</w:t>
            </w:r>
            <w:r w:rsidR="00D849DC">
              <w:t>0</w:t>
            </w:r>
            <w:r w:rsidR="000F302C">
              <w:t>4</w:t>
            </w:r>
          </w:p>
          <w:p w14:paraId="34FDE0FD" w14:textId="714756B6" w:rsidR="00656225" w:rsidRPr="00656225" w:rsidRDefault="00164218" w:rsidP="00656225">
            <w:pPr>
              <w:pStyle w:val="Title"/>
            </w:pPr>
            <w:r>
              <w:t xml:space="preserve">June </w:t>
            </w:r>
            <w:r w:rsidR="00D849DC">
              <w:t>2020</w:t>
            </w:r>
            <w:r w:rsidR="00656225">
              <w:t xml:space="preserve"> </w:t>
            </w:r>
          </w:p>
        </w:tc>
      </w:tr>
    </w:tbl>
    <w:p w14:paraId="37AB05D1" w14:textId="684CB366" w:rsidR="00806AB6" w:rsidRDefault="00806AB6" w:rsidP="00307C36"/>
    <w:p w14:paraId="370AF2CD"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5FC39C89" w14:textId="77777777" w:rsidR="00D849DC" w:rsidRDefault="00D849DC" w:rsidP="004A1371">
      <w:pPr>
        <w:pStyle w:val="Heading1"/>
        <w:numPr>
          <w:ilvl w:val="0"/>
          <w:numId w:val="0"/>
        </w:numPr>
      </w:pPr>
      <w:bookmarkStart w:id="0" w:name="Here"/>
      <w:bookmarkEnd w:id="0"/>
    </w:p>
    <w:p w14:paraId="2FB9ADE6" w14:textId="7837379C" w:rsidR="00656225" w:rsidRPr="00656225" w:rsidRDefault="00656225" w:rsidP="004A1371">
      <w:pPr>
        <w:pStyle w:val="Heading1"/>
        <w:numPr>
          <w:ilvl w:val="0"/>
          <w:numId w:val="0"/>
        </w:numPr>
      </w:pPr>
      <w:r w:rsidRPr="00656225">
        <w:t xml:space="preserve">Lodging </w:t>
      </w:r>
      <w:r w:rsidR="315FAFCB">
        <w:t>and search fees</w:t>
      </w:r>
      <w:r>
        <w:t xml:space="preserve"> </w:t>
      </w:r>
      <w:r w:rsidRPr="00656225">
        <w:t>from 1 July 2020 – no change</w:t>
      </w:r>
    </w:p>
    <w:p w14:paraId="01510D2D" w14:textId="057C6DB9" w:rsidR="00656225" w:rsidRPr="000F302C" w:rsidRDefault="73B19A53" w:rsidP="00656225">
      <w:pPr>
        <w:rPr>
          <w:rFonts w:ascii="Arial" w:hAnsi="Arial"/>
          <w:color w:val="auto"/>
          <w:sz w:val="22"/>
          <w:szCs w:val="22"/>
        </w:rPr>
      </w:pPr>
      <w:r w:rsidRPr="000F302C">
        <w:rPr>
          <w:rFonts w:ascii="Arial" w:hAnsi="Arial"/>
          <w:color w:val="auto"/>
          <w:sz w:val="22"/>
          <w:szCs w:val="22"/>
        </w:rPr>
        <w:t xml:space="preserve">As advised in Customer </w:t>
      </w:r>
      <w:r w:rsidR="00B64CB8" w:rsidRPr="000F302C">
        <w:rPr>
          <w:rFonts w:ascii="Arial" w:hAnsi="Arial"/>
          <w:color w:val="auto"/>
          <w:sz w:val="22"/>
          <w:szCs w:val="22"/>
        </w:rPr>
        <w:t>Information</w:t>
      </w:r>
      <w:r w:rsidRPr="000F302C">
        <w:rPr>
          <w:rFonts w:ascii="Arial" w:hAnsi="Arial"/>
          <w:color w:val="auto"/>
          <w:sz w:val="22"/>
          <w:szCs w:val="22"/>
        </w:rPr>
        <w:t xml:space="preserve"> Bulletin 203 (May 2020</w:t>
      </w:r>
      <w:r w:rsidR="000F302C" w:rsidRPr="000F302C">
        <w:rPr>
          <w:rFonts w:ascii="Arial" w:hAnsi="Arial"/>
          <w:color w:val="auto"/>
          <w:sz w:val="22"/>
          <w:szCs w:val="22"/>
        </w:rPr>
        <w:t xml:space="preserve">), </w:t>
      </w:r>
      <w:r w:rsidR="00656225" w:rsidRPr="000F302C">
        <w:rPr>
          <w:rFonts w:ascii="Arial" w:hAnsi="Arial"/>
          <w:color w:val="auto"/>
          <w:sz w:val="22"/>
          <w:szCs w:val="22"/>
        </w:rPr>
        <w:t xml:space="preserve">fees for lodging </w:t>
      </w:r>
      <w:r w:rsidR="001F274D" w:rsidRPr="000F302C">
        <w:rPr>
          <w:rFonts w:ascii="Arial" w:hAnsi="Arial"/>
          <w:color w:val="auto"/>
          <w:sz w:val="22"/>
          <w:szCs w:val="22"/>
        </w:rPr>
        <w:t>instruments</w:t>
      </w:r>
      <w:r w:rsidR="00656225" w:rsidRPr="000F302C">
        <w:rPr>
          <w:rFonts w:ascii="Arial" w:hAnsi="Arial"/>
          <w:color w:val="auto"/>
          <w:sz w:val="22"/>
          <w:szCs w:val="22"/>
        </w:rPr>
        <w:t xml:space="preserve"> at Land Use Victoria </w:t>
      </w:r>
      <w:r w:rsidR="00184198" w:rsidRPr="000F302C">
        <w:rPr>
          <w:rFonts w:ascii="Arial" w:hAnsi="Arial"/>
          <w:color w:val="auto"/>
          <w:sz w:val="22"/>
          <w:szCs w:val="22"/>
        </w:rPr>
        <w:t xml:space="preserve">(LUV) </w:t>
      </w:r>
      <w:r w:rsidR="00FD448B">
        <w:rPr>
          <w:rFonts w:ascii="Arial" w:hAnsi="Arial"/>
          <w:color w:val="auto"/>
          <w:sz w:val="22"/>
          <w:szCs w:val="22"/>
        </w:rPr>
        <w:t xml:space="preserve">will not change in the new financial year. </w:t>
      </w:r>
    </w:p>
    <w:p w14:paraId="1D7328CE" w14:textId="77777777" w:rsidR="00C103E2" w:rsidRPr="000F302C" w:rsidRDefault="00C103E2" w:rsidP="00C103E2">
      <w:pPr>
        <w:rPr>
          <w:rFonts w:ascii="Arial" w:hAnsi="Arial"/>
          <w:color w:val="auto"/>
          <w:sz w:val="22"/>
          <w:szCs w:val="22"/>
        </w:rPr>
      </w:pPr>
    </w:p>
    <w:p w14:paraId="0ED89157" w14:textId="396E7D48" w:rsidR="005B5F82" w:rsidRPr="000F302C" w:rsidRDefault="7E4B0C9D" w:rsidP="005B5F82">
      <w:pPr>
        <w:rPr>
          <w:rFonts w:ascii="Arial" w:hAnsi="Arial"/>
          <w:color w:val="auto"/>
          <w:sz w:val="22"/>
          <w:szCs w:val="22"/>
        </w:rPr>
      </w:pPr>
      <w:r w:rsidRPr="000F302C">
        <w:rPr>
          <w:rFonts w:ascii="Arial" w:hAnsi="Arial"/>
          <w:color w:val="auto"/>
          <w:sz w:val="22"/>
          <w:szCs w:val="22"/>
        </w:rPr>
        <w:t>Search fees from 1 July 2020 also remain unchanged.</w:t>
      </w:r>
    </w:p>
    <w:p w14:paraId="3A708680" w14:textId="396E7D48" w:rsidR="2E44F2FE" w:rsidRPr="000F302C" w:rsidRDefault="2E44F2FE" w:rsidP="2E44F2FE">
      <w:pPr>
        <w:rPr>
          <w:rFonts w:ascii="Arial" w:hAnsi="Arial"/>
          <w:color w:val="auto"/>
          <w:sz w:val="22"/>
          <w:szCs w:val="22"/>
        </w:rPr>
      </w:pPr>
    </w:p>
    <w:p w14:paraId="65F115D1" w14:textId="77777777" w:rsidR="00656225" w:rsidRPr="000F302C" w:rsidRDefault="00656225" w:rsidP="00656225">
      <w:pPr>
        <w:rPr>
          <w:rFonts w:ascii="Arial" w:hAnsi="Arial"/>
          <w:sz w:val="22"/>
          <w:szCs w:val="22"/>
        </w:rPr>
      </w:pPr>
      <w:r w:rsidRPr="000F302C">
        <w:rPr>
          <w:rFonts w:ascii="Arial" w:hAnsi="Arial"/>
          <w:color w:val="auto"/>
          <w:sz w:val="22"/>
          <w:szCs w:val="22"/>
        </w:rPr>
        <w:t xml:space="preserve">Comprehensive fee listings and fee calculators are at </w:t>
      </w:r>
      <w:hyperlink r:id="rId19" w:history="1">
        <w:r w:rsidRPr="000F302C">
          <w:rPr>
            <w:rStyle w:val="Hyperlink"/>
            <w:rFonts w:ascii="Arial" w:hAnsi="Arial"/>
            <w:sz w:val="22"/>
            <w:szCs w:val="22"/>
          </w:rPr>
          <w:t>https://www.propertyandlandtitles.vic.gov.au/forms-guides-and-fees/fees</w:t>
        </w:r>
      </w:hyperlink>
      <w:r w:rsidRPr="000F302C">
        <w:rPr>
          <w:rFonts w:ascii="Arial" w:hAnsi="Arial"/>
          <w:sz w:val="22"/>
          <w:szCs w:val="22"/>
        </w:rPr>
        <w:t xml:space="preserve">. </w:t>
      </w:r>
    </w:p>
    <w:p w14:paraId="72FC5A33" w14:textId="78BAE8B7" w:rsidR="00AF370D" w:rsidRPr="00656225" w:rsidRDefault="00AF370D" w:rsidP="00AF370D">
      <w:pPr>
        <w:pStyle w:val="Heading1"/>
        <w:numPr>
          <w:ilvl w:val="0"/>
          <w:numId w:val="0"/>
        </w:numPr>
      </w:pPr>
      <w:r>
        <w:t>Wa</w:t>
      </w:r>
      <w:r w:rsidR="00F662CF">
        <w:t xml:space="preserve">ter Register </w:t>
      </w:r>
      <w:r w:rsidR="00FD448B">
        <w:t>p</w:t>
      </w:r>
      <w:r w:rsidR="00F662CF">
        <w:t xml:space="preserve">rescribed </w:t>
      </w:r>
      <w:r w:rsidR="00FD448B">
        <w:t>f</w:t>
      </w:r>
      <w:r w:rsidR="00F662CF">
        <w:t xml:space="preserve">ees </w:t>
      </w:r>
      <w:r w:rsidRPr="00656225">
        <w:t>from 1 July 2020 – no change</w:t>
      </w:r>
    </w:p>
    <w:p w14:paraId="08626F54" w14:textId="271499E5" w:rsidR="00453335" w:rsidRPr="000F302C" w:rsidRDefault="00FD448B">
      <w:pPr>
        <w:rPr>
          <w:sz w:val="22"/>
          <w:szCs w:val="22"/>
        </w:rPr>
      </w:pPr>
      <w:r>
        <w:rPr>
          <w:sz w:val="22"/>
          <w:szCs w:val="22"/>
        </w:rPr>
        <w:t>A</w:t>
      </w:r>
      <w:r w:rsidR="00453335" w:rsidRPr="000F302C">
        <w:rPr>
          <w:sz w:val="22"/>
          <w:szCs w:val="22"/>
        </w:rPr>
        <w:t>pplication fees for dealing</w:t>
      </w:r>
      <w:r w:rsidR="654D6C19" w:rsidRPr="000F302C">
        <w:rPr>
          <w:sz w:val="22"/>
          <w:szCs w:val="22"/>
        </w:rPr>
        <w:t>s</w:t>
      </w:r>
      <w:r w:rsidR="00453335" w:rsidRPr="000F302C">
        <w:rPr>
          <w:sz w:val="22"/>
          <w:szCs w:val="22"/>
        </w:rPr>
        <w:t xml:space="preserve"> </w:t>
      </w:r>
      <w:r w:rsidR="17641163" w:rsidRPr="000F302C">
        <w:rPr>
          <w:sz w:val="22"/>
          <w:szCs w:val="22"/>
        </w:rPr>
        <w:t>with</w:t>
      </w:r>
      <w:r w:rsidR="00453335" w:rsidRPr="000F302C">
        <w:rPr>
          <w:sz w:val="22"/>
          <w:szCs w:val="22"/>
        </w:rPr>
        <w:t xml:space="preserve"> water shares and to trade water allocation</w:t>
      </w:r>
      <w:r w:rsidR="005946E2">
        <w:rPr>
          <w:sz w:val="22"/>
          <w:szCs w:val="22"/>
        </w:rPr>
        <w:t>s</w:t>
      </w:r>
      <w:r w:rsidR="00453335" w:rsidRPr="000F302C">
        <w:rPr>
          <w:sz w:val="22"/>
          <w:szCs w:val="22"/>
        </w:rPr>
        <w:t xml:space="preserve"> will </w:t>
      </w:r>
      <w:r>
        <w:rPr>
          <w:sz w:val="22"/>
          <w:szCs w:val="22"/>
        </w:rPr>
        <w:t xml:space="preserve">not change in the new financial year. </w:t>
      </w:r>
    </w:p>
    <w:p w14:paraId="6EC59332" w14:textId="77777777" w:rsidR="00267FF7" w:rsidRPr="000F302C" w:rsidRDefault="00267FF7" w:rsidP="00453335">
      <w:pPr>
        <w:rPr>
          <w:sz w:val="22"/>
          <w:szCs w:val="22"/>
        </w:rPr>
      </w:pPr>
    </w:p>
    <w:p w14:paraId="43558C5B" w14:textId="17E26CC3" w:rsidR="00453335" w:rsidRPr="000F302C" w:rsidRDefault="00453335" w:rsidP="00453335">
      <w:pPr>
        <w:rPr>
          <w:sz w:val="22"/>
          <w:szCs w:val="22"/>
        </w:rPr>
      </w:pPr>
      <w:r w:rsidRPr="000F302C">
        <w:rPr>
          <w:sz w:val="22"/>
          <w:szCs w:val="22"/>
        </w:rPr>
        <w:t xml:space="preserve">The 2020-21 prescribed fees are on the water register website here: </w:t>
      </w:r>
      <w:hyperlink r:id="rId20" w:history="1">
        <w:r w:rsidRPr="000F302C">
          <w:rPr>
            <w:rStyle w:val="Hyperlink"/>
            <w:sz w:val="22"/>
            <w:szCs w:val="22"/>
          </w:rPr>
          <w:t>https://waterregister.vic.gov.au/about/forms-and-fees/fees</w:t>
        </w:r>
      </w:hyperlink>
    </w:p>
    <w:p w14:paraId="7A18D866" w14:textId="3C872605" w:rsidR="00085189" w:rsidRPr="00085189" w:rsidRDefault="002215F5" w:rsidP="00184198">
      <w:pPr>
        <w:pStyle w:val="Heading1"/>
        <w:numPr>
          <w:ilvl w:val="0"/>
          <w:numId w:val="0"/>
        </w:numPr>
      </w:pPr>
      <w:r>
        <w:rPr>
          <w:rStyle w:val="Emphasis"/>
          <w:i w:val="0"/>
        </w:rPr>
        <w:t>G</w:t>
      </w:r>
      <w:r w:rsidR="00962C09" w:rsidRPr="0058126B">
        <w:rPr>
          <w:rStyle w:val="Emphasis"/>
          <w:i w:val="0"/>
        </w:rPr>
        <w:t>eneric residual document</w:t>
      </w:r>
      <w:r w:rsidR="0058126B">
        <w:rPr>
          <w:rStyle w:val="Emphasis"/>
          <w:i w:val="0"/>
        </w:rPr>
        <w:t xml:space="preserve"> </w:t>
      </w:r>
      <w:r w:rsidR="00AC777F" w:rsidRPr="009A4F04">
        <w:t>‘Record-Notice - Transfer of Land Act - Section 104’</w:t>
      </w:r>
      <w:r w:rsidR="00DF3F25">
        <w:rPr>
          <w:rStyle w:val="Emphasis"/>
          <w:i w:val="0"/>
        </w:rPr>
        <w:t xml:space="preserve">– </w:t>
      </w:r>
      <w:r w:rsidR="001F274D">
        <w:rPr>
          <w:rStyle w:val="Emphasis"/>
          <w:i w:val="0"/>
        </w:rPr>
        <w:t>n</w:t>
      </w:r>
      <w:r w:rsidR="00DF3F25">
        <w:rPr>
          <w:rStyle w:val="Emphasis"/>
          <w:i w:val="0"/>
        </w:rPr>
        <w:t>omination of Certificate</w:t>
      </w:r>
      <w:r w:rsidR="00184198">
        <w:rPr>
          <w:rStyle w:val="Emphasis"/>
          <w:i w:val="0"/>
        </w:rPr>
        <w:t>s</w:t>
      </w:r>
      <w:r w:rsidR="00DF3F25">
        <w:rPr>
          <w:rStyle w:val="Emphasis"/>
          <w:i w:val="0"/>
        </w:rPr>
        <w:t xml:space="preserve"> of Title </w:t>
      </w:r>
    </w:p>
    <w:p w14:paraId="6051BF57" w14:textId="296D8DC6" w:rsidR="00954DA2" w:rsidRPr="000F302C" w:rsidRDefault="39348B3A" w:rsidP="00954DA2">
      <w:pPr>
        <w:rPr>
          <w:rStyle w:val="Hyperlink"/>
          <w:sz w:val="22"/>
          <w:szCs w:val="22"/>
        </w:rPr>
      </w:pPr>
      <w:r w:rsidRPr="000F302C">
        <w:rPr>
          <w:rFonts w:asciiTheme="majorHAnsi" w:eastAsia="Calibri" w:hAnsiTheme="majorHAnsi" w:cstheme="majorHAnsi"/>
          <w:sz w:val="22"/>
          <w:szCs w:val="22"/>
        </w:rPr>
        <w:t xml:space="preserve">If the </w:t>
      </w:r>
      <w:r w:rsidR="00CA5399" w:rsidRPr="000F302C">
        <w:rPr>
          <w:rFonts w:asciiTheme="majorHAnsi" w:eastAsia="Calibri" w:hAnsiTheme="majorHAnsi" w:cstheme="majorHAnsi"/>
          <w:sz w:val="22"/>
          <w:szCs w:val="22"/>
        </w:rPr>
        <w:t>folios</w:t>
      </w:r>
      <w:r w:rsidRPr="000F302C">
        <w:rPr>
          <w:rFonts w:asciiTheme="majorHAnsi" w:eastAsia="Calibri" w:hAnsiTheme="majorHAnsi" w:cstheme="majorHAnsi"/>
          <w:sz w:val="22"/>
          <w:szCs w:val="22"/>
        </w:rPr>
        <w:t>(s)</w:t>
      </w:r>
      <w:r w:rsidR="00184198" w:rsidRPr="000F302C">
        <w:rPr>
          <w:rFonts w:asciiTheme="majorHAnsi" w:eastAsia="Calibri" w:hAnsiTheme="majorHAnsi" w:cstheme="majorHAnsi"/>
          <w:sz w:val="22"/>
          <w:szCs w:val="22"/>
        </w:rPr>
        <w:t xml:space="preserve"> </w:t>
      </w:r>
      <w:r w:rsidRPr="000F302C">
        <w:rPr>
          <w:rFonts w:asciiTheme="majorHAnsi" w:eastAsia="Calibri" w:hAnsiTheme="majorHAnsi" w:cstheme="majorHAnsi"/>
          <w:b/>
          <w:bCs/>
          <w:sz w:val="22"/>
          <w:szCs w:val="22"/>
        </w:rPr>
        <w:t>referred to in the paper instruments</w:t>
      </w:r>
      <w:r w:rsidRPr="000F302C">
        <w:rPr>
          <w:rFonts w:asciiTheme="majorHAnsi" w:eastAsia="Calibri" w:hAnsiTheme="majorHAnsi" w:cstheme="majorHAnsi"/>
          <w:sz w:val="22"/>
          <w:szCs w:val="22"/>
        </w:rPr>
        <w:t xml:space="preserve"> attached to </w:t>
      </w:r>
      <w:r w:rsidR="001F274D" w:rsidRPr="000F302C">
        <w:rPr>
          <w:rFonts w:asciiTheme="majorHAnsi" w:eastAsia="Calibri" w:hAnsiTheme="majorHAnsi" w:cstheme="majorHAnsi"/>
          <w:sz w:val="22"/>
          <w:szCs w:val="22"/>
        </w:rPr>
        <w:t>a</w:t>
      </w:r>
      <w:r w:rsidRPr="000F302C">
        <w:rPr>
          <w:rFonts w:asciiTheme="majorHAnsi" w:eastAsia="Calibri" w:hAnsiTheme="majorHAnsi" w:cstheme="majorHAnsi"/>
          <w:sz w:val="22"/>
          <w:szCs w:val="22"/>
        </w:rPr>
        <w:t xml:space="preserve"> generic residual document </w:t>
      </w:r>
      <w:r w:rsidR="00F17301" w:rsidRPr="000F302C">
        <w:rPr>
          <w:rFonts w:asciiTheme="majorHAnsi" w:eastAsia="Calibri" w:hAnsiTheme="majorHAnsi" w:cstheme="majorHAnsi"/>
          <w:sz w:val="22"/>
          <w:szCs w:val="22"/>
        </w:rPr>
        <w:t>‘Record</w:t>
      </w:r>
      <w:r w:rsidR="00412460" w:rsidRPr="000F302C">
        <w:rPr>
          <w:rFonts w:asciiTheme="majorHAnsi" w:eastAsia="Calibri" w:hAnsiTheme="majorHAnsi" w:cstheme="majorHAnsi"/>
          <w:sz w:val="22"/>
          <w:szCs w:val="22"/>
        </w:rPr>
        <w:t>-Notice</w:t>
      </w:r>
      <w:r w:rsidR="00FD448B">
        <w:rPr>
          <w:rFonts w:asciiTheme="majorHAnsi" w:eastAsia="Calibri" w:hAnsiTheme="majorHAnsi" w:cstheme="majorHAnsi"/>
          <w:sz w:val="22"/>
          <w:szCs w:val="22"/>
        </w:rPr>
        <w:t xml:space="preserve"> </w:t>
      </w:r>
      <w:r w:rsidR="00412460" w:rsidRPr="000F302C">
        <w:rPr>
          <w:rFonts w:asciiTheme="majorHAnsi" w:eastAsia="Calibri" w:hAnsiTheme="majorHAnsi" w:cstheme="majorHAnsi"/>
          <w:sz w:val="22"/>
          <w:szCs w:val="22"/>
        </w:rPr>
        <w:t>-</w:t>
      </w:r>
      <w:r w:rsidR="00FD448B">
        <w:rPr>
          <w:rFonts w:asciiTheme="majorHAnsi" w:eastAsia="Calibri" w:hAnsiTheme="majorHAnsi" w:cstheme="majorHAnsi"/>
          <w:sz w:val="22"/>
          <w:szCs w:val="22"/>
        </w:rPr>
        <w:t xml:space="preserve"> T</w:t>
      </w:r>
      <w:r w:rsidR="00412460" w:rsidRPr="000F302C">
        <w:rPr>
          <w:rFonts w:asciiTheme="majorHAnsi" w:eastAsia="Calibri" w:hAnsiTheme="majorHAnsi" w:cstheme="majorHAnsi"/>
          <w:sz w:val="22"/>
          <w:szCs w:val="22"/>
        </w:rPr>
        <w:t>ransfer of Land Act – Section 104</w:t>
      </w:r>
      <w:r w:rsidR="008E0582" w:rsidRPr="000F302C">
        <w:rPr>
          <w:rFonts w:asciiTheme="majorHAnsi" w:eastAsia="Calibri" w:hAnsiTheme="majorHAnsi" w:cstheme="majorHAnsi"/>
          <w:sz w:val="22"/>
          <w:szCs w:val="22"/>
        </w:rPr>
        <w:t xml:space="preserve">’ </w:t>
      </w:r>
      <w:r w:rsidRPr="000F302C">
        <w:rPr>
          <w:rFonts w:asciiTheme="majorHAnsi" w:eastAsia="Calibri" w:hAnsiTheme="majorHAnsi" w:cstheme="majorHAnsi"/>
          <w:sz w:val="22"/>
          <w:szCs w:val="22"/>
        </w:rPr>
        <w:t>require</w:t>
      </w:r>
      <w:r w:rsidR="00336226" w:rsidRPr="000F302C">
        <w:rPr>
          <w:rFonts w:asciiTheme="majorHAnsi" w:eastAsia="Calibri" w:hAnsiTheme="majorHAnsi" w:cstheme="majorHAnsi"/>
          <w:sz w:val="22"/>
          <w:szCs w:val="22"/>
        </w:rPr>
        <w:t xml:space="preserve"> the Cert</w:t>
      </w:r>
      <w:r w:rsidR="009F0BF8" w:rsidRPr="000F302C">
        <w:rPr>
          <w:rFonts w:asciiTheme="majorHAnsi" w:eastAsia="Calibri" w:hAnsiTheme="majorHAnsi" w:cstheme="majorHAnsi"/>
          <w:sz w:val="22"/>
          <w:szCs w:val="22"/>
        </w:rPr>
        <w:t>ificate</w:t>
      </w:r>
      <w:r w:rsidR="00184198" w:rsidRPr="000F302C">
        <w:rPr>
          <w:rFonts w:asciiTheme="majorHAnsi" w:eastAsia="Calibri" w:hAnsiTheme="majorHAnsi" w:cstheme="majorHAnsi"/>
          <w:sz w:val="22"/>
          <w:szCs w:val="22"/>
        </w:rPr>
        <w:t>(s)</w:t>
      </w:r>
      <w:r w:rsidR="009F0BF8" w:rsidRPr="000F302C">
        <w:rPr>
          <w:rFonts w:asciiTheme="majorHAnsi" w:eastAsia="Calibri" w:hAnsiTheme="majorHAnsi" w:cstheme="majorHAnsi"/>
          <w:sz w:val="22"/>
          <w:szCs w:val="22"/>
        </w:rPr>
        <w:t xml:space="preserve"> of Title</w:t>
      </w:r>
      <w:r w:rsidR="00B261CD" w:rsidRPr="000F302C">
        <w:rPr>
          <w:rFonts w:asciiTheme="majorHAnsi" w:eastAsia="Calibri" w:hAnsiTheme="majorHAnsi" w:cstheme="majorHAnsi"/>
          <w:sz w:val="22"/>
          <w:szCs w:val="22"/>
        </w:rPr>
        <w:t xml:space="preserve"> to be</w:t>
      </w:r>
      <w:r w:rsidRPr="000F302C">
        <w:rPr>
          <w:rFonts w:asciiTheme="majorHAnsi" w:eastAsia="Calibri" w:hAnsiTheme="majorHAnsi" w:cstheme="majorHAnsi"/>
          <w:sz w:val="22"/>
          <w:szCs w:val="22"/>
        </w:rPr>
        <w:t xml:space="preserve"> nominat</w:t>
      </w:r>
      <w:r w:rsidR="00B261CD" w:rsidRPr="000F302C">
        <w:rPr>
          <w:rFonts w:asciiTheme="majorHAnsi" w:eastAsia="Calibri" w:hAnsiTheme="majorHAnsi" w:cstheme="majorHAnsi"/>
          <w:sz w:val="22"/>
          <w:szCs w:val="22"/>
        </w:rPr>
        <w:t>ed</w:t>
      </w:r>
      <w:r w:rsidRPr="000F302C">
        <w:rPr>
          <w:rFonts w:asciiTheme="majorHAnsi" w:eastAsia="Calibri" w:hAnsiTheme="majorHAnsi" w:cstheme="majorHAnsi"/>
          <w:b/>
          <w:bCs/>
          <w:sz w:val="22"/>
          <w:szCs w:val="22"/>
        </w:rPr>
        <w:t xml:space="preserve">, </w:t>
      </w:r>
      <w:r w:rsidR="00181946" w:rsidRPr="000F302C">
        <w:rPr>
          <w:rFonts w:asciiTheme="majorHAnsi" w:eastAsia="Calibri" w:hAnsiTheme="majorHAnsi" w:cstheme="majorHAnsi"/>
          <w:b/>
          <w:bCs/>
          <w:sz w:val="22"/>
          <w:szCs w:val="22"/>
        </w:rPr>
        <w:t>the</w:t>
      </w:r>
      <w:r w:rsidRPr="000F302C">
        <w:rPr>
          <w:rFonts w:asciiTheme="majorHAnsi" w:eastAsia="Calibri" w:hAnsiTheme="majorHAnsi" w:cstheme="majorHAnsi"/>
          <w:b/>
          <w:bCs/>
          <w:sz w:val="22"/>
          <w:szCs w:val="22"/>
        </w:rPr>
        <w:t xml:space="preserve"> Subscriber must ensure that the nomination is lodged </w:t>
      </w:r>
      <w:r w:rsidR="00FD448B">
        <w:rPr>
          <w:rFonts w:asciiTheme="majorHAnsi" w:eastAsia="Calibri" w:hAnsiTheme="majorHAnsi" w:cstheme="majorHAnsi"/>
          <w:b/>
          <w:bCs/>
          <w:sz w:val="22"/>
          <w:szCs w:val="22"/>
        </w:rPr>
        <w:t>before</w:t>
      </w:r>
      <w:r w:rsidR="001F020D">
        <w:rPr>
          <w:rFonts w:asciiTheme="majorHAnsi" w:eastAsia="Calibri" w:hAnsiTheme="majorHAnsi" w:cstheme="majorHAnsi"/>
          <w:b/>
          <w:bCs/>
          <w:sz w:val="22"/>
          <w:szCs w:val="22"/>
        </w:rPr>
        <w:t xml:space="preserve"> submitting</w:t>
      </w:r>
      <w:r w:rsidRPr="000F302C">
        <w:rPr>
          <w:rFonts w:asciiTheme="majorHAnsi" w:eastAsia="Calibri" w:hAnsiTheme="majorHAnsi" w:cstheme="majorHAnsi"/>
          <w:b/>
          <w:bCs/>
          <w:sz w:val="22"/>
          <w:szCs w:val="22"/>
        </w:rPr>
        <w:t xml:space="preserve"> the generic residual document</w:t>
      </w:r>
      <w:r w:rsidR="00954DA2" w:rsidRPr="000F302C">
        <w:rPr>
          <w:rFonts w:asciiTheme="majorHAnsi" w:eastAsia="Calibri" w:hAnsiTheme="majorHAnsi" w:cstheme="majorHAnsi"/>
          <w:b/>
          <w:bCs/>
          <w:sz w:val="22"/>
          <w:szCs w:val="22"/>
        </w:rPr>
        <w:t xml:space="preserve"> </w:t>
      </w:r>
      <w:r w:rsidR="00184198" w:rsidRPr="000F302C">
        <w:rPr>
          <w:rFonts w:asciiTheme="majorHAnsi" w:eastAsia="Calibri" w:hAnsiTheme="majorHAnsi" w:cstheme="majorHAnsi"/>
          <w:b/>
          <w:bCs/>
          <w:sz w:val="22"/>
          <w:szCs w:val="22"/>
        </w:rPr>
        <w:t xml:space="preserve">as </w:t>
      </w:r>
      <w:r w:rsidR="007D6A15" w:rsidRPr="000F302C">
        <w:rPr>
          <w:color w:val="auto"/>
          <w:sz w:val="22"/>
          <w:szCs w:val="22"/>
        </w:rPr>
        <w:t xml:space="preserve">outlined in </w:t>
      </w:r>
      <w:hyperlink r:id="rId21" w:history="1">
        <w:r w:rsidR="007D6A15" w:rsidRPr="000F302C">
          <w:rPr>
            <w:rStyle w:val="Hyperlink"/>
            <w:sz w:val="22"/>
            <w:szCs w:val="22"/>
          </w:rPr>
          <w:t>Customer Information Bulletin 20</w:t>
        </w:r>
        <w:r w:rsidR="00954DA2" w:rsidRPr="000F302C">
          <w:rPr>
            <w:rStyle w:val="Hyperlink"/>
            <w:sz w:val="22"/>
            <w:szCs w:val="22"/>
          </w:rPr>
          <w:t>2.</w:t>
        </w:r>
      </w:hyperlink>
    </w:p>
    <w:p w14:paraId="30A3C4A4" w14:textId="77777777" w:rsidR="005F57B1" w:rsidRPr="000F302C" w:rsidRDefault="005F57B1" w:rsidP="00954DA2">
      <w:pPr>
        <w:rPr>
          <w:rStyle w:val="Hyperlink"/>
          <w:sz w:val="22"/>
          <w:szCs w:val="22"/>
        </w:rPr>
      </w:pPr>
    </w:p>
    <w:p w14:paraId="60A9B3FC" w14:textId="77777777" w:rsidR="001F274D" w:rsidRPr="000F302C" w:rsidRDefault="00303431" w:rsidP="00656225">
      <w:pPr>
        <w:rPr>
          <w:rFonts w:asciiTheme="majorHAnsi" w:eastAsia="Calibri" w:hAnsiTheme="majorHAnsi" w:cstheme="majorHAnsi"/>
          <w:sz w:val="22"/>
          <w:szCs w:val="22"/>
        </w:rPr>
      </w:pPr>
      <w:r w:rsidRPr="000F302C">
        <w:rPr>
          <w:rFonts w:asciiTheme="majorHAnsi" w:eastAsia="Calibri" w:hAnsiTheme="majorHAnsi" w:cstheme="majorHAnsi"/>
          <w:sz w:val="22"/>
          <w:szCs w:val="22"/>
        </w:rPr>
        <w:t>I</w:t>
      </w:r>
      <w:r w:rsidR="39348B3A" w:rsidRPr="000F302C">
        <w:rPr>
          <w:rFonts w:asciiTheme="majorHAnsi" w:eastAsia="Calibri" w:hAnsiTheme="majorHAnsi" w:cstheme="majorHAnsi"/>
          <w:sz w:val="22"/>
          <w:szCs w:val="22"/>
        </w:rPr>
        <w:t>f</w:t>
      </w:r>
      <w:r w:rsidRPr="000F302C">
        <w:rPr>
          <w:rFonts w:asciiTheme="majorHAnsi" w:eastAsia="Calibri" w:hAnsiTheme="majorHAnsi" w:cstheme="majorHAnsi"/>
          <w:sz w:val="22"/>
          <w:szCs w:val="22"/>
        </w:rPr>
        <w:t xml:space="preserve"> a</w:t>
      </w:r>
      <w:r w:rsidR="39348B3A" w:rsidRPr="000F302C">
        <w:rPr>
          <w:rFonts w:asciiTheme="majorHAnsi" w:eastAsia="Calibri" w:hAnsiTheme="majorHAnsi" w:cstheme="majorHAnsi"/>
          <w:sz w:val="22"/>
          <w:szCs w:val="22"/>
        </w:rPr>
        <w:t xml:space="preserve"> nomination </w:t>
      </w:r>
      <w:r w:rsidR="00690415" w:rsidRPr="000F302C">
        <w:rPr>
          <w:rFonts w:asciiTheme="majorHAnsi" w:eastAsia="Calibri" w:hAnsiTheme="majorHAnsi" w:cstheme="majorHAnsi"/>
          <w:sz w:val="22"/>
          <w:szCs w:val="22"/>
        </w:rPr>
        <w:t>has</w:t>
      </w:r>
      <w:r w:rsidR="39348B3A" w:rsidRPr="000F302C">
        <w:rPr>
          <w:rFonts w:asciiTheme="majorHAnsi" w:eastAsia="Calibri" w:hAnsiTheme="majorHAnsi" w:cstheme="majorHAnsi"/>
          <w:sz w:val="22"/>
          <w:szCs w:val="22"/>
        </w:rPr>
        <w:t xml:space="preserve"> not been provided, transaction(s) will be refused</w:t>
      </w:r>
      <w:r w:rsidRPr="000F302C">
        <w:rPr>
          <w:rFonts w:asciiTheme="majorHAnsi" w:eastAsia="Calibri" w:hAnsiTheme="majorHAnsi" w:cstheme="majorHAnsi"/>
          <w:sz w:val="22"/>
          <w:szCs w:val="22"/>
        </w:rPr>
        <w:t xml:space="preserve"> </w:t>
      </w:r>
      <w:r w:rsidR="00E46BFB" w:rsidRPr="000F302C">
        <w:rPr>
          <w:rFonts w:asciiTheme="majorHAnsi" w:eastAsia="Calibri" w:hAnsiTheme="majorHAnsi" w:cstheme="majorHAnsi"/>
          <w:sz w:val="22"/>
          <w:szCs w:val="22"/>
        </w:rPr>
        <w:t xml:space="preserve">by LUV </w:t>
      </w:r>
      <w:r w:rsidRPr="000F302C">
        <w:rPr>
          <w:rFonts w:asciiTheme="majorHAnsi" w:eastAsia="Calibri" w:hAnsiTheme="majorHAnsi" w:cstheme="majorHAnsi"/>
          <w:sz w:val="22"/>
          <w:szCs w:val="22"/>
        </w:rPr>
        <w:t>and</w:t>
      </w:r>
      <w:r w:rsidR="00E46BFB" w:rsidRPr="000F302C">
        <w:rPr>
          <w:rFonts w:asciiTheme="majorHAnsi" w:eastAsia="Calibri" w:hAnsiTheme="majorHAnsi" w:cstheme="majorHAnsi"/>
          <w:sz w:val="22"/>
          <w:szCs w:val="22"/>
        </w:rPr>
        <w:t xml:space="preserve"> will</w:t>
      </w:r>
      <w:r w:rsidRPr="000F302C">
        <w:rPr>
          <w:rFonts w:asciiTheme="majorHAnsi" w:eastAsia="Calibri" w:hAnsiTheme="majorHAnsi" w:cstheme="majorHAnsi"/>
          <w:sz w:val="22"/>
          <w:szCs w:val="22"/>
        </w:rPr>
        <w:t xml:space="preserve"> have to be relodged through PE</w:t>
      </w:r>
      <w:r w:rsidR="007E2786" w:rsidRPr="000F302C">
        <w:rPr>
          <w:rFonts w:asciiTheme="majorHAnsi" w:eastAsia="Calibri" w:hAnsiTheme="majorHAnsi" w:cstheme="majorHAnsi"/>
          <w:sz w:val="22"/>
          <w:szCs w:val="22"/>
        </w:rPr>
        <w:t>XA</w:t>
      </w:r>
      <w:r w:rsidR="39348B3A" w:rsidRPr="000F302C">
        <w:rPr>
          <w:rFonts w:asciiTheme="majorHAnsi" w:eastAsia="Calibri" w:hAnsiTheme="majorHAnsi" w:cstheme="majorHAnsi"/>
          <w:sz w:val="22"/>
          <w:szCs w:val="22"/>
        </w:rPr>
        <w:t>.</w:t>
      </w:r>
      <w:r w:rsidR="00E46BFB" w:rsidRPr="000F302C">
        <w:rPr>
          <w:rFonts w:asciiTheme="majorHAnsi" w:eastAsia="Calibri" w:hAnsiTheme="majorHAnsi" w:cstheme="majorHAnsi"/>
          <w:sz w:val="22"/>
          <w:szCs w:val="22"/>
        </w:rPr>
        <w:t xml:space="preserve"> </w:t>
      </w:r>
    </w:p>
    <w:p w14:paraId="7CD53F23" w14:textId="77777777" w:rsidR="001F274D" w:rsidRPr="000F302C" w:rsidRDefault="001F274D" w:rsidP="00656225">
      <w:pPr>
        <w:rPr>
          <w:rFonts w:asciiTheme="majorHAnsi" w:eastAsia="Calibri" w:hAnsiTheme="majorHAnsi" w:cstheme="majorHAnsi"/>
          <w:sz w:val="22"/>
          <w:szCs w:val="22"/>
        </w:rPr>
      </w:pPr>
    </w:p>
    <w:p w14:paraId="17B2A0B0" w14:textId="647338CC" w:rsidR="00453335" w:rsidRPr="000F302C" w:rsidRDefault="00AB7ADF" w:rsidP="00656225">
      <w:pPr>
        <w:rPr>
          <w:rFonts w:asciiTheme="majorHAnsi" w:hAnsiTheme="majorHAnsi" w:cstheme="majorHAnsi"/>
          <w:sz w:val="22"/>
          <w:szCs w:val="22"/>
        </w:rPr>
      </w:pPr>
      <w:r w:rsidRPr="000F302C">
        <w:rPr>
          <w:rFonts w:asciiTheme="majorHAnsi" w:eastAsia="Calibri" w:hAnsiTheme="majorHAnsi" w:cstheme="majorHAnsi"/>
          <w:sz w:val="22"/>
          <w:szCs w:val="22"/>
        </w:rPr>
        <w:t>LUV is experiencing a high volume of</w:t>
      </w:r>
      <w:r w:rsidR="00690415" w:rsidRPr="000F302C">
        <w:rPr>
          <w:rFonts w:asciiTheme="majorHAnsi" w:eastAsia="Calibri" w:hAnsiTheme="majorHAnsi" w:cstheme="majorHAnsi"/>
          <w:sz w:val="22"/>
          <w:szCs w:val="22"/>
        </w:rPr>
        <w:t xml:space="preserve"> </w:t>
      </w:r>
      <w:r w:rsidR="00BC3FD0" w:rsidRPr="000F302C">
        <w:rPr>
          <w:rFonts w:asciiTheme="majorHAnsi" w:eastAsia="Calibri" w:hAnsiTheme="majorHAnsi" w:cstheme="majorHAnsi"/>
          <w:sz w:val="22"/>
          <w:szCs w:val="22"/>
        </w:rPr>
        <w:t>generic residual document</w:t>
      </w:r>
      <w:r w:rsidR="00B03490" w:rsidRPr="000F302C">
        <w:rPr>
          <w:rFonts w:asciiTheme="majorHAnsi" w:eastAsia="Calibri" w:hAnsiTheme="majorHAnsi" w:cstheme="majorHAnsi"/>
          <w:sz w:val="22"/>
          <w:szCs w:val="22"/>
        </w:rPr>
        <w:t xml:space="preserve">s lodged </w:t>
      </w:r>
      <w:r w:rsidR="007F2A49" w:rsidRPr="000F302C">
        <w:rPr>
          <w:rFonts w:asciiTheme="majorHAnsi" w:eastAsia="Calibri" w:hAnsiTheme="majorHAnsi" w:cstheme="majorHAnsi"/>
          <w:sz w:val="22"/>
          <w:szCs w:val="22"/>
        </w:rPr>
        <w:t>with</w:t>
      </w:r>
      <w:r w:rsidR="007900AA" w:rsidRPr="000F302C">
        <w:rPr>
          <w:rFonts w:asciiTheme="majorHAnsi" w:eastAsia="Calibri" w:hAnsiTheme="majorHAnsi" w:cstheme="majorHAnsi"/>
          <w:sz w:val="22"/>
          <w:szCs w:val="22"/>
        </w:rPr>
        <w:t xml:space="preserve">out the </w:t>
      </w:r>
      <w:r w:rsidR="00184198" w:rsidRPr="000F302C">
        <w:rPr>
          <w:rFonts w:asciiTheme="majorHAnsi" w:eastAsia="Calibri" w:hAnsiTheme="majorHAnsi" w:cstheme="majorHAnsi"/>
          <w:sz w:val="22"/>
          <w:szCs w:val="22"/>
        </w:rPr>
        <w:t xml:space="preserve">necessary </w:t>
      </w:r>
      <w:r w:rsidR="00B03490" w:rsidRPr="000F302C">
        <w:rPr>
          <w:rFonts w:asciiTheme="majorHAnsi" w:eastAsia="Calibri" w:hAnsiTheme="majorHAnsi" w:cstheme="majorHAnsi"/>
          <w:sz w:val="22"/>
          <w:szCs w:val="22"/>
        </w:rPr>
        <w:t xml:space="preserve">prior </w:t>
      </w:r>
      <w:r w:rsidR="00013801" w:rsidRPr="000F302C">
        <w:rPr>
          <w:rFonts w:asciiTheme="majorHAnsi" w:eastAsia="Calibri" w:hAnsiTheme="majorHAnsi" w:cstheme="majorHAnsi"/>
          <w:sz w:val="22"/>
          <w:szCs w:val="22"/>
        </w:rPr>
        <w:t>nominations of</w:t>
      </w:r>
      <w:r w:rsidR="00526F94" w:rsidRPr="000F302C">
        <w:rPr>
          <w:rFonts w:asciiTheme="majorHAnsi" w:eastAsia="Calibri" w:hAnsiTheme="majorHAnsi" w:cstheme="majorHAnsi"/>
          <w:sz w:val="22"/>
          <w:szCs w:val="22"/>
        </w:rPr>
        <w:t xml:space="preserve"> </w:t>
      </w:r>
      <w:r w:rsidR="00B03490" w:rsidRPr="000F302C">
        <w:rPr>
          <w:rFonts w:asciiTheme="majorHAnsi" w:eastAsia="Calibri" w:hAnsiTheme="majorHAnsi" w:cstheme="majorHAnsi"/>
          <w:sz w:val="22"/>
          <w:szCs w:val="22"/>
        </w:rPr>
        <w:t>Certificate(s) of Title</w:t>
      </w:r>
      <w:r w:rsidR="00FD448B">
        <w:rPr>
          <w:rFonts w:asciiTheme="majorHAnsi" w:eastAsia="Calibri" w:hAnsiTheme="majorHAnsi" w:cstheme="majorHAnsi"/>
          <w:sz w:val="22"/>
          <w:szCs w:val="22"/>
        </w:rPr>
        <w:t>,</w:t>
      </w:r>
      <w:r w:rsidR="00526F94" w:rsidRPr="000F302C">
        <w:rPr>
          <w:rFonts w:asciiTheme="majorHAnsi" w:eastAsia="Calibri" w:hAnsiTheme="majorHAnsi" w:cstheme="majorHAnsi"/>
          <w:sz w:val="22"/>
          <w:szCs w:val="22"/>
        </w:rPr>
        <w:t xml:space="preserve"> leading to delays in processing.</w:t>
      </w:r>
      <w:r w:rsidR="00613A21" w:rsidRPr="000F302C">
        <w:rPr>
          <w:rFonts w:asciiTheme="majorHAnsi" w:eastAsia="Calibri" w:hAnsiTheme="majorHAnsi" w:cstheme="majorHAnsi"/>
          <w:sz w:val="22"/>
          <w:szCs w:val="22"/>
        </w:rPr>
        <w:t xml:space="preserve"> </w:t>
      </w:r>
    </w:p>
    <w:p w14:paraId="73A5D502" w14:textId="5FDB57D9" w:rsidR="00453335" w:rsidRDefault="00453335" w:rsidP="63591A86">
      <w:pPr>
        <w:rPr>
          <w:rFonts w:ascii="Arial" w:hAnsi="Arial"/>
          <w:color w:val="auto"/>
          <w:sz w:val="22"/>
          <w:szCs w:val="22"/>
        </w:rPr>
      </w:pPr>
    </w:p>
    <w:p w14:paraId="7CC60788" w14:textId="0686B943" w:rsidR="00DA73C2" w:rsidRDefault="00DA73C2" w:rsidP="00DA73C2">
      <w:pPr>
        <w:pStyle w:val="Heading1"/>
        <w:rPr>
          <w:rFonts w:ascii="Arial" w:hAnsi="Arial"/>
          <w:color w:val="auto"/>
          <w:sz w:val="22"/>
          <w:szCs w:val="22"/>
        </w:rPr>
      </w:pPr>
      <w:bookmarkStart w:id="1" w:name="_Hlk43450815"/>
      <w:r w:rsidRPr="63591A86">
        <w:rPr>
          <w:rFonts w:eastAsia="Calibri"/>
        </w:rPr>
        <w:lastRenderedPageBreak/>
        <w:t>COVID-19 Omnibus (Emergency Measures) Act 2020 and COVID-19 Omnibus (Emergency Measurements) (Electronic Signing and Witnessing) Regulations 2020</w:t>
      </w:r>
    </w:p>
    <w:p w14:paraId="6F83AF9E" w14:textId="5CE3B35D" w:rsidR="00453335" w:rsidRPr="0063599E" w:rsidRDefault="26B66D98" w:rsidP="00656225">
      <w:pPr>
        <w:rPr>
          <w:rFonts w:cstheme="minorHAnsi"/>
        </w:rPr>
      </w:pPr>
      <w:r w:rsidRPr="0063599E">
        <w:rPr>
          <w:rFonts w:eastAsia="Calibri" w:cstheme="minorHAnsi"/>
          <w:sz w:val="22"/>
          <w:szCs w:val="22"/>
        </w:rPr>
        <w:t>The above Act and Regulations came into effect on 25 April 2020 and 12 May 2020 respectively.</w:t>
      </w:r>
    </w:p>
    <w:p w14:paraId="50E16B59" w14:textId="70168E8D" w:rsidR="00453335" w:rsidRPr="0063599E" w:rsidRDefault="26B66D98" w:rsidP="00656225">
      <w:pPr>
        <w:rPr>
          <w:rFonts w:cstheme="minorHAnsi"/>
        </w:rPr>
      </w:pPr>
      <w:r w:rsidRPr="0063599E">
        <w:rPr>
          <w:rFonts w:eastAsia="Calibri" w:cstheme="minorHAnsi"/>
          <w:sz w:val="22"/>
          <w:szCs w:val="22"/>
        </w:rPr>
        <w:t xml:space="preserve"> </w:t>
      </w:r>
    </w:p>
    <w:p w14:paraId="6541F97D" w14:textId="7280E2CC" w:rsidR="00453335" w:rsidRPr="0063599E" w:rsidRDefault="26B66D98" w:rsidP="00656225">
      <w:pPr>
        <w:rPr>
          <w:rFonts w:cstheme="minorHAnsi"/>
        </w:rPr>
      </w:pPr>
      <w:r w:rsidRPr="0063599E">
        <w:rPr>
          <w:rFonts w:eastAsia="Calibri" w:cstheme="minorHAnsi"/>
          <w:sz w:val="22"/>
          <w:szCs w:val="22"/>
        </w:rPr>
        <w:t xml:space="preserve">The Act and the Regulations have limited application to Land Registration Services. In particular: </w:t>
      </w:r>
    </w:p>
    <w:p w14:paraId="7438033B" w14:textId="2722000B" w:rsidR="00453335" w:rsidRPr="0063599E" w:rsidRDefault="26B66D98" w:rsidP="00656225">
      <w:pPr>
        <w:rPr>
          <w:rFonts w:cstheme="minorHAnsi"/>
        </w:rPr>
      </w:pPr>
      <w:r w:rsidRPr="0063599E">
        <w:rPr>
          <w:rFonts w:eastAsia="Calibri" w:cstheme="minorHAnsi"/>
          <w:sz w:val="22"/>
          <w:szCs w:val="22"/>
        </w:rPr>
        <w:t xml:space="preserve"> </w:t>
      </w:r>
    </w:p>
    <w:p w14:paraId="69F7F112" w14:textId="2B2FE2DE" w:rsidR="00453335" w:rsidRPr="0063599E" w:rsidRDefault="26B66D98" w:rsidP="63591A86">
      <w:pPr>
        <w:pStyle w:val="ListParagraph"/>
        <w:numPr>
          <w:ilvl w:val="0"/>
          <w:numId w:val="1"/>
        </w:numPr>
        <w:rPr>
          <w:rFonts w:eastAsiaTheme="minorEastAsia" w:cstheme="minorHAnsi"/>
          <w:sz w:val="22"/>
          <w:szCs w:val="22"/>
        </w:rPr>
      </w:pPr>
      <w:r w:rsidRPr="0063599E">
        <w:rPr>
          <w:rFonts w:eastAsia="Arial" w:cstheme="minorHAnsi"/>
          <w:sz w:val="22"/>
          <w:szCs w:val="22"/>
        </w:rPr>
        <w:t xml:space="preserve">They do not vary or override the requirements in the </w:t>
      </w:r>
      <w:r w:rsidRPr="0063599E">
        <w:rPr>
          <w:rFonts w:eastAsia="Arial" w:cstheme="minorHAnsi"/>
          <w:i/>
          <w:iCs/>
          <w:sz w:val="22"/>
          <w:szCs w:val="22"/>
        </w:rPr>
        <w:t>Transfer of Land Act 1958</w:t>
      </w:r>
      <w:r w:rsidRPr="0063599E">
        <w:rPr>
          <w:rFonts w:eastAsia="Arial" w:cstheme="minorHAnsi"/>
          <w:sz w:val="22"/>
          <w:szCs w:val="22"/>
        </w:rPr>
        <w:t xml:space="preserve"> and </w:t>
      </w:r>
      <w:r w:rsidRPr="0063599E">
        <w:rPr>
          <w:rFonts w:eastAsia="Arial" w:cstheme="minorHAnsi"/>
          <w:i/>
          <w:iCs/>
          <w:sz w:val="22"/>
          <w:szCs w:val="22"/>
        </w:rPr>
        <w:t>Subdivision Act 1988</w:t>
      </w:r>
      <w:r w:rsidRPr="0063599E">
        <w:rPr>
          <w:rFonts w:eastAsia="Arial" w:cstheme="minorHAnsi"/>
          <w:sz w:val="22"/>
          <w:szCs w:val="22"/>
        </w:rPr>
        <w:t xml:space="preserve"> that instruments be lodged in an approved form. Approved forms have their own signing and witnessing requirements that have </w:t>
      </w:r>
      <w:bookmarkEnd w:id="1"/>
      <w:r w:rsidRPr="0063599E">
        <w:rPr>
          <w:rFonts w:eastAsia="Arial" w:cstheme="minorHAnsi"/>
          <w:sz w:val="22"/>
          <w:szCs w:val="22"/>
        </w:rPr>
        <w:t>not been varied.</w:t>
      </w:r>
    </w:p>
    <w:p w14:paraId="4A7AB823" w14:textId="4913BF4F" w:rsidR="00453335" w:rsidRPr="0063599E" w:rsidRDefault="26B66D98" w:rsidP="63591A86">
      <w:pPr>
        <w:pStyle w:val="ListParagraph"/>
        <w:numPr>
          <w:ilvl w:val="0"/>
          <w:numId w:val="1"/>
        </w:numPr>
        <w:rPr>
          <w:rFonts w:eastAsiaTheme="minorEastAsia" w:cstheme="minorHAnsi"/>
          <w:sz w:val="22"/>
          <w:szCs w:val="22"/>
        </w:rPr>
      </w:pPr>
      <w:r w:rsidRPr="0063599E">
        <w:rPr>
          <w:rFonts w:eastAsia="Arial" w:cstheme="minorHAnsi"/>
          <w:sz w:val="22"/>
          <w:szCs w:val="22"/>
        </w:rPr>
        <w:t xml:space="preserve">They do not vary or override existing requirements relating to verification of identity. </w:t>
      </w:r>
    </w:p>
    <w:p w14:paraId="1785D6AA" w14:textId="7FB9D128" w:rsidR="00453335" w:rsidRPr="00566D91" w:rsidRDefault="26B66D98" w:rsidP="63591A86">
      <w:pPr>
        <w:pStyle w:val="ListParagraph"/>
        <w:numPr>
          <w:ilvl w:val="0"/>
          <w:numId w:val="1"/>
        </w:numPr>
        <w:rPr>
          <w:rFonts w:eastAsiaTheme="minorEastAsia" w:cstheme="minorHAnsi"/>
          <w:sz w:val="22"/>
          <w:szCs w:val="22"/>
        </w:rPr>
      </w:pPr>
      <w:r w:rsidRPr="0063599E">
        <w:rPr>
          <w:rFonts w:eastAsia="Arial" w:cstheme="minorHAnsi"/>
          <w:sz w:val="22"/>
          <w:szCs w:val="22"/>
        </w:rPr>
        <w:t xml:space="preserve">For any supporting documents including deeds and agreements, lodging parties will need to satisfy themselves that they have complied with the Act and Regulations and, if applicable, the </w:t>
      </w:r>
      <w:r w:rsidRPr="0063599E">
        <w:rPr>
          <w:rFonts w:eastAsia="Arial" w:cstheme="minorHAnsi"/>
          <w:i/>
          <w:iCs/>
          <w:sz w:val="22"/>
          <w:szCs w:val="22"/>
        </w:rPr>
        <w:t>Electronic Transactions (Victoria) Act 2000</w:t>
      </w:r>
      <w:r w:rsidRPr="0063599E">
        <w:rPr>
          <w:rFonts w:eastAsia="Arial" w:cstheme="minorHAnsi"/>
          <w:sz w:val="22"/>
          <w:szCs w:val="22"/>
        </w:rPr>
        <w:t>.</w:t>
      </w:r>
    </w:p>
    <w:p w14:paraId="1699E1EC" w14:textId="2FB31C1E" w:rsidR="00566D91" w:rsidRDefault="00566D91" w:rsidP="00566D91">
      <w:pPr>
        <w:rPr>
          <w:rFonts w:eastAsiaTheme="minorEastAsia" w:cstheme="minorHAnsi"/>
          <w:sz w:val="22"/>
          <w:szCs w:val="22"/>
        </w:rPr>
      </w:pPr>
    </w:p>
    <w:p w14:paraId="16A1A914" w14:textId="71FCA3F1" w:rsidR="00566D91" w:rsidRPr="006E6F15" w:rsidRDefault="00566D91" w:rsidP="00566D91">
      <w:pPr>
        <w:pStyle w:val="Heading1"/>
        <w:rPr>
          <w:rFonts w:ascii="Arial" w:hAnsi="Arial"/>
          <w:color w:val="auto"/>
          <w:sz w:val="22"/>
          <w:szCs w:val="22"/>
        </w:rPr>
      </w:pPr>
      <w:r>
        <w:rPr>
          <w:rFonts w:eastAsia="Calibri"/>
        </w:rPr>
        <w:t>State Revenue Office</w:t>
      </w:r>
      <w:r w:rsidR="00FB19DD">
        <w:rPr>
          <w:rFonts w:eastAsia="Calibri"/>
        </w:rPr>
        <w:t xml:space="preserve"> streamlines </w:t>
      </w:r>
      <w:r>
        <w:rPr>
          <w:rFonts w:eastAsia="Calibri"/>
        </w:rPr>
        <w:t xml:space="preserve">Duties Online  </w:t>
      </w:r>
    </w:p>
    <w:p w14:paraId="33D1BD38" w14:textId="105484BA" w:rsidR="003314B3" w:rsidRDefault="00566D91" w:rsidP="003314B3">
      <w:pPr>
        <w:rPr>
          <w:rFonts w:cstheme="minorHAnsi"/>
          <w:sz w:val="22"/>
          <w:szCs w:val="22"/>
        </w:rPr>
      </w:pPr>
      <w:r w:rsidRPr="000F302C">
        <w:rPr>
          <w:rFonts w:cstheme="minorHAnsi"/>
          <w:sz w:val="22"/>
          <w:szCs w:val="22"/>
        </w:rPr>
        <w:t xml:space="preserve">The State Revenue Office has published </w:t>
      </w:r>
      <w:r w:rsidR="00FB19DD">
        <w:rPr>
          <w:rFonts w:cstheme="minorHAnsi"/>
          <w:sz w:val="22"/>
          <w:szCs w:val="22"/>
        </w:rPr>
        <w:t xml:space="preserve">updated information about </w:t>
      </w:r>
      <w:r w:rsidR="000F302C" w:rsidRPr="000F302C">
        <w:rPr>
          <w:rFonts w:cstheme="minorHAnsi"/>
          <w:sz w:val="22"/>
          <w:szCs w:val="22"/>
        </w:rPr>
        <w:t>changes</w:t>
      </w:r>
      <w:r w:rsidRPr="000F302C">
        <w:rPr>
          <w:rFonts w:cstheme="minorHAnsi"/>
          <w:sz w:val="22"/>
          <w:szCs w:val="22"/>
        </w:rPr>
        <w:t xml:space="preserve"> to </w:t>
      </w:r>
      <w:r w:rsidR="00FB19DD">
        <w:rPr>
          <w:rFonts w:cstheme="minorHAnsi"/>
          <w:sz w:val="22"/>
          <w:szCs w:val="22"/>
        </w:rPr>
        <w:t>its</w:t>
      </w:r>
      <w:r w:rsidRPr="000F302C">
        <w:rPr>
          <w:rFonts w:cstheme="minorHAnsi"/>
          <w:sz w:val="22"/>
          <w:szCs w:val="22"/>
        </w:rPr>
        <w:t xml:space="preserve"> Duties Online process </w:t>
      </w:r>
      <w:r w:rsidR="00FB19DD">
        <w:rPr>
          <w:rFonts w:cstheme="minorHAnsi"/>
          <w:sz w:val="22"/>
          <w:szCs w:val="22"/>
        </w:rPr>
        <w:t xml:space="preserve">from </w:t>
      </w:r>
      <w:r w:rsidRPr="000F302C">
        <w:rPr>
          <w:rFonts w:cstheme="minorHAnsi"/>
          <w:sz w:val="22"/>
          <w:szCs w:val="22"/>
        </w:rPr>
        <w:t xml:space="preserve">22 June. </w:t>
      </w:r>
    </w:p>
    <w:p w14:paraId="74EB0D9C" w14:textId="77777777" w:rsidR="003314B3" w:rsidRDefault="003314B3" w:rsidP="003314B3">
      <w:pPr>
        <w:rPr>
          <w:rFonts w:cstheme="minorHAnsi"/>
          <w:sz w:val="22"/>
          <w:szCs w:val="22"/>
        </w:rPr>
      </w:pPr>
    </w:p>
    <w:p w14:paraId="7C20F48A" w14:textId="77777777" w:rsidR="003314B3" w:rsidRPr="000F302C" w:rsidRDefault="003314B3" w:rsidP="003314B3">
      <w:pPr>
        <w:rPr>
          <w:rFonts w:cstheme="minorHAnsi"/>
          <w:sz w:val="22"/>
          <w:szCs w:val="22"/>
        </w:rPr>
      </w:pPr>
      <w:r>
        <w:rPr>
          <w:rFonts w:cstheme="minorHAnsi"/>
          <w:sz w:val="22"/>
          <w:szCs w:val="22"/>
        </w:rPr>
        <w:t>Changes</w:t>
      </w:r>
      <w:r w:rsidRPr="000F302C">
        <w:rPr>
          <w:rFonts w:cstheme="minorHAnsi"/>
          <w:sz w:val="22"/>
          <w:szCs w:val="22"/>
        </w:rPr>
        <w:t xml:space="preserve"> include: </w:t>
      </w:r>
    </w:p>
    <w:p w14:paraId="17524CF1" w14:textId="63D3E624" w:rsidR="003314B3" w:rsidRPr="000F302C" w:rsidRDefault="003314B3" w:rsidP="003314B3">
      <w:pPr>
        <w:numPr>
          <w:ilvl w:val="0"/>
          <w:numId w:val="47"/>
        </w:numPr>
        <w:spacing w:before="100" w:beforeAutospacing="1" w:after="100" w:afterAutospacing="1" w:line="240" w:lineRule="auto"/>
        <w:rPr>
          <w:rFonts w:cstheme="minorHAnsi"/>
          <w:sz w:val="22"/>
          <w:szCs w:val="22"/>
        </w:rPr>
      </w:pPr>
      <w:r>
        <w:rPr>
          <w:rFonts w:cstheme="minorHAnsi"/>
          <w:sz w:val="22"/>
          <w:szCs w:val="22"/>
        </w:rPr>
        <w:t xml:space="preserve">Pre-population of the </w:t>
      </w:r>
      <w:r w:rsidRPr="000F302C">
        <w:rPr>
          <w:rFonts w:cstheme="minorHAnsi"/>
          <w:sz w:val="22"/>
          <w:szCs w:val="22"/>
        </w:rPr>
        <w:t>Digital Duties Form</w:t>
      </w:r>
      <w:r>
        <w:rPr>
          <w:rFonts w:cstheme="minorHAnsi"/>
          <w:sz w:val="22"/>
          <w:szCs w:val="22"/>
        </w:rPr>
        <w:t xml:space="preserve">, </w:t>
      </w:r>
      <w:r w:rsidRPr="000F302C">
        <w:rPr>
          <w:rFonts w:cstheme="minorHAnsi"/>
          <w:sz w:val="22"/>
          <w:szCs w:val="22"/>
        </w:rPr>
        <w:t xml:space="preserve">reducing </w:t>
      </w:r>
      <w:r>
        <w:rPr>
          <w:rFonts w:cstheme="minorHAnsi"/>
          <w:sz w:val="22"/>
          <w:szCs w:val="22"/>
        </w:rPr>
        <w:t xml:space="preserve">a </w:t>
      </w:r>
      <w:r w:rsidRPr="000F302C">
        <w:rPr>
          <w:rFonts w:cstheme="minorHAnsi"/>
          <w:sz w:val="22"/>
          <w:szCs w:val="22"/>
        </w:rPr>
        <w:t>seven</w:t>
      </w:r>
      <w:r>
        <w:rPr>
          <w:rFonts w:cstheme="minorHAnsi"/>
          <w:sz w:val="22"/>
          <w:szCs w:val="22"/>
        </w:rPr>
        <w:t>-</w:t>
      </w:r>
      <w:r w:rsidRPr="000F302C">
        <w:rPr>
          <w:rFonts w:cstheme="minorHAnsi"/>
          <w:sz w:val="22"/>
          <w:szCs w:val="22"/>
        </w:rPr>
        <w:t xml:space="preserve">step process to a single ‘Calculate duty’ step. </w:t>
      </w:r>
    </w:p>
    <w:p w14:paraId="4B5E884D" w14:textId="7F0B28FE" w:rsidR="003314B3" w:rsidRPr="000F302C" w:rsidRDefault="003314B3" w:rsidP="003314B3">
      <w:pPr>
        <w:numPr>
          <w:ilvl w:val="0"/>
          <w:numId w:val="47"/>
        </w:numPr>
        <w:spacing w:before="100" w:beforeAutospacing="1" w:after="100" w:afterAutospacing="1" w:line="240" w:lineRule="auto"/>
        <w:rPr>
          <w:rFonts w:cstheme="minorHAnsi"/>
          <w:sz w:val="22"/>
          <w:szCs w:val="22"/>
        </w:rPr>
      </w:pPr>
      <w:r>
        <w:rPr>
          <w:rFonts w:cstheme="minorHAnsi"/>
          <w:sz w:val="22"/>
          <w:szCs w:val="22"/>
        </w:rPr>
        <w:t>An a</w:t>
      </w:r>
      <w:r w:rsidRPr="000F302C">
        <w:rPr>
          <w:rFonts w:cstheme="minorHAnsi"/>
          <w:sz w:val="22"/>
          <w:szCs w:val="22"/>
        </w:rPr>
        <w:t>dditional 10 complex transaction types can be assessed.</w:t>
      </w:r>
    </w:p>
    <w:p w14:paraId="7D050056" w14:textId="0C07E50E" w:rsidR="00566D91" w:rsidRPr="000F302C" w:rsidRDefault="00FB19DD" w:rsidP="005946E2">
      <w:pPr>
        <w:rPr>
          <w:rFonts w:cstheme="minorHAnsi"/>
          <w:sz w:val="22"/>
          <w:szCs w:val="22"/>
        </w:rPr>
      </w:pPr>
      <w:r>
        <w:rPr>
          <w:rFonts w:cstheme="minorHAnsi"/>
          <w:sz w:val="22"/>
          <w:szCs w:val="22"/>
        </w:rPr>
        <w:t xml:space="preserve">There is an article, video and further information here: </w:t>
      </w:r>
      <w:r w:rsidR="00566D91" w:rsidRPr="000F302C">
        <w:rPr>
          <w:rFonts w:cstheme="minorHAnsi"/>
          <w:sz w:val="22"/>
          <w:szCs w:val="22"/>
        </w:rPr>
        <w:t xml:space="preserve"> </w:t>
      </w:r>
      <w:hyperlink r:id="rId22" w:history="1">
        <w:r w:rsidR="000F302C" w:rsidRPr="000F302C">
          <w:rPr>
            <w:rStyle w:val="Hyperlink"/>
            <w:rFonts w:cstheme="minorHAnsi"/>
            <w:sz w:val="22"/>
            <w:szCs w:val="22"/>
          </w:rPr>
          <w:t>https://www.sro.vic.gov.au/news/streamlined-duties-online-save-you-time</w:t>
        </w:r>
      </w:hyperlink>
      <w:r w:rsidR="00566D91" w:rsidRPr="000F302C">
        <w:rPr>
          <w:rFonts w:cstheme="minorHAnsi"/>
          <w:sz w:val="22"/>
          <w:szCs w:val="22"/>
        </w:rPr>
        <w:t xml:space="preserve">     </w:t>
      </w:r>
      <w:r w:rsidR="00566D91" w:rsidRPr="000F302C">
        <w:rPr>
          <w:rFonts w:cstheme="minorHAnsi"/>
          <w:sz w:val="22"/>
          <w:szCs w:val="22"/>
        </w:rPr>
        <w:br/>
      </w:r>
      <w:r w:rsidR="00566D91" w:rsidRPr="000F302C">
        <w:rPr>
          <w:rFonts w:cstheme="minorHAnsi"/>
          <w:sz w:val="22"/>
          <w:szCs w:val="22"/>
        </w:rPr>
        <w:br/>
      </w:r>
      <w:bookmarkStart w:id="2" w:name="_GoBack"/>
      <w:bookmarkEnd w:id="2"/>
    </w:p>
    <w:p w14:paraId="2A75B45A" w14:textId="77777777" w:rsidR="00C7690D" w:rsidRDefault="00C7690D" w:rsidP="00C7690D">
      <w:pPr>
        <w:pStyle w:val="Heading1"/>
        <w:numPr>
          <w:ilvl w:val="0"/>
          <w:numId w:val="0"/>
        </w:numPr>
        <w:spacing w:after="240"/>
      </w:pPr>
      <w:r>
        <w:t>Subscribe</w:t>
      </w:r>
    </w:p>
    <w:p w14:paraId="0094B18C" w14:textId="77777777" w:rsidR="00C7690D" w:rsidRPr="00957F04" w:rsidRDefault="00C7690D" w:rsidP="00C7690D">
      <w:pPr>
        <w:pStyle w:val="BodyText"/>
        <w:rPr>
          <w:rFonts w:eastAsia="Calibri"/>
          <w:color w:val="auto"/>
        </w:rPr>
      </w:pPr>
      <w:r w:rsidRPr="00957F04">
        <w:rPr>
          <w:rFonts w:eastAsia="Calibri"/>
          <w:color w:val="auto"/>
        </w:rPr>
        <w:t xml:space="preserve">To receive notification when a </w:t>
      </w:r>
      <w:r w:rsidRPr="00957F04">
        <w:rPr>
          <w:rFonts w:eastAsia="Calibri"/>
          <w:i/>
          <w:color w:val="auto"/>
        </w:rPr>
        <w:t>Customer Information Bulletin</w:t>
      </w:r>
      <w:r w:rsidRPr="00957F04">
        <w:rPr>
          <w:rFonts w:eastAsia="Calibri"/>
          <w:color w:val="auto"/>
        </w:rPr>
        <w:t xml:space="preserve"> is published, please send an email to lv.cib@delwp.vic.gov.au with SUBSCRIBE in the subject line – include your name and email address in the body of the email.   </w:t>
      </w:r>
    </w:p>
    <w:p w14:paraId="636BFAF5" w14:textId="77777777" w:rsidR="00C7690D" w:rsidRPr="00FF4809" w:rsidRDefault="00C7690D" w:rsidP="00C7690D">
      <w:pPr>
        <w:pStyle w:val="Heading1"/>
        <w:numPr>
          <w:ilvl w:val="0"/>
          <w:numId w:val="0"/>
        </w:numPr>
        <w:spacing w:after="240"/>
      </w:pPr>
      <w:r w:rsidRPr="00FF4809">
        <w:t>Contact us</w:t>
      </w:r>
    </w:p>
    <w:p w14:paraId="40878490" w14:textId="77777777" w:rsidR="00C7690D" w:rsidRPr="002A36F0" w:rsidRDefault="00C7690D" w:rsidP="00C7690D">
      <w:pPr>
        <w:pStyle w:val="BodyText"/>
        <w:rPr>
          <w:rFonts w:ascii="Arial" w:hAnsi="Arial" w:cs="Arial"/>
          <w:sz w:val="22"/>
          <w:szCs w:val="22"/>
        </w:rPr>
      </w:pPr>
      <w:r w:rsidRPr="002D2E1A">
        <w:rPr>
          <w:rFonts w:ascii="Arial" w:eastAsiaTheme="minorHAnsi" w:hAnsi="Arial"/>
          <w:color w:val="000000"/>
          <w:szCs w:val="22"/>
        </w:rPr>
        <w:t xml:space="preserve">For </w:t>
      </w:r>
      <w:hyperlink r:id="rId23" w:history="1">
        <w:r w:rsidRPr="002D2E1A">
          <w:rPr>
            <w:rStyle w:val="Hyperlink"/>
            <w:rFonts w:ascii="Arial" w:eastAsiaTheme="minorHAnsi" w:hAnsi="Arial"/>
            <w:color w:val="000000"/>
            <w:szCs w:val="22"/>
          </w:rPr>
          <w:t>location and contact details</w:t>
        </w:r>
      </w:hyperlink>
      <w:r w:rsidRPr="002D2E1A">
        <w:rPr>
          <w:rFonts w:ascii="Arial" w:eastAsiaTheme="minorHAnsi" w:hAnsi="Arial"/>
          <w:color w:val="000000"/>
          <w:szCs w:val="22"/>
        </w:rPr>
        <w:t xml:space="preserve">, go to </w:t>
      </w:r>
      <w:hyperlink r:id="rId24" w:history="1">
        <w:r w:rsidRPr="002D2E1A">
          <w:rPr>
            <w:rStyle w:val="Hyperlink"/>
            <w:rFonts w:ascii="Arial" w:eastAsiaTheme="minorHAnsi" w:hAnsi="Arial"/>
            <w:color w:val="000000"/>
            <w:szCs w:val="22"/>
          </w:rPr>
          <w:t>www.propertyandlandtitles.vic.gov.au/contact-us</w:t>
        </w:r>
      </w:hyperlink>
    </w:p>
    <w:p w14:paraId="105C7000" w14:textId="25FF5838" w:rsidR="00254A01" w:rsidRPr="00050253" w:rsidRDefault="00254A01" w:rsidP="00254A01">
      <w:pPr>
        <w:pStyle w:val="BodyText"/>
      </w:pPr>
    </w:p>
    <w:tbl>
      <w:tblPr>
        <w:tblpPr w:leftFromText="181" w:rightFromText="181" w:topFromText="113" w:vertAnchor="page" w:horzAnchor="margin" w:tblpY="1063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81F0A" w14:paraId="1BB9B7EF" w14:textId="77777777" w:rsidTr="004A1371">
        <w:trPr>
          <w:trHeight w:val="2608"/>
        </w:trPr>
        <w:tc>
          <w:tcPr>
            <w:tcW w:w="5216" w:type="dxa"/>
            <w:shd w:val="clear" w:color="auto" w:fill="auto"/>
          </w:tcPr>
          <w:p w14:paraId="1EFCA5D8" w14:textId="464EBCED" w:rsidR="009C0F80" w:rsidRDefault="009C0F80" w:rsidP="009C0F80">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946E2">
              <w:rPr>
                <w:noProof/>
              </w:rPr>
              <w:t>2020</w:t>
            </w:r>
            <w:r>
              <w:fldChar w:fldCharType="end"/>
            </w:r>
          </w:p>
          <w:p w14:paraId="5D73166D" w14:textId="77777777" w:rsidR="009C0F80" w:rsidRDefault="009C0F80" w:rsidP="009C0F80">
            <w:pPr>
              <w:pStyle w:val="SmallBodyText"/>
            </w:pPr>
            <w:r>
              <w:rPr>
                <w:noProof/>
              </w:rPr>
              <w:drawing>
                <wp:anchor distT="0" distB="0" distL="114300" distR="36195" simplePos="0" relativeHeight="251658240" behindDoc="0" locked="1" layoutInCell="1" allowOverlap="1" wp14:anchorId="22B0CF0C" wp14:editId="7403D034">
                  <wp:simplePos x="0" y="0"/>
                  <wp:positionH relativeFrom="column">
                    <wp:posOffset>0</wp:posOffset>
                  </wp:positionH>
                  <wp:positionV relativeFrom="paragraph">
                    <wp:posOffset>28575</wp:posOffset>
                  </wp:positionV>
                  <wp:extent cx="658800" cy="237600"/>
                  <wp:effectExtent l="0" t="0" r="8255" b="0"/>
                  <wp:wrapSquare wrapText="bothSides"/>
                  <wp:docPr id="14" name="Picture 1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3302DF7" w14:textId="77777777" w:rsidR="009C0F80" w:rsidRPr="008F559C" w:rsidRDefault="009C0F80" w:rsidP="009C0F80">
            <w:pPr>
              <w:pStyle w:val="SmallHeading"/>
            </w:pPr>
            <w:r w:rsidRPr="00C255C2">
              <w:t>Disclaimer</w:t>
            </w:r>
          </w:p>
          <w:p w14:paraId="556D0A22" w14:textId="0A601275" w:rsidR="00081F0A" w:rsidRDefault="009C0F80" w:rsidP="009C0F80">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A8A0794" w14:textId="77777777" w:rsidR="009C0F80" w:rsidRPr="00E97294" w:rsidRDefault="009C0F80" w:rsidP="009C0F80">
            <w:pPr>
              <w:pStyle w:val="xAccessibilityHeading"/>
            </w:pPr>
            <w:r w:rsidRPr="00E97294">
              <w:t>Accessibility</w:t>
            </w:r>
          </w:p>
          <w:p w14:paraId="6C51760E" w14:textId="77777777" w:rsidR="009C0F80" w:rsidRDefault="009C0F80" w:rsidP="009C0F80">
            <w:pPr>
              <w:pStyle w:val="xAccessibilityText"/>
            </w:pPr>
            <w:r>
              <w:t>If you would like to receive this publication in an alternative format, please telephone the DELWP Customer Service Centre on 136186, email </w:t>
            </w:r>
            <w:hyperlink r:id="rId26" w:history="1">
              <w:r w:rsidRPr="003C5C56">
                <w:t>customer.service@delwp.vic.gov.au</w:t>
              </w:r>
            </w:hyperlink>
            <w:r>
              <w:t xml:space="preserve">, or via the National Relay Service on 133 677 </w:t>
            </w:r>
            <w:hyperlink r:id="rId27" w:history="1">
              <w:r w:rsidRPr="00AE3298">
                <w:t>www.relayservice.com.au</w:t>
              </w:r>
            </w:hyperlink>
            <w:r>
              <w:t xml:space="preserve">. This document is also available on the internet at </w:t>
            </w:r>
            <w:hyperlink r:id="rId28" w:history="1">
              <w:r w:rsidRPr="00AE3298">
                <w:t>www.delwp.vic.gov.au</w:t>
              </w:r>
            </w:hyperlink>
            <w:r>
              <w:t xml:space="preserve">. </w:t>
            </w:r>
          </w:p>
          <w:p w14:paraId="44AC2950" w14:textId="77777777" w:rsidR="00081F0A" w:rsidRDefault="00081F0A" w:rsidP="00081F0A">
            <w:pPr>
              <w:pStyle w:val="SmallBodyText"/>
            </w:pPr>
          </w:p>
        </w:tc>
      </w:tr>
    </w:tbl>
    <w:p w14:paraId="14615CEF" w14:textId="77777777" w:rsidR="006E1C8D" w:rsidRDefault="006E1C8D" w:rsidP="005D0B1C">
      <w:pPr>
        <w:pStyle w:val="BodyText"/>
      </w:pPr>
    </w:p>
    <w:sectPr w:rsidR="006E1C8D" w:rsidSect="0065622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EDD48" w14:textId="77777777" w:rsidR="00A41C7C" w:rsidRDefault="00A41C7C">
      <w:r>
        <w:separator/>
      </w:r>
    </w:p>
    <w:p w14:paraId="194BD0C0" w14:textId="77777777" w:rsidR="00A41C7C" w:rsidRDefault="00A41C7C"/>
    <w:p w14:paraId="0C941511" w14:textId="77777777" w:rsidR="00A41C7C" w:rsidRDefault="00A41C7C"/>
  </w:endnote>
  <w:endnote w:type="continuationSeparator" w:id="0">
    <w:p w14:paraId="149AF824" w14:textId="77777777" w:rsidR="00A41C7C" w:rsidRDefault="00A41C7C">
      <w:r>
        <w:continuationSeparator/>
      </w:r>
    </w:p>
    <w:p w14:paraId="182E39C6" w14:textId="77777777" w:rsidR="00A41C7C" w:rsidRDefault="00A41C7C"/>
    <w:p w14:paraId="406B195A" w14:textId="77777777" w:rsidR="00A41C7C" w:rsidRDefault="00A41C7C"/>
  </w:endnote>
  <w:endnote w:type="continuationNotice" w:id="1">
    <w:p w14:paraId="27B7A751" w14:textId="77777777" w:rsidR="00A41C7C" w:rsidRDefault="00A41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4064"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58240" behindDoc="1" locked="1" layoutInCell="1" allowOverlap="1" wp14:anchorId="5C24EE58" wp14:editId="0FD8855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4CBC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4EE58"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E04CBC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0B62" w14:textId="77777777" w:rsidR="00B40C2E" w:rsidRDefault="00B40C2E" w:rsidP="00213C82">
    <w:pPr>
      <w:pStyle w:val="Footer"/>
    </w:pPr>
    <w:r w:rsidRPr="00D55628">
      <w:rPr>
        <w:noProof/>
      </w:rPr>
      <mc:AlternateContent>
        <mc:Choice Requires="wps">
          <w:drawing>
            <wp:anchor distT="0" distB="0" distL="114300" distR="114300" simplePos="0" relativeHeight="251658241" behindDoc="1" locked="1" layoutInCell="1" allowOverlap="1" wp14:anchorId="0080B04E" wp14:editId="63F8554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FD0E"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B04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719FD0E"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AC1C" w14:textId="77777777" w:rsidR="00B40C2E" w:rsidRDefault="006B4212" w:rsidP="00BF3066">
    <w:pPr>
      <w:pStyle w:val="Footer"/>
      <w:spacing w:before="1600"/>
    </w:pPr>
    <w:r>
      <w:rPr>
        <w:noProof/>
      </w:rPr>
      <w:drawing>
        <wp:anchor distT="0" distB="0" distL="114300" distR="114300" simplePos="0" relativeHeight="251658256" behindDoc="1" locked="1" layoutInCell="1" allowOverlap="1" wp14:anchorId="0820353A" wp14:editId="56A6A339">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51D0A18A" wp14:editId="4BD2112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54EA210C" wp14:editId="3502B58F">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81573"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A210C" id="_x0000_t202" coordsize="21600,21600" o:spt="202" path="m,l,21600r21600,l21600,xe">
              <v:stroke joinstyle="miter"/>
              <v:path gradientshapeok="t" o:connecttype="rect"/>
            </v:shapetype>
            <v:shape id="WebAddress" o:spid="_x0000_s1028"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C481573"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43FBED84" wp14:editId="32D3AE21">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1798" w14:textId="77777777" w:rsidR="00A41C7C" w:rsidRPr="008F5280" w:rsidRDefault="00A41C7C" w:rsidP="008F5280">
      <w:pPr>
        <w:pStyle w:val="FootnoteSeparator"/>
      </w:pPr>
    </w:p>
    <w:p w14:paraId="1623DA1E" w14:textId="77777777" w:rsidR="00A41C7C" w:rsidRDefault="00A41C7C"/>
  </w:footnote>
  <w:footnote w:type="continuationSeparator" w:id="0">
    <w:p w14:paraId="00C432B0" w14:textId="77777777" w:rsidR="00A41C7C" w:rsidRDefault="00A41C7C" w:rsidP="008F5280">
      <w:pPr>
        <w:pStyle w:val="FootnoteSeparator"/>
      </w:pPr>
    </w:p>
    <w:p w14:paraId="01D9303B" w14:textId="77777777" w:rsidR="00A41C7C" w:rsidRDefault="00A41C7C"/>
    <w:p w14:paraId="041BF3F2" w14:textId="77777777" w:rsidR="00A41C7C" w:rsidRDefault="00A41C7C"/>
  </w:footnote>
  <w:footnote w:type="continuationNotice" w:id="1">
    <w:p w14:paraId="6B064023" w14:textId="77777777" w:rsidR="00A41C7C" w:rsidRDefault="00A41C7C" w:rsidP="00D55628"/>
    <w:p w14:paraId="69D76930" w14:textId="77777777" w:rsidR="00A41C7C" w:rsidRDefault="00A41C7C"/>
    <w:p w14:paraId="07EB34A0" w14:textId="77777777" w:rsidR="00A41C7C" w:rsidRDefault="00A41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CD8F539" w14:textId="77777777" w:rsidTr="00B40C2E">
      <w:trPr>
        <w:trHeight w:hRule="exact" w:val="1418"/>
      </w:trPr>
      <w:tc>
        <w:tcPr>
          <w:tcW w:w="7761" w:type="dxa"/>
          <w:vAlign w:val="center"/>
        </w:tcPr>
        <w:p w14:paraId="0F37DAFE" w14:textId="5AAC1D07"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845968">
            <w:rPr>
              <w:noProof/>
            </w:rPr>
            <w:t>June 2020</w:t>
          </w:r>
          <w:r>
            <w:rPr>
              <w:noProof/>
            </w:rPr>
            <w:fldChar w:fldCharType="end"/>
          </w:r>
        </w:p>
      </w:tc>
    </w:tr>
  </w:tbl>
  <w:p w14:paraId="5A447953"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4A52F93C" wp14:editId="6C30629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15CFD"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174314FF" wp14:editId="038941E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D096D"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43B1BE11" wp14:editId="14D55DC8">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0501A"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FEF5B78"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7B0F3B0" w14:textId="77777777" w:rsidTr="00B40C2E">
      <w:trPr>
        <w:trHeight w:hRule="exact" w:val="1418"/>
      </w:trPr>
      <w:tc>
        <w:tcPr>
          <w:tcW w:w="7761" w:type="dxa"/>
          <w:vAlign w:val="center"/>
        </w:tcPr>
        <w:p w14:paraId="2035B6C2" w14:textId="7469E501"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845968">
            <w:rPr>
              <w:noProof/>
            </w:rPr>
            <w:t>June 2020</w:t>
          </w:r>
          <w:r>
            <w:rPr>
              <w:noProof/>
            </w:rPr>
            <w:fldChar w:fldCharType="end"/>
          </w:r>
        </w:p>
      </w:tc>
    </w:tr>
  </w:tbl>
  <w:p w14:paraId="6A817E27"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587B7FB2" wp14:editId="14DEB8CB">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2863B"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F63F127" wp14:editId="782741DA">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30530"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5163C7D" wp14:editId="111B374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FCF0AD"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4D1887F"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D2A1"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48EDA1A6" wp14:editId="5F5F3C76">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639F6EEE" wp14:editId="766F8829">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2FC775B8" wp14:editId="11FBF22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5921B"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09869C7D" wp14:editId="0C2E2FB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D447F"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62E9642F" wp14:editId="2EB53DB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919BD"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7A0D3266" wp14:editId="6753779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EBC652"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211714D"/>
    <w:multiLevelType w:val="hybridMultilevel"/>
    <w:tmpl w:val="95AC6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1569D6"/>
    <w:multiLevelType w:val="hybridMultilevel"/>
    <w:tmpl w:val="1AB0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A0F8C6B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AFB7094"/>
    <w:multiLevelType w:val="multilevel"/>
    <w:tmpl w:val="5748D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03C7AF6"/>
    <w:multiLevelType w:val="hybridMultilevel"/>
    <w:tmpl w:val="FE92CBA8"/>
    <w:lvl w:ilvl="0" w:tplc="6F56B4F6">
      <w:start w:val="1"/>
      <w:numFmt w:val="bullet"/>
      <w:lvlText w:val=""/>
      <w:lvlJc w:val="left"/>
      <w:pPr>
        <w:ind w:left="720" w:hanging="360"/>
      </w:pPr>
      <w:rPr>
        <w:rFonts w:ascii="Symbol" w:hAnsi="Symbol" w:hint="default"/>
      </w:rPr>
    </w:lvl>
    <w:lvl w:ilvl="1" w:tplc="D3063A54">
      <w:start w:val="1"/>
      <w:numFmt w:val="bullet"/>
      <w:lvlText w:val="o"/>
      <w:lvlJc w:val="left"/>
      <w:pPr>
        <w:ind w:left="1440" w:hanging="360"/>
      </w:pPr>
      <w:rPr>
        <w:rFonts w:ascii="Courier New" w:hAnsi="Courier New" w:hint="default"/>
      </w:rPr>
    </w:lvl>
    <w:lvl w:ilvl="2" w:tplc="F176D952">
      <w:start w:val="1"/>
      <w:numFmt w:val="bullet"/>
      <w:lvlText w:val=""/>
      <w:lvlJc w:val="left"/>
      <w:pPr>
        <w:ind w:left="2160" w:hanging="360"/>
      </w:pPr>
      <w:rPr>
        <w:rFonts w:ascii="Wingdings" w:hAnsi="Wingdings" w:hint="default"/>
      </w:rPr>
    </w:lvl>
    <w:lvl w:ilvl="3" w:tplc="AFF6F300">
      <w:start w:val="1"/>
      <w:numFmt w:val="bullet"/>
      <w:lvlText w:val=""/>
      <w:lvlJc w:val="left"/>
      <w:pPr>
        <w:ind w:left="2880" w:hanging="360"/>
      </w:pPr>
      <w:rPr>
        <w:rFonts w:ascii="Symbol" w:hAnsi="Symbol" w:hint="default"/>
      </w:rPr>
    </w:lvl>
    <w:lvl w:ilvl="4" w:tplc="ED6A9070">
      <w:start w:val="1"/>
      <w:numFmt w:val="bullet"/>
      <w:lvlText w:val="o"/>
      <w:lvlJc w:val="left"/>
      <w:pPr>
        <w:ind w:left="3600" w:hanging="360"/>
      </w:pPr>
      <w:rPr>
        <w:rFonts w:ascii="Courier New" w:hAnsi="Courier New" w:hint="default"/>
      </w:rPr>
    </w:lvl>
    <w:lvl w:ilvl="5" w:tplc="AA946C38">
      <w:start w:val="1"/>
      <w:numFmt w:val="bullet"/>
      <w:lvlText w:val=""/>
      <w:lvlJc w:val="left"/>
      <w:pPr>
        <w:ind w:left="4320" w:hanging="360"/>
      </w:pPr>
      <w:rPr>
        <w:rFonts w:ascii="Wingdings" w:hAnsi="Wingdings" w:hint="default"/>
      </w:rPr>
    </w:lvl>
    <w:lvl w:ilvl="6" w:tplc="3B0A426E">
      <w:start w:val="1"/>
      <w:numFmt w:val="bullet"/>
      <w:lvlText w:val=""/>
      <w:lvlJc w:val="left"/>
      <w:pPr>
        <w:ind w:left="5040" w:hanging="360"/>
      </w:pPr>
      <w:rPr>
        <w:rFonts w:ascii="Symbol" w:hAnsi="Symbol" w:hint="default"/>
      </w:rPr>
    </w:lvl>
    <w:lvl w:ilvl="7" w:tplc="E7D43D34">
      <w:start w:val="1"/>
      <w:numFmt w:val="bullet"/>
      <w:lvlText w:val="o"/>
      <w:lvlJc w:val="left"/>
      <w:pPr>
        <w:ind w:left="5760" w:hanging="360"/>
      </w:pPr>
      <w:rPr>
        <w:rFonts w:ascii="Courier New" w:hAnsi="Courier New" w:hint="default"/>
      </w:rPr>
    </w:lvl>
    <w:lvl w:ilvl="8" w:tplc="4036B95A">
      <w:start w:val="1"/>
      <w:numFmt w:val="bullet"/>
      <w:lvlText w:val=""/>
      <w:lvlJc w:val="left"/>
      <w:pPr>
        <w:ind w:left="6480" w:hanging="360"/>
      </w:pPr>
      <w:rPr>
        <w:rFonts w:ascii="Wingdings" w:hAnsi="Wingdings" w:hint="default"/>
      </w:rPr>
    </w:lvl>
  </w:abstractNum>
  <w:abstractNum w:abstractNumId="33" w15:restartNumberingAfterBreak="0">
    <w:nsid w:val="71A058F4"/>
    <w:multiLevelType w:val="hybridMultilevel"/>
    <w:tmpl w:val="0FE29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32"/>
  </w:num>
  <w:num w:numId="2">
    <w:abstractNumId w:val="20"/>
  </w:num>
  <w:num w:numId="3">
    <w:abstractNumId w:val="30"/>
  </w:num>
  <w:num w:numId="4">
    <w:abstractNumId w:val="26"/>
  </w:num>
  <w:num w:numId="5">
    <w:abstractNumId w:val="36"/>
  </w:num>
  <w:num w:numId="6">
    <w:abstractNumId w:val="15"/>
  </w:num>
  <w:num w:numId="7">
    <w:abstractNumId w:val="12"/>
  </w:num>
  <w:num w:numId="8">
    <w:abstractNumId w:val="11"/>
  </w:num>
  <w:num w:numId="9">
    <w:abstractNumId w:val="10"/>
  </w:num>
  <w:num w:numId="10">
    <w:abstractNumId w:val="31"/>
  </w:num>
  <w:num w:numId="11">
    <w:abstractNumId w:val="13"/>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5"/>
    <w:lvlOverride w:ilvl="0">
      <w:startOverride w:val="1"/>
    </w:lvlOverride>
  </w:num>
  <w:num w:numId="30">
    <w:abstractNumId w:val="21"/>
  </w:num>
  <w:num w:numId="31">
    <w:abstractNumId w:val="34"/>
  </w:num>
  <w:num w:numId="32">
    <w:abstractNumId w:val="8"/>
  </w:num>
  <w:num w:numId="33">
    <w:abstractNumId w:val="28"/>
  </w:num>
  <w:num w:numId="34">
    <w:abstractNumId w:val="22"/>
  </w:num>
  <w:num w:numId="35">
    <w:abstractNumId w:val="9"/>
  </w:num>
  <w:num w:numId="36">
    <w:abstractNumId w:val="7"/>
  </w:num>
  <w:num w:numId="37">
    <w:abstractNumId w:val="6"/>
  </w:num>
  <w:num w:numId="38">
    <w:abstractNumId w:val="5"/>
  </w:num>
  <w:num w:numId="39">
    <w:abstractNumId w:val="4"/>
  </w:num>
  <w:num w:numId="40">
    <w:abstractNumId w:val="1"/>
  </w:num>
  <w:num w:numId="41">
    <w:abstractNumId w:val="0"/>
  </w:num>
  <w:num w:numId="42">
    <w:abstractNumId w:val="3"/>
  </w:num>
  <w:num w:numId="43">
    <w:abstractNumId w:val="2"/>
  </w:num>
  <w:num w:numId="44">
    <w:abstractNumId w:val="16"/>
  </w:num>
  <w:num w:numId="45">
    <w:abstractNumId w:val="18"/>
  </w:num>
  <w:num w:numId="46">
    <w:abstractNumId w:val="33"/>
  </w:num>
  <w:num w:numId="4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656225"/>
    <w:rsid w:val="0000017F"/>
    <w:rsid w:val="00000279"/>
    <w:rsid w:val="000004BD"/>
    <w:rsid w:val="00000B7A"/>
    <w:rsid w:val="00000C89"/>
    <w:rsid w:val="00000FEB"/>
    <w:rsid w:val="000012BE"/>
    <w:rsid w:val="00001986"/>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01"/>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1DF"/>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5FA7"/>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95C"/>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4FB5"/>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F0A"/>
    <w:rsid w:val="0008221A"/>
    <w:rsid w:val="00082224"/>
    <w:rsid w:val="0008252E"/>
    <w:rsid w:val="00082889"/>
    <w:rsid w:val="00082914"/>
    <w:rsid w:val="0008309F"/>
    <w:rsid w:val="000838A2"/>
    <w:rsid w:val="00083917"/>
    <w:rsid w:val="00083CD6"/>
    <w:rsid w:val="00084187"/>
    <w:rsid w:val="00084CB1"/>
    <w:rsid w:val="00085189"/>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D3F"/>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2C"/>
    <w:rsid w:val="000F306B"/>
    <w:rsid w:val="000F31D9"/>
    <w:rsid w:val="000F376E"/>
    <w:rsid w:val="000F39E7"/>
    <w:rsid w:val="000F3F79"/>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6E4"/>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2F68"/>
    <w:rsid w:val="0016301C"/>
    <w:rsid w:val="0016310E"/>
    <w:rsid w:val="0016334C"/>
    <w:rsid w:val="00163536"/>
    <w:rsid w:val="00163E14"/>
    <w:rsid w:val="00164055"/>
    <w:rsid w:val="00164218"/>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14"/>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1946"/>
    <w:rsid w:val="00182759"/>
    <w:rsid w:val="0018296A"/>
    <w:rsid w:val="00182986"/>
    <w:rsid w:val="00183265"/>
    <w:rsid w:val="00183DC3"/>
    <w:rsid w:val="00183F0D"/>
    <w:rsid w:val="0018400C"/>
    <w:rsid w:val="00184198"/>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6F2C"/>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20D"/>
    <w:rsid w:val="001F0858"/>
    <w:rsid w:val="001F0883"/>
    <w:rsid w:val="001F08A4"/>
    <w:rsid w:val="001F0A0A"/>
    <w:rsid w:val="001F0B61"/>
    <w:rsid w:val="001F0DCF"/>
    <w:rsid w:val="001F11E2"/>
    <w:rsid w:val="001F141F"/>
    <w:rsid w:val="001F14F2"/>
    <w:rsid w:val="001F1BAB"/>
    <w:rsid w:val="001F1EEE"/>
    <w:rsid w:val="001F203C"/>
    <w:rsid w:val="001F2108"/>
    <w:rsid w:val="001F274D"/>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5DC5"/>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51"/>
    <w:rsid w:val="00217563"/>
    <w:rsid w:val="00217998"/>
    <w:rsid w:val="00217DA5"/>
    <w:rsid w:val="00217EC2"/>
    <w:rsid w:val="00220268"/>
    <w:rsid w:val="00220B8F"/>
    <w:rsid w:val="00220ED6"/>
    <w:rsid w:val="002215F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8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A1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67FF7"/>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99B"/>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E1C"/>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8A7"/>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5A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43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4B3"/>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226"/>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16"/>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C3E"/>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64B"/>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460"/>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21F"/>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335"/>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7B2"/>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371"/>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1C7B"/>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6F94"/>
    <w:rsid w:val="00527730"/>
    <w:rsid w:val="005302CE"/>
    <w:rsid w:val="00530BC0"/>
    <w:rsid w:val="005310F3"/>
    <w:rsid w:val="0053160A"/>
    <w:rsid w:val="00531614"/>
    <w:rsid w:val="005318DE"/>
    <w:rsid w:val="005319CA"/>
    <w:rsid w:val="00531A3D"/>
    <w:rsid w:val="00531DE9"/>
    <w:rsid w:val="00531F4B"/>
    <w:rsid w:val="0053272A"/>
    <w:rsid w:val="00532F53"/>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0C1D"/>
    <w:rsid w:val="005414E2"/>
    <w:rsid w:val="0054160D"/>
    <w:rsid w:val="005416A2"/>
    <w:rsid w:val="00541EB7"/>
    <w:rsid w:val="005423D6"/>
    <w:rsid w:val="00542945"/>
    <w:rsid w:val="00542AD5"/>
    <w:rsid w:val="00542EDE"/>
    <w:rsid w:val="0054341E"/>
    <w:rsid w:val="0054384C"/>
    <w:rsid w:val="00543945"/>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2EDC"/>
    <w:rsid w:val="00563627"/>
    <w:rsid w:val="0056396A"/>
    <w:rsid w:val="005641CA"/>
    <w:rsid w:val="00564478"/>
    <w:rsid w:val="005647F9"/>
    <w:rsid w:val="00564CE1"/>
    <w:rsid w:val="00565127"/>
    <w:rsid w:val="00566671"/>
    <w:rsid w:val="00566D9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26B"/>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6E2"/>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11E"/>
    <w:rsid w:val="005B4201"/>
    <w:rsid w:val="005B43F1"/>
    <w:rsid w:val="005B45D0"/>
    <w:rsid w:val="005B4997"/>
    <w:rsid w:val="005B4CFC"/>
    <w:rsid w:val="005B515B"/>
    <w:rsid w:val="005B5324"/>
    <w:rsid w:val="005B544F"/>
    <w:rsid w:val="005B57B5"/>
    <w:rsid w:val="005B587D"/>
    <w:rsid w:val="005B5F82"/>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6E3C"/>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4A"/>
    <w:rsid w:val="005F2CD9"/>
    <w:rsid w:val="005F2DD4"/>
    <w:rsid w:val="005F40BB"/>
    <w:rsid w:val="005F4CC2"/>
    <w:rsid w:val="005F4FED"/>
    <w:rsid w:val="005F551C"/>
    <w:rsid w:val="005F57B1"/>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21"/>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A0D"/>
    <w:rsid w:val="006262CF"/>
    <w:rsid w:val="006266D4"/>
    <w:rsid w:val="006266E1"/>
    <w:rsid w:val="006266FA"/>
    <w:rsid w:val="00627067"/>
    <w:rsid w:val="006302E0"/>
    <w:rsid w:val="00630767"/>
    <w:rsid w:val="006307CD"/>
    <w:rsid w:val="00630E39"/>
    <w:rsid w:val="0063103F"/>
    <w:rsid w:val="0063133D"/>
    <w:rsid w:val="00631925"/>
    <w:rsid w:val="00631D9A"/>
    <w:rsid w:val="00631F08"/>
    <w:rsid w:val="006326EA"/>
    <w:rsid w:val="006330C8"/>
    <w:rsid w:val="006331BD"/>
    <w:rsid w:val="00633361"/>
    <w:rsid w:val="00633D4A"/>
    <w:rsid w:val="00634481"/>
    <w:rsid w:val="00634813"/>
    <w:rsid w:val="00634E22"/>
    <w:rsid w:val="006357F6"/>
    <w:rsid w:val="00635893"/>
    <w:rsid w:val="0063599E"/>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275"/>
    <w:rsid w:val="00655501"/>
    <w:rsid w:val="006556BA"/>
    <w:rsid w:val="00655BFD"/>
    <w:rsid w:val="00655E3E"/>
    <w:rsid w:val="00655F1F"/>
    <w:rsid w:val="00655F4D"/>
    <w:rsid w:val="00656225"/>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270"/>
    <w:rsid w:val="00670C77"/>
    <w:rsid w:val="00670F64"/>
    <w:rsid w:val="00671260"/>
    <w:rsid w:val="006712C2"/>
    <w:rsid w:val="00671492"/>
    <w:rsid w:val="006717E1"/>
    <w:rsid w:val="00671AED"/>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415"/>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6F1"/>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3F7"/>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369"/>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B81"/>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5B9"/>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02D"/>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0AA"/>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28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5FE"/>
    <w:rsid w:val="007B47D4"/>
    <w:rsid w:val="007B4823"/>
    <w:rsid w:val="007B4EC0"/>
    <w:rsid w:val="007B5135"/>
    <w:rsid w:val="007B5174"/>
    <w:rsid w:val="007B51F1"/>
    <w:rsid w:val="007B5837"/>
    <w:rsid w:val="007B5BC4"/>
    <w:rsid w:val="007B5ED7"/>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A15"/>
    <w:rsid w:val="007D7DE0"/>
    <w:rsid w:val="007D7FEE"/>
    <w:rsid w:val="007E0104"/>
    <w:rsid w:val="007E08CF"/>
    <w:rsid w:val="007E0B6F"/>
    <w:rsid w:val="007E0DC6"/>
    <w:rsid w:val="007E16CC"/>
    <w:rsid w:val="007E1820"/>
    <w:rsid w:val="007E1919"/>
    <w:rsid w:val="007E1C6B"/>
    <w:rsid w:val="007E22DB"/>
    <w:rsid w:val="007E2398"/>
    <w:rsid w:val="007E24AF"/>
    <w:rsid w:val="007E2786"/>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A49"/>
    <w:rsid w:val="007F2BA6"/>
    <w:rsid w:val="007F3088"/>
    <w:rsid w:val="007F32C9"/>
    <w:rsid w:val="007F35A0"/>
    <w:rsid w:val="007F4249"/>
    <w:rsid w:val="007F4643"/>
    <w:rsid w:val="007F52F1"/>
    <w:rsid w:val="007F5B66"/>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E48"/>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832"/>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584"/>
    <w:rsid w:val="0084589F"/>
    <w:rsid w:val="00845968"/>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A2"/>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5D0"/>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620"/>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0582"/>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44E"/>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2F0"/>
    <w:rsid w:val="008F64A9"/>
    <w:rsid w:val="008F677C"/>
    <w:rsid w:val="008F68C6"/>
    <w:rsid w:val="008F6979"/>
    <w:rsid w:val="008F6E57"/>
    <w:rsid w:val="008F71DC"/>
    <w:rsid w:val="008F7250"/>
    <w:rsid w:val="008F7297"/>
    <w:rsid w:val="008F759F"/>
    <w:rsid w:val="008F7BB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DA2"/>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2C09"/>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A7E98"/>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324"/>
    <w:rsid w:val="009B649A"/>
    <w:rsid w:val="009B68A3"/>
    <w:rsid w:val="009B69D6"/>
    <w:rsid w:val="009B6AAC"/>
    <w:rsid w:val="009B6F45"/>
    <w:rsid w:val="009B6F5B"/>
    <w:rsid w:val="009B702A"/>
    <w:rsid w:val="009C01F0"/>
    <w:rsid w:val="009C0292"/>
    <w:rsid w:val="009C0303"/>
    <w:rsid w:val="009C0693"/>
    <w:rsid w:val="009C08FB"/>
    <w:rsid w:val="009C0E41"/>
    <w:rsid w:val="009C0F80"/>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BF8"/>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420"/>
    <w:rsid w:val="00A16714"/>
    <w:rsid w:val="00A16AB7"/>
    <w:rsid w:val="00A16B92"/>
    <w:rsid w:val="00A1747D"/>
    <w:rsid w:val="00A17AB7"/>
    <w:rsid w:val="00A17CDF"/>
    <w:rsid w:val="00A17DD5"/>
    <w:rsid w:val="00A20380"/>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1C7C"/>
    <w:rsid w:val="00A42B8E"/>
    <w:rsid w:val="00A42DF0"/>
    <w:rsid w:val="00A43557"/>
    <w:rsid w:val="00A4361D"/>
    <w:rsid w:val="00A436C4"/>
    <w:rsid w:val="00A436F9"/>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4F72"/>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F3C"/>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587"/>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ADF"/>
    <w:rsid w:val="00AB7F96"/>
    <w:rsid w:val="00AC0148"/>
    <w:rsid w:val="00AC0287"/>
    <w:rsid w:val="00AC0532"/>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77F"/>
    <w:rsid w:val="00AD02B7"/>
    <w:rsid w:val="00AD03D6"/>
    <w:rsid w:val="00AD0593"/>
    <w:rsid w:val="00AD05B0"/>
    <w:rsid w:val="00AD0B66"/>
    <w:rsid w:val="00AD135F"/>
    <w:rsid w:val="00AD1831"/>
    <w:rsid w:val="00AD1840"/>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1C"/>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70D"/>
    <w:rsid w:val="00AF49EA"/>
    <w:rsid w:val="00AF4F20"/>
    <w:rsid w:val="00AF4F66"/>
    <w:rsid w:val="00AF5647"/>
    <w:rsid w:val="00AF56B7"/>
    <w:rsid w:val="00AF5AFE"/>
    <w:rsid w:val="00AF666D"/>
    <w:rsid w:val="00AF6804"/>
    <w:rsid w:val="00AF6AA5"/>
    <w:rsid w:val="00AF6AB0"/>
    <w:rsid w:val="00AF6DE2"/>
    <w:rsid w:val="00AF7210"/>
    <w:rsid w:val="00AF7582"/>
    <w:rsid w:val="00AF78D2"/>
    <w:rsid w:val="00AF7950"/>
    <w:rsid w:val="00B00433"/>
    <w:rsid w:val="00B00AFA"/>
    <w:rsid w:val="00B017D8"/>
    <w:rsid w:val="00B01A56"/>
    <w:rsid w:val="00B01E99"/>
    <w:rsid w:val="00B025A5"/>
    <w:rsid w:val="00B03490"/>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17F11"/>
    <w:rsid w:val="00B206CE"/>
    <w:rsid w:val="00B20DA0"/>
    <w:rsid w:val="00B20DB6"/>
    <w:rsid w:val="00B21420"/>
    <w:rsid w:val="00B2149A"/>
    <w:rsid w:val="00B2158E"/>
    <w:rsid w:val="00B21B83"/>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1CD"/>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597"/>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B8"/>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08"/>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7F8"/>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ACF"/>
    <w:rsid w:val="00BC1BF9"/>
    <w:rsid w:val="00BC1F14"/>
    <w:rsid w:val="00BC2134"/>
    <w:rsid w:val="00BC2C8D"/>
    <w:rsid w:val="00BC3F46"/>
    <w:rsid w:val="00BC3FD0"/>
    <w:rsid w:val="00BC4020"/>
    <w:rsid w:val="00BC49CD"/>
    <w:rsid w:val="00BC5478"/>
    <w:rsid w:val="00BC54EF"/>
    <w:rsid w:val="00BC5557"/>
    <w:rsid w:val="00BC559A"/>
    <w:rsid w:val="00BC5780"/>
    <w:rsid w:val="00BC57B7"/>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5BC"/>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3E2"/>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E6F"/>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90D"/>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399"/>
    <w:rsid w:val="00CA59B8"/>
    <w:rsid w:val="00CA6653"/>
    <w:rsid w:val="00CA680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6C6D"/>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B2C"/>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80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C51"/>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FCB"/>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1E1"/>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855"/>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9DC"/>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3C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467"/>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13"/>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F25"/>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5A9"/>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3C5"/>
    <w:rsid w:val="00E46901"/>
    <w:rsid w:val="00E469DD"/>
    <w:rsid w:val="00E46BFB"/>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5B1"/>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FD0"/>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C7DB7"/>
    <w:rsid w:val="00ED00CE"/>
    <w:rsid w:val="00ED035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254"/>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E60"/>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969"/>
    <w:rsid w:val="00F15553"/>
    <w:rsid w:val="00F15559"/>
    <w:rsid w:val="00F159B8"/>
    <w:rsid w:val="00F16146"/>
    <w:rsid w:val="00F16698"/>
    <w:rsid w:val="00F169D7"/>
    <w:rsid w:val="00F17301"/>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2CF"/>
    <w:rsid w:val="00F66384"/>
    <w:rsid w:val="00F663C4"/>
    <w:rsid w:val="00F6666A"/>
    <w:rsid w:val="00F667EF"/>
    <w:rsid w:val="00F67155"/>
    <w:rsid w:val="00F672D7"/>
    <w:rsid w:val="00F674E3"/>
    <w:rsid w:val="00F67C55"/>
    <w:rsid w:val="00F67C84"/>
    <w:rsid w:val="00F700B6"/>
    <w:rsid w:val="00F7012D"/>
    <w:rsid w:val="00F7061C"/>
    <w:rsid w:val="00F70890"/>
    <w:rsid w:val="00F716AA"/>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842"/>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9DD"/>
    <w:rsid w:val="00FB23DD"/>
    <w:rsid w:val="00FB2830"/>
    <w:rsid w:val="00FB312F"/>
    <w:rsid w:val="00FB348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DC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48B"/>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DA94392"/>
    <w:rsid w:val="13C3F339"/>
    <w:rsid w:val="17641163"/>
    <w:rsid w:val="196EDA22"/>
    <w:rsid w:val="226CFC9B"/>
    <w:rsid w:val="2308B104"/>
    <w:rsid w:val="23BC4EC8"/>
    <w:rsid w:val="26B66D98"/>
    <w:rsid w:val="2E44F2FE"/>
    <w:rsid w:val="2F9460D6"/>
    <w:rsid w:val="2FC5A55C"/>
    <w:rsid w:val="315FAFCB"/>
    <w:rsid w:val="360491DF"/>
    <w:rsid w:val="39348B3A"/>
    <w:rsid w:val="3C764C49"/>
    <w:rsid w:val="3DB9E5F9"/>
    <w:rsid w:val="421D0D5A"/>
    <w:rsid w:val="435F3FF6"/>
    <w:rsid w:val="5AD6B33E"/>
    <w:rsid w:val="5AE934F7"/>
    <w:rsid w:val="613DA6B2"/>
    <w:rsid w:val="63591A86"/>
    <w:rsid w:val="654D6C19"/>
    <w:rsid w:val="73B19A53"/>
    <w:rsid w:val="7E4B0C9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3C88D47E"/>
  <w15:docId w15:val="{5D6E1FE2-1A87-4BC5-B62E-0EC7D3F6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8"/>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8"/>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8"/>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5"/>
      </w:numPr>
      <w:spacing w:before="120" w:after="120"/>
    </w:pPr>
  </w:style>
  <w:style w:type="paragraph" w:styleId="ListNumber2">
    <w:name w:val="List Number 2"/>
    <w:basedOn w:val="Normal"/>
    <w:qFormat/>
    <w:rsid w:val="00781566"/>
    <w:pPr>
      <w:numPr>
        <w:ilvl w:val="1"/>
        <w:numId w:val="5"/>
      </w:numPr>
      <w:spacing w:before="120" w:after="120"/>
    </w:pPr>
  </w:style>
  <w:style w:type="paragraph" w:styleId="ListNumber3">
    <w:name w:val="List Number 3"/>
    <w:basedOn w:val="Normal"/>
    <w:qFormat/>
    <w:rsid w:val="00781566"/>
    <w:pPr>
      <w:numPr>
        <w:ilvl w:val="2"/>
        <w:numId w:val="5"/>
      </w:numPr>
      <w:spacing w:before="120" w:after="120"/>
    </w:pPr>
  </w:style>
  <w:style w:type="numbering" w:styleId="1ai">
    <w:name w:val="Outline List 1"/>
    <w:basedOn w:val="NoList"/>
    <w:rsid w:val="00606818"/>
    <w:pPr>
      <w:numPr>
        <w:numId w:val="2"/>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7"/>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9"/>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9"/>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1"/>
      </w:numPr>
    </w:pPr>
  </w:style>
  <w:style w:type="paragraph" w:customStyle="1" w:styleId="TableTextNumbered">
    <w:name w:val="Table Text Numbered"/>
    <w:basedOn w:val="TableTextLeft"/>
    <w:qFormat/>
    <w:rsid w:val="00041903"/>
    <w:pPr>
      <w:numPr>
        <w:numId w:val="3"/>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2"/>
      </w:numPr>
    </w:pPr>
  </w:style>
  <w:style w:type="paragraph" w:customStyle="1" w:styleId="PullOutBoxBullet2">
    <w:name w:val="Pull Out Box Bullet 2"/>
    <w:basedOn w:val="PullOutBoxBodyText"/>
    <w:qFormat/>
    <w:rsid w:val="004D4063"/>
    <w:pPr>
      <w:numPr>
        <w:ilvl w:val="1"/>
        <w:numId w:val="12"/>
      </w:numPr>
    </w:pPr>
  </w:style>
  <w:style w:type="paragraph" w:customStyle="1" w:styleId="PullOutBoxBullet3">
    <w:name w:val="Pull Out Box Bullet 3"/>
    <w:basedOn w:val="PullOutBoxBodyText"/>
    <w:qFormat/>
    <w:rsid w:val="004D4063"/>
    <w:pPr>
      <w:numPr>
        <w:ilvl w:val="2"/>
        <w:numId w:val="12"/>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0"/>
      </w:numPr>
    </w:pPr>
  </w:style>
  <w:style w:type="paragraph" w:customStyle="1" w:styleId="QuoteBullet2">
    <w:name w:val="Quote Bullet 2"/>
    <w:basedOn w:val="Quote"/>
    <w:qFormat/>
    <w:rsid w:val="004D4063"/>
    <w:pPr>
      <w:numPr>
        <w:ilvl w:val="1"/>
        <w:numId w:val="10"/>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6"/>
      </w:numPr>
    </w:pPr>
  </w:style>
  <w:style w:type="paragraph" w:customStyle="1" w:styleId="PullOutBoxNumbered2">
    <w:name w:val="Pull Out Box Numbered 2"/>
    <w:basedOn w:val="PullOutBoxBodyText"/>
    <w:qFormat/>
    <w:rsid w:val="007A4BA3"/>
    <w:pPr>
      <w:numPr>
        <w:ilvl w:val="1"/>
        <w:numId w:val="6"/>
      </w:numPr>
    </w:pPr>
  </w:style>
  <w:style w:type="paragraph" w:customStyle="1" w:styleId="PullOutBoxNumbered3">
    <w:name w:val="Pull Out Box Numbered 3"/>
    <w:basedOn w:val="PullOutBoxBodyText"/>
    <w:qFormat/>
    <w:rsid w:val="007879D1"/>
    <w:pPr>
      <w:numPr>
        <w:ilvl w:val="2"/>
        <w:numId w:val="6"/>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7"/>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5622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4"/>
      </w:numPr>
      <w:spacing w:before="120" w:after="120"/>
    </w:pPr>
  </w:style>
  <w:style w:type="paragraph" w:customStyle="1" w:styleId="ListAlpha2">
    <w:name w:val="List Alpha 2"/>
    <w:basedOn w:val="Normal"/>
    <w:qFormat/>
    <w:rsid w:val="00893106"/>
    <w:pPr>
      <w:numPr>
        <w:ilvl w:val="1"/>
        <w:numId w:val="14"/>
      </w:numPr>
      <w:spacing w:before="120" w:after="120"/>
    </w:pPr>
  </w:style>
  <w:style w:type="paragraph" w:customStyle="1" w:styleId="ListAlpha3">
    <w:name w:val="List Alpha 3"/>
    <w:basedOn w:val="Normal"/>
    <w:qFormat/>
    <w:rsid w:val="00893106"/>
    <w:pPr>
      <w:numPr>
        <w:ilvl w:val="2"/>
        <w:numId w:val="14"/>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30"/>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
    <w:name w:val="normaltextrun"/>
    <w:basedOn w:val="DefaultParagraphFont"/>
    <w:rsid w:val="00656225"/>
  </w:style>
  <w:style w:type="character" w:styleId="Strong">
    <w:name w:val="Strong"/>
    <w:basedOn w:val="DefaultParagraphFont"/>
    <w:uiPriority w:val="22"/>
    <w:qFormat/>
    <w:rsid w:val="00656225"/>
    <w:rPr>
      <w:b/>
      <w:bCs/>
    </w:rPr>
  </w:style>
  <w:style w:type="character" w:styleId="SubtleEmphasis">
    <w:name w:val="Subtle Emphasis"/>
    <w:basedOn w:val="DefaultParagraphFont"/>
    <w:uiPriority w:val="19"/>
    <w:qFormat/>
    <w:rsid w:val="00656225"/>
    <w:rPr>
      <w:i/>
      <w:iCs/>
      <w:color w:val="696765" w:themeColor="text1" w:themeTint="BF"/>
    </w:rPr>
  </w:style>
  <w:style w:type="character" w:styleId="Emphasis">
    <w:name w:val="Emphasis"/>
    <w:basedOn w:val="DefaultParagraphFont"/>
    <w:uiPriority w:val="20"/>
    <w:qFormat/>
    <w:rsid w:val="00656225"/>
    <w:rPr>
      <w:i/>
      <w:iCs/>
    </w:rPr>
  </w:style>
  <w:style w:type="character" w:styleId="UnresolvedMention">
    <w:name w:val="Unresolved Mention"/>
    <w:basedOn w:val="DefaultParagraphFont"/>
    <w:uiPriority w:val="99"/>
    <w:semiHidden/>
    <w:unhideWhenUsed/>
    <w:rsid w:val="008C7620"/>
    <w:rPr>
      <w:color w:val="605E5C"/>
      <w:shd w:val="clear" w:color="auto" w:fill="E1DFDD"/>
    </w:rPr>
  </w:style>
  <w:style w:type="paragraph" w:styleId="Revision">
    <w:name w:val="Revision"/>
    <w:hidden/>
    <w:uiPriority w:val="99"/>
    <w:semiHidden/>
    <w:rsid w:val="001642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431311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85096134">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hyperlink" Target="https://www.propertyandlandtitles.vic.gov.au/customer-information-bulleti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aterregister.vic.gov.au/about/forms-and-fees/fe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propertyandlandtitles.vic.gov.au/contact-u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tpli.vic.gov.au/property-and-land-titles/contact-us" TargetMode="External"/><Relationship Id="rId28" Type="http://schemas.openxmlformats.org/officeDocument/2006/relationships/hyperlink" Target="http://www.delwp.vic.gov.au" TargetMode="External"/><Relationship Id="rId10" Type="http://schemas.openxmlformats.org/officeDocument/2006/relationships/webSettings" Target="webSettings.xml"/><Relationship Id="rId19" Type="http://schemas.openxmlformats.org/officeDocument/2006/relationships/hyperlink" Target="https://www.propertyandlandtitles.vic.gov.au/forms-guides-and-fees/fe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sro.vic.gov.au/news/streamlined-duties-online-save-you-time" TargetMode="External"/><Relationship Id="rId27" Type="http://schemas.openxmlformats.org/officeDocument/2006/relationships/hyperlink" Target="http://www.relayservice.com.au"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5" ma:contentTypeDescription="Create a new document." ma:contentTypeScope="" ma:versionID="2a966ea622088729b4d22b407f404eeb">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7237630a7944ceb6728bad9f5b464d8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26C2-EC80-473A-9903-0D250A8D5B2A}">
  <ds:schemaRefs>
    <ds:schemaRef ds:uri="http://schemas.microsoft.com/sharepoint/events"/>
  </ds:schemaRefs>
</ds:datastoreItem>
</file>

<file path=customXml/itemProps2.xml><?xml version="1.0" encoding="utf-8"?>
<ds:datastoreItem xmlns:ds="http://schemas.openxmlformats.org/officeDocument/2006/customXml" ds:itemID="{B8C8996B-5F26-4139-A8F2-368752635A3D}">
  <ds:schemaRefs>
    <ds:schemaRef ds:uri="Microsoft.SharePoint.Taxonomy.ContentTypeSync"/>
  </ds:schemaRefs>
</ds:datastoreItem>
</file>

<file path=customXml/itemProps3.xml><?xml version="1.0" encoding="utf-8"?>
<ds:datastoreItem xmlns:ds="http://schemas.openxmlformats.org/officeDocument/2006/customXml" ds:itemID="{46C59582-1230-4FCE-A3A8-5BB5A27D00ED}">
  <ds:schemaRefs>
    <ds:schemaRef ds:uri="http://schemas.microsoft.com/sharepoint/v3/contenttype/forms"/>
  </ds:schemaRefs>
</ds:datastoreItem>
</file>

<file path=customXml/itemProps4.xml><?xml version="1.0" encoding="utf-8"?>
<ds:datastoreItem xmlns:ds="http://schemas.openxmlformats.org/officeDocument/2006/customXml" ds:itemID="{7A56A8A0-9007-4049-8E43-DF82A5D9D065}">
  <ds:schemaRefs>
    <ds:schemaRef ds:uri="http://purl.org/dc/terms/"/>
    <ds:schemaRef ds:uri="http://schemas.microsoft.com/office/infopath/2007/PartnerControls"/>
    <ds:schemaRef ds:uri="http://schemas.microsoft.com/office/2006/documentManagement/types"/>
    <ds:schemaRef ds:uri="5e575a25-7d84-42fa-979f-41a456df14de"/>
    <ds:schemaRef ds:uri="a5f32de4-e402-4188-b034-e71ca7d22e54"/>
    <ds:schemaRef ds:uri="http://purl.org/dc/elements/1.1/"/>
    <ds:schemaRef ds:uri="http://schemas.microsoft.com/office/2006/metadata/properties"/>
    <ds:schemaRef ds:uri="bd7ba2a5-f47d-4c97-9d59-3f16e5162700"/>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81AE3AB-D0BB-4AF4-BC27-A3FE13004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1885CE-E5F9-45FF-8A9A-9060834C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655</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Wendy Bowran (DELWP)</cp:lastModifiedBy>
  <cp:revision>7</cp:revision>
  <cp:lastPrinted>2016-09-08T07:20:00Z</cp:lastPrinted>
  <dcterms:created xsi:type="dcterms:W3CDTF">2020-06-18T23:36:00Z</dcterms:created>
  <dcterms:modified xsi:type="dcterms:W3CDTF">2020-06-19T04:02:00Z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ies>
</file>