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4684F" w14:textId="517995E2" w:rsidR="000518CA" w:rsidRDefault="006B066A" w:rsidP="6ED650B7">
      <w:r>
        <w:rPr>
          <w:noProof/>
        </w:rPr>
        <w:drawing>
          <wp:anchor distT="0" distB="0" distL="114300" distR="114300" simplePos="0" relativeHeight="251659264"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EDD4A6" w14:textId="4126E095" w:rsidR="000518CA" w:rsidRDefault="004F76E3" w:rsidP="006204E5">
      <w:r>
        <w:t>22 September</w:t>
      </w:r>
      <w:r w:rsidR="00B026A1" w:rsidRPr="000D7A75">
        <w:t xml:space="preserve"> 2021</w:t>
      </w:r>
    </w:p>
    <w:p w14:paraId="3D077BEE" w14:textId="7373D167" w:rsidR="006B066A" w:rsidRDefault="007334AC" w:rsidP="006B066A">
      <w:pPr>
        <w:pStyle w:val="Heading1"/>
        <w:rPr>
          <w:rStyle w:val="Heading2Char"/>
          <w:rFonts w:eastAsiaTheme="majorEastAsia"/>
          <w:sz w:val="36"/>
          <w:szCs w:val="36"/>
        </w:rPr>
      </w:pPr>
      <w:r w:rsidRPr="007334AC">
        <w:t xml:space="preserve">Change </w:t>
      </w:r>
      <w:r w:rsidR="009D3D36">
        <w:t>272.1</w:t>
      </w:r>
      <w:r w:rsidR="001A178E">
        <w:t xml:space="preserve"> Vicmap </w:t>
      </w:r>
      <w:r w:rsidR="009D3D36">
        <w:t>Property data model upgrade deployment</w:t>
      </w:r>
      <w:r w:rsidR="007473E3">
        <w:t xml:space="preserve"> </w:t>
      </w:r>
      <w:r w:rsidR="00367561">
        <w:t>–</w:t>
      </w:r>
      <w:r w:rsidR="007473E3">
        <w:t xml:space="preserve"> </w:t>
      </w:r>
      <w:r w:rsidR="00367561">
        <w:t>delay to change</w:t>
      </w:r>
    </w:p>
    <w:p w14:paraId="2A75660A" w14:textId="59E21A17" w:rsidR="006D370C" w:rsidRPr="00C97A67" w:rsidRDefault="006D370C" w:rsidP="006D370C">
      <w:pPr>
        <w:pStyle w:val="Heading2"/>
        <w:rPr>
          <w:rFonts w:cstheme="minorHAnsi"/>
          <w:b/>
          <w:bCs/>
          <w:sz w:val="24"/>
        </w:rPr>
      </w:pPr>
      <w:r w:rsidRPr="00C97A67">
        <w:rPr>
          <w:rFonts w:cstheme="minorHAnsi"/>
          <w:b/>
          <w:bCs/>
          <w:sz w:val="24"/>
        </w:rPr>
        <w:t>What is happening</w:t>
      </w:r>
    </w:p>
    <w:p w14:paraId="23F4D09C" w14:textId="3E1F3F8B" w:rsidR="009D3D36" w:rsidRPr="00CD7870" w:rsidRDefault="009D3D36" w:rsidP="00D86575">
      <w:pPr>
        <w:rPr>
          <w:rFonts w:eastAsia="Calibri"/>
          <w:sz w:val="20"/>
          <w:szCs w:val="20"/>
        </w:rPr>
      </w:pPr>
      <w:r w:rsidRPr="00C97A67">
        <w:rPr>
          <w:rFonts w:eastAsia="Calibri"/>
          <w:sz w:val="20"/>
          <w:szCs w:val="20"/>
        </w:rPr>
        <w:t>Change notice 272 was issued on Friday 9</w:t>
      </w:r>
      <w:r w:rsidR="00452B79">
        <w:rPr>
          <w:rFonts w:eastAsia="Calibri"/>
          <w:sz w:val="20"/>
          <w:szCs w:val="20"/>
        </w:rPr>
        <w:t xml:space="preserve"> </w:t>
      </w:r>
      <w:r w:rsidRPr="00C97A67">
        <w:rPr>
          <w:rFonts w:eastAsia="Calibri"/>
          <w:sz w:val="20"/>
          <w:szCs w:val="20"/>
        </w:rPr>
        <w:t>July 2021</w:t>
      </w:r>
      <w:r w:rsidR="006473DB" w:rsidRPr="00C97A67">
        <w:rPr>
          <w:rFonts w:eastAsia="Calibri"/>
          <w:sz w:val="20"/>
          <w:szCs w:val="20"/>
        </w:rPr>
        <w:t xml:space="preserve"> informing Vicmap Property customers that there is a data model upgrade</w:t>
      </w:r>
      <w:r w:rsidR="007D0A8B" w:rsidRPr="00C97A67">
        <w:rPr>
          <w:rFonts w:eastAsia="Calibri"/>
          <w:sz w:val="20"/>
          <w:szCs w:val="20"/>
        </w:rPr>
        <w:t xml:space="preserve"> planned for 1</w:t>
      </w:r>
      <w:r w:rsidR="00E407B5">
        <w:rPr>
          <w:rFonts w:eastAsia="Calibri"/>
          <w:sz w:val="20"/>
          <w:szCs w:val="20"/>
        </w:rPr>
        <w:t xml:space="preserve"> </w:t>
      </w:r>
      <w:r w:rsidR="007D0A8B" w:rsidRPr="00C97A67">
        <w:rPr>
          <w:rFonts w:eastAsia="Calibri"/>
          <w:sz w:val="20"/>
          <w:szCs w:val="20"/>
        </w:rPr>
        <w:t>October 2021</w:t>
      </w:r>
      <w:r w:rsidRPr="00C97A67">
        <w:rPr>
          <w:rFonts w:eastAsia="Calibri"/>
          <w:sz w:val="20"/>
          <w:szCs w:val="20"/>
        </w:rPr>
        <w:t xml:space="preserve">. This notice </w:t>
      </w:r>
      <w:r w:rsidR="006473DB" w:rsidRPr="00C97A67">
        <w:rPr>
          <w:rFonts w:eastAsia="Calibri"/>
          <w:sz w:val="20"/>
          <w:szCs w:val="20"/>
        </w:rPr>
        <w:t>is</w:t>
      </w:r>
      <w:r w:rsidRPr="00C97A67">
        <w:rPr>
          <w:rFonts w:eastAsia="Calibri"/>
          <w:sz w:val="20"/>
          <w:szCs w:val="20"/>
        </w:rPr>
        <w:t xml:space="preserve"> to </w:t>
      </w:r>
      <w:r w:rsidR="007D0A8B" w:rsidRPr="00C97A67">
        <w:rPr>
          <w:rFonts w:eastAsia="Calibri"/>
          <w:sz w:val="20"/>
          <w:szCs w:val="20"/>
        </w:rPr>
        <w:t xml:space="preserve">inform </w:t>
      </w:r>
      <w:r w:rsidRPr="00C97A67">
        <w:rPr>
          <w:rFonts w:eastAsia="Calibri"/>
          <w:sz w:val="20"/>
          <w:szCs w:val="20"/>
        </w:rPr>
        <w:t xml:space="preserve">Vicmap Property customers that </w:t>
      </w:r>
      <w:r w:rsidR="006473DB" w:rsidRPr="00C97A67">
        <w:rPr>
          <w:rFonts w:eastAsia="Calibri"/>
          <w:sz w:val="20"/>
          <w:szCs w:val="20"/>
        </w:rPr>
        <w:t>the Vicmap Property data model upgrade</w:t>
      </w:r>
      <w:r w:rsidRPr="00C97A67">
        <w:rPr>
          <w:rFonts w:eastAsia="Calibri"/>
          <w:sz w:val="20"/>
          <w:szCs w:val="20"/>
        </w:rPr>
        <w:t xml:space="preserve"> </w:t>
      </w:r>
      <w:r w:rsidR="007D0A8B" w:rsidRPr="00C97A67">
        <w:rPr>
          <w:rFonts w:eastAsia="Calibri"/>
          <w:sz w:val="20"/>
          <w:szCs w:val="20"/>
        </w:rPr>
        <w:t xml:space="preserve">will be delayed </w:t>
      </w:r>
      <w:r w:rsidR="00FA6619">
        <w:rPr>
          <w:rFonts w:eastAsia="Calibri"/>
          <w:sz w:val="20"/>
          <w:szCs w:val="20"/>
        </w:rPr>
        <w:t xml:space="preserve">by </w:t>
      </w:r>
      <w:r w:rsidR="007D0A8B" w:rsidRPr="00C97A67">
        <w:rPr>
          <w:rFonts w:eastAsia="Calibri"/>
          <w:sz w:val="20"/>
          <w:szCs w:val="20"/>
        </w:rPr>
        <w:t xml:space="preserve">2 weeks, to enable </w:t>
      </w:r>
      <w:r w:rsidR="0076543D">
        <w:rPr>
          <w:rFonts w:eastAsia="Calibri"/>
          <w:sz w:val="20"/>
          <w:szCs w:val="20"/>
        </w:rPr>
        <w:t xml:space="preserve">further </w:t>
      </w:r>
      <w:r w:rsidR="007D0A8B" w:rsidRPr="00C97A67">
        <w:rPr>
          <w:rFonts w:eastAsia="Calibri"/>
          <w:sz w:val="20"/>
          <w:szCs w:val="20"/>
        </w:rPr>
        <w:t>quality checks to be performed prior to release</w:t>
      </w:r>
      <w:r w:rsidR="006473DB" w:rsidRPr="00C97A67">
        <w:rPr>
          <w:rFonts w:eastAsia="Calibri"/>
          <w:sz w:val="20"/>
          <w:szCs w:val="20"/>
        </w:rPr>
        <w:t>.</w:t>
      </w:r>
      <w:r w:rsidR="007D0A8B" w:rsidRPr="00C97A67">
        <w:rPr>
          <w:rFonts w:eastAsia="Calibri"/>
          <w:sz w:val="20"/>
          <w:szCs w:val="20"/>
        </w:rPr>
        <w:t xml:space="preserve"> The new date for release of the revised Vicmap Property data model will be 15</w:t>
      </w:r>
      <w:r w:rsidR="00034587">
        <w:rPr>
          <w:rFonts w:eastAsia="Calibri"/>
          <w:sz w:val="20"/>
          <w:szCs w:val="20"/>
        </w:rPr>
        <w:t xml:space="preserve"> </w:t>
      </w:r>
      <w:r w:rsidR="007D0A8B" w:rsidRPr="00CD7870">
        <w:rPr>
          <w:rFonts w:eastAsia="Calibri"/>
          <w:sz w:val="20"/>
          <w:szCs w:val="20"/>
        </w:rPr>
        <w:t>October 2021.</w:t>
      </w:r>
    </w:p>
    <w:p w14:paraId="4E00F4D7" w14:textId="1751B576" w:rsidR="009D3D36" w:rsidRPr="00CD7870" w:rsidRDefault="009D3D36" w:rsidP="00D86575">
      <w:pPr>
        <w:rPr>
          <w:rFonts w:eastAsia="Calibri"/>
          <w:sz w:val="20"/>
          <w:szCs w:val="20"/>
        </w:rPr>
      </w:pPr>
      <w:r w:rsidRPr="00CD7870">
        <w:rPr>
          <w:rFonts w:eastAsia="Calibri"/>
          <w:sz w:val="20"/>
          <w:szCs w:val="20"/>
        </w:rPr>
        <w:t xml:space="preserve">The </w:t>
      </w:r>
      <w:r w:rsidR="007D0A8B" w:rsidRPr="00CD7870">
        <w:rPr>
          <w:rFonts w:eastAsia="Calibri"/>
          <w:sz w:val="20"/>
          <w:szCs w:val="20"/>
        </w:rPr>
        <w:t>c</w:t>
      </w:r>
      <w:r w:rsidRPr="00CD7870">
        <w:rPr>
          <w:rFonts w:eastAsia="Calibri"/>
          <w:sz w:val="20"/>
          <w:szCs w:val="20"/>
        </w:rPr>
        <w:t>hanges are itemised in the table below:</w:t>
      </w:r>
    </w:p>
    <w:tbl>
      <w:tblPr>
        <w:tblW w:w="9773"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
        <w:gridCol w:w="3621"/>
        <w:gridCol w:w="2679"/>
        <w:gridCol w:w="1380"/>
        <w:gridCol w:w="1597"/>
      </w:tblGrid>
      <w:tr w:rsidR="00431AFC" w:rsidRPr="00DD3AA3" w14:paraId="562226E7" w14:textId="14528087" w:rsidTr="00CD7870">
        <w:trPr>
          <w:trHeight w:val="450"/>
        </w:trPr>
        <w:tc>
          <w:tcPr>
            <w:tcW w:w="496" w:type="dxa"/>
            <w:tcBorders>
              <w:top w:val="nil"/>
              <w:left w:val="nil"/>
              <w:bottom w:val="nil"/>
              <w:right w:val="nil"/>
            </w:tcBorders>
            <w:shd w:val="clear" w:color="auto" w:fill="002060"/>
            <w:vAlign w:val="center"/>
            <w:hideMark/>
          </w:tcPr>
          <w:p w14:paraId="1A753E5E" w14:textId="157137CF" w:rsidR="00CC43C2" w:rsidRPr="00CD7870" w:rsidRDefault="00CC43C2" w:rsidP="002B3756">
            <w:pPr>
              <w:pStyle w:val="Body"/>
              <w:rPr>
                <w:rFonts w:ascii="Arial" w:hAnsi="Arial"/>
                <w:sz w:val="18"/>
                <w:szCs w:val="18"/>
              </w:rPr>
            </w:pPr>
            <w:r w:rsidRPr="00CD7870">
              <w:rPr>
                <w:rFonts w:ascii="Arial" w:hAnsi="Arial"/>
                <w:sz w:val="18"/>
                <w:szCs w:val="18"/>
              </w:rPr>
              <w:t>Item</w:t>
            </w:r>
          </w:p>
        </w:tc>
        <w:tc>
          <w:tcPr>
            <w:tcW w:w="3621" w:type="dxa"/>
            <w:tcBorders>
              <w:top w:val="nil"/>
              <w:left w:val="nil"/>
              <w:bottom w:val="nil"/>
              <w:right w:val="nil"/>
            </w:tcBorders>
            <w:shd w:val="clear" w:color="auto" w:fill="002060"/>
            <w:vAlign w:val="center"/>
            <w:hideMark/>
          </w:tcPr>
          <w:p w14:paraId="1EE6547F" w14:textId="683B3AFA" w:rsidR="00CC43C2" w:rsidRPr="00CD7870" w:rsidRDefault="00CC43C2" w:rsidP="002B3756">
            <w:pPr>
              <w:pStyle w:val="Body"/>
              <w:rPr>
                <w:rFonts w:ascii="Arial" w:hAnsi="Arial"/>
                <w:sz w:val="18"/>
                <w:szCs w:val="18"/>
              </w:rPr>
            </w:pPr>
            <w:r w:rsidRPr="00CD7870">
              <w:rPr>
                <w:rFonts w:ascii="Arial" w:hAnsi="Arial"/>
                <w:sz w:val="18"/>
                <w:szCs w:val="18"/>
              </w:rPr>
              <w:t>Table</w:t>
            </w:r>
          </w:p>
        </w:tc>
        <w:tc>
          <w:tcPr>
            <w:tcW w:w="2679" w:type="dxa"/>
            <w:tcBorders>
              <w:top w:val="nil"/>
              <w:left w:val="nil"/>
              <w:bottom w:val="nil"/>
              <w:right w:val="nil"/>
            </w:tcBorders>
            <w:shd w:val="clear" w:color="auto" w:fill="002060"/>
            <w:vAlign w:val="center"/>
            <w:hideMark/>
          </w:tcPr>
          <w:p w14:paraId="29B31465" w14:textId="019A2497" w:rsidR="00CC43C2" w:rsidRPr="00CD7870" w:rsidRDefault="00CC43C2" w:rsidP="002B3756">
            <w:pPr>
              <w:pStyle w:val="Body"/>
              <w:rPr>
                <w:rFonts w:ascii="Arial" w:hAnsi="Arial"/>
                <w:sz w:val="18"/>
                <w:szCs w:val="18"/>
              </w:rPr>
            </w:pPr>
            <w:r w:rsidRPr="00CD7870">
              <w:rPr>
                <w:rFonts w:ascii="Arial" w:hAnsi="Arial"/>
                <w:sz w:val="18"/>
                <w:szCs w:val="18"/>
              </w:rPr>
              <w:t> Attribute</w:t>
            </w:r>
          </w:p>
        </w:tc>
        <w:tc>
          <w:tcPr>
            <w:tcW w:w="1380" w:type="dxa"/>
            <w:tcBorders>
              <w:top w:val="nil"/>
              <w:left w:val="nil"/>
              <w:bottom w:val="nil"/>
              <w:right w:val="nil"/>
            </w:tcBorders>
            <w:shd w:val="clear" w:color="auto" w:fill="002060"/>
          </w:tcPr>
          <w:p w14:paraId="79F180A0" w14:textId="2B9F5DC9" w:rsidR="00CC43C2" w:rsidRPr="00CD7870" w:rsidRDefault="00CC43C2" w:rsidP="002B3756">
            <w:pPr>
              <w:pStyle w:val="Body"/>
              <w:rPr>
                <w:rFonts w:ascii="Arial" w:hAnsi="Arial"/>
                <w:sz w:val="18"/>
                <w:szCs w:val="18"/>
              </w:rPr>
            </w:pPr>
            <w:r w:rsidRPr="00CD7870">
              <w:rPr>
                <w:rFonts w:ascii="Arial" w:hAnsi="Arial"/>
                <w:sz w:val="18"/>
                <w:szCs w:val="18"/>
              </w:rPr>
              <w:t>Change Type</w:t>
            </w:r>
          </w:p>
        </w:tc>
        <w:tc>
          <w:tcPr>
            <w:tcW w:w="1597" w:type="dxa"/>
            <w:tcBorders>
              <w:top w:val="nil"/>
              <w:left w:val="nil"/>
              <w:bottom w:val="nil"/>
              <w:right w:val="nil"/>
            </w:tcBorders>
            <w:shd w:val="clear" w:color="auto" w:fill="002060"/>
          </w:tcPr>
          <w:p w14:paraId="3C197C02" w14:textId="31DDBA88" w:rsidR="00CC43C2" w:rsidRPr="00CD7870" w:rsidRDefault="00CC43C2" w:rsidP="002B3756">
            <w:pPr>
              <w:pStyle w:val="Body"/>
              <w:rPr>
                <w:rFonts w:ascii="Arial" w:hAnsi="Arial"/>
                <w:sz w:val="18"/>
                <w:szCs w:val="18"/>
              </w:rPr>
            </w:pPr>
            <w:r w:rsidRPr="00CD7870">
              <w:rPr>
                <w:rFonts w:ascii="Arial" w:hAnsi="Arial"/>
                <w:sz w:val="18"/>
                <w:szCs w:val="18"/>
              </w:rPr>
              <w:t>Affected Data Models</w:t>
            </w:r>
          </w:p>
        </w:tc>
      </w:tr>
      <w:tr w:rsidR="00431AFC" w:rsidRPr="00DD3AA3" w14:paraId="7464DD66" w14:textId="38B71EB6" w:rsidTr="00CD7870">
        <w:trPr>
          <w:trHeight w:val="450"/>
        </w:trPr>
        <w:tc>
          <w:tcPr>
            <w:tcW w:w="496" w:type="dxa"/>
            <w:tcBorders>
              <w:top w:val="nil"/>
              <w:left w:val="nil"/>
              <w:bottom w:val="single" w:sz="6" w:space="0" w:color="auto"/>
              <w:right w:val="nil"/>
            </w:tcBorders>
            <w:shd w:val="clear" w:color="auto" w:fill="auto"/>
          </w:tcPr>
          <w:p w14:paraId="773B5F4E" w14:textId="17C04422" w:rsidR="00CC43C2" w:rsidRPr="00CD7870" w:rsidRDefault="00CC43C2" w:rsidP="00CC43C2">
            <w:pPr>
              <w:pStyle w:val="Body"/>
              <w:jc w:val="center"/>
              <w:rPr>
                <w:rFonts w:ascii="Arial" w:hAnsi="Arial"/>
                <w:sz w:val="18"/>
                <w:szCs w:val="18"/>
              </w:rPr>
            </w:pPr>
            <w:r w:rsidRPr="007916E2">
              <w:rPr>
                <w:rFonts w:ascii="Arial" w:hAnsi="Arial"/>
                <w:color w:val="000000"/>
                <w:sz w:val="18"/>
                <w:szCs w:val="18"/>
              </w:rPr>
              <w:t>1</w:t>
            </w:r>
          </w:p>
        </w:tc>
        <w:tc>
          <w:tcPr>
            <w:tcW w:w="3621" w:type="dxa"/>
            <w:tcBorders>
              <w:top w:val="nil"/>
              <w:left w:val="nil"/>
              <w:bottom w:val="single" w:sz="6" w:space="0" w:color="auto"/>
              <w:right w:val="nil"/>
            </w:tcBorders>
            <w:shd w:val="clear" w:color="auto" w:fill="auto"/>
          </w:tcPr>
          <w:p w14:paraId="6BC31918" w14:textId="77777777" w:rsidR="00CC43C2" w:rsidRPr="00CD7870" w:rsidRDefault="00CC43C2" w:rsidP="00CC43C2">
            <w:pPr>
              <w:rPr>
                <w:sz w:val="18"/>
                <w:szCs w:val="18"/>
              </w:rPr>
            </w:pPr>
            <w:r w:rsidRPr="00CD7870">
              <w:rPr>
                <w:sz w:val="18"/>
                <w:szCs w:val="18"/>
              </w:rPr>
              <w:t xml:space="preserve">Global Parcel Tables Change </w:t>
            </w:r>
          </w:p>
          <w:p w14:paraId="36A6AAC6"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ANNOTATION</w:t>
            </w:r>
          </w:p>
          <w:p w14:paraId="32F24DEA"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 xml:space="preserve">CAD_AREA_BOUNDARY </w:t>
            </w:r>
          </w:p>
          <w:p w14:paraId="14A3D7A3"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CENTROID</w:t>
            </w:r>
          </w:p>
          <w:p w14:paraId="6C944295"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PARCEL</w:t>
            </w:r>
          </w:p>
          <w:p w14:paraId="0ECB3B14"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PARCEL_VIEW</w:t>
            </w:r>
          </w:p>
          <w:p w14:paraId="25A625F0"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PROPERTY</w:t>
            </w:r>
          </w:p>
          <w:p w14:paraId="720A4073" w14:textId="77777777" w:rsidR="00CC43C2" w:rsidRPr="00CD7870" w:rsidRDefault="00CC43C2" w:rsidP="00CC43C2">
            <w:pPr>
              <w:pStyle w:val="xxxxxxxxtableheadingcentre"/>
              <w:numPr>
                <w:ilvl w:val="0"/>
                <w:numId w:val="21"/>
              </w:numPr>
              <w:spacing w:before="60" w:beforeAutospacing="0" w:after="60" w:afterAutospacing="0"/>
              <w:ind w:right="120"/>
              <w:rPr>
                <w:rFonts w:ascii="Arial" w:eastAsia="Times New Roman" w:hAnsi="Arial" w:cs="Arial"/>
                <w:sz w:val="18"/>
                <w:szCs w:val="18"/>
              </w:rPr>
            </w:pPr>
            <w:r w:rsidRPr="00CD7870">
              <w:rPr>
                <w:rFonts w:ascii="Arial" w:eastAsia="Times New Roman" w:hAnsi="Arial" w:cs="Arial"/>
                <w:color w:val="000000"/>
                <w:sz w:val="18"/>
                <w:szCs w:val="18"/>
              </w:rPr>
              <w:t>PROPERTY_VIEW</w:t>
            </w:r>
          </w:p>
          <w:p w14:paraId="3BC4290D" w14:textId="0E577AEF" w:rsidR="00CC43C2" w:rsidRPr="00CD7870" w:rsidRDefault="00CC43C2" w:rsidP="00CC43C2">
            <w:pPr>
              <w:pStyle w:val="Body"/>
              <w:numPr>
                <w:ilvl w:val="0"/>
                <w:numId w:val="44"/>
              </w:numPr>
              <w:ind w:left="713"/>
              <w:rPr>
                <w:rFonts w:ascii="Arial" w:hAnsi="Arial"/>
                <w:sz w:val="18"/>
                <w:szCs w:val="18"/>
              </w:rPr>
            </w:pPr>
            <w:r w:rsidRPr="00CD7870">
              <w:rPr>
                <w:rFonts w:ascii="Arial" w:hAnsi="Arial"/>
                <w:color w:val="000000"/>
                <w:sz w:val="18"/>
                <w:szCs w:val="18"/>
              </w:rPr>
              <w:t>ROAD_CASEMENT_POLYGON</w:t>
            </w:r>
          </w:p>
        </w:tc>
        <w:tc>
          <w:tcPr>
            <w:tcW w:w="2679" w:type="dxa"/>
            <w:tcBorders>
              <w:top w:val="nil"/>
              <w:left w:val="nil"/>
              <w:bottom w:val="single" w:sz="6" w:space="0" w:color="auto"/>
              <w:right w:val="nil"/>
            </w:tcBorders>
            <w:shd w:val="clear" w:color="auto" w:fill="auto"/>
          </w:tcPr>
          <w:p w14:paraId="3CDE7335" w14:textId="77777777" w:rsidR="00431AFC" w:rsidRPr="00CD7870" w:rsidRDefault="00431AFC" w:rsidP="00CC43C2">
            <w:pPr>
              <w:pStyle w:val="Body"/>
              <w:ind w:left="-7" w:firstLine="7"/>
              <w:rPr>
                <w:rFonts w:ascii="Arial" w:hAnsi="Arial"/>
                <w:color w:val="000000"/>
                <w:sz w:val="18"/>
                <w:szCs w:val="18"/>
              </w:rPr>
            </w:pPr>
          </w:p>
          <w:p w14:paraId="6F6798FC" w14:textId="4CA6FA55" w:rsidR="00CC43C2" w:rsidRPr="00CD7870" w:rsidRDefault="00CC43C2" w:rsidP="00CC43C2">
            <w:pPr>
              <w:pStyle w:val="Body"/>
              <w:ind w:left="-7" w:firstLine="7"/>
              <w:rPr>
                <w:rFonts w:ascii="Arial" w:hAnsi="Arial"/>
                <w:sz w:val="18"/>
                <w:szCs w:val="18"/>
              </w:rPr>
            </w:pPr>
            <w:r w:rsidRPr="00CD7870">
              <w:rPr>
                <w:rFonts w:ascii="Arial" w:hAnsi="Arial"/>
                <w:color w:val="000000"/>
                <w:sz w:val="18"/>
                <w:szCs w:val="18"/>
              </w:rPr>
              <w:t>TASK_ID</w:t>
            </w:r>
          </w:p>
        </w:tc>
        <w:tc>
          <w:tcPr>
            <w:tcW w:w="1380" w:type="dxa"/>
            <w:tcBorders>
              <w:top w:val="nil"/>
              <w:left w:val="nil"/>
              <w:bottom w:val="single" w:sz="6" w:space="0" w:color="auto"/>
              <w:right w:val="nil"/>
            </w:tcBorders>
          </w:tcPr>
          <w:p w14:paraId="7FED4618" w14:textId="77777777" w:rsidR="00431AFC" w:rsidRPr="00CD7870" w:rsidRDefault="00431AFC" w:rsidP="00431AFC">
            <w:pPr>
              <w:pStyle w:val="Body"/>
              <w:jc w:val="center"/>
              <w:rPr>
                <w:rFonts w:ascii="Arial" w:hAnsi="Arial"/>
                <w:color w:val="000000"/>
                <w:sz w:val="18"/>
                <w:szCs w:val="18"/>
              </w:rPr>
            </w:pPr>
          </w:p>
          <w:p w14:paraId="7E1821D0" w14:textId="39940E16" w:rsidR="00CC43C2" w:rsidRPr="00CD7870" w:rsidRDefault="00CC43C2" w:rsidP="00CD7870">
            <w:pPr>
              <w:pStyle w:val="Body"/>
              <w:rPr>
                <w:rFonts w:ascii="Arial" w:hAnsi="Arial"/>
                <w:sz w:val="18"/>
                <w:szCs w:val="18"/>
              </w:rPr>
            </w:pPr>
            <w:r w:rsidRPr="00CD7870">
              <w:rPr>
                <w:rFonts w:ascii="Arial" w:hAnsi="Arial"/>
                <w:color w:val="000000"/>
                <w:sz w:val="18"/>
                <w:szCs w:val="18"/>
              </w:rPr>
              <w:t>New Attribute</w:t>
            </w:r>
          </w:p>
        </w:tc>
        <w:tc>
          <w:tcPr>
            <w:tcW w:w="1597" w:type="dxa"/>
            <w:tcBorders>
              <w:top w:val="nil"/>
              <w:left w:val="nil"/>
              <w:bottom w:val="single" w:sz="6" w:space="0" w:color="auto"/>
              <w:right w:val="nil"/>
            </w:tcBorders>
          </w:tcPr>
          <w:p w14:paraId="34030CA7" w14:textId="77777777" w:rsidR="00CC43C2" w:rsidRPr="00CD7870" w:rsidRDefault="00CC43C2" w:rsidP="001F6337">
            <w:pPr>
              <w:pStyle w:val="xxxxxxxxtableheadingcentre"/>
              <w:numPr>
                <w:ilvl w:val="0"/>
                <w:numId w:val="22"/>
              </w:numPr>
              <w:tabs>
                <w:tab w:val="clear" w:pos="720"/>
                <w:tab w:val="num" w:pos="404"/>
              </w:tabs>
              <w:spacing w:before="60" w:beforeAutospacing="0" w:after="60" w:afterAutospacing="0"/>
              <w:ind w:left="404" w:right="120"/>
              <w:rPr>
                <w:rFonts w:ascii="Arial" w:eastAsia="Times New Roman" w:hAnsi="Arial" w:cs="Arial"/>
                <w:sz w:val="18"/>
                <w:szCs w:val="18"/>
              </w:rPr>
            </w:pPr>
            <w:r w:rsidRPr="00CD7870">
              <w:rPr>
                <w:rFonts w:ascii="Arial" w:eastAsia="Times New Roman" w:hAnsi="Arial" w:cs="Arial"/>
                <w:color w:val="000000"/>
                <w:sz w:val="18"/>
                <w:szCs w:val="18"/>
              </w:rPr>
              <w:t>Vicmap Property Standard</w:t>
            </w:r>
          </w:p>
          <w:p w14:paraId="6421F89E" w14:textId="74093F0D" w:rsidR="00CC43C2" w:rsidRPr="00CD7870" w:rsidRDefault="00CC43C2" w:rsidP="001F6337">
            <w:pPr>
              <w:pStyle w:val="Body"/>
              <w:numPr>
                <w:ilvl w:val="0"/>
                <w:numId w:val="22"/>
              </w:numPr>
              <w:tabs>
                <w:tab w:val="clear" w:pos="720"/>
              </w:tabs>
              <w:ind w:left="432"/>
              <w:rPr>
                <w:rFonts w:ascii="Arial" w:hAnsi="Arial"/>
                <w:sz w:val="18"/>
                <w:szCs w:val="18"/>
              </w:rPr>
            </w:pPr>
            <w:r w:rsidRPr="00CD7870">
              <w:rPr>
                <w:rFonts w:ascii="Arial" w:hAnsi="Arial"/>
                <w:color w:val="000000"/>
                <w:sz w:val="18"/>
                <w:szCs w:val="18"/>
              </w:rPr>
              <w:t>Vicmap Property Simplified 1</w:t>
            </w:r>
          </w:p>
        </w:tc>
      </w:tr>
      <w:tr w:rsidR="00431AFC" w:rsidRPr="00DD3AA3" w14:paraId="670D0BA9" w14:textId="064BB0B3" w:rsidTr="00CD7870">
        <w:trPr>
          <w:trHeight w:val="450"/>
        </w:trPr>
        <w:tc>
          <w:tcPr>
            <w:tcW w:w="496" w:type="dxa"/>
            <w:tcBorders>
              <w:top w:val="single" w:sz="6" w:space="0" w:color="auto"/>
              <w:left w:val="nil"/>
              <w:bottom w:val="single" w:sz="6" w:space="0" w:color="auto"/>
              <w:right w:val="nil"/>
            </w:tcBorders>
            <w:shd w:val="clear" w:color="auto" w:fill="auto"/>
          </w:tcPr>
          <w:p w14:paraId="500E1E2F" w14:textId="3E2284D1" w:rsidR="001F6337" w:rsidRPr="00CD7870" w:rsidRDefault="001F6337" w:rsidP="001F6337">
            <w:pPr>
              <w:pStyle w:val="Body"/>
              <w:jc w:val="center"/>
              <w:rPr>
                <w:rFonts w:ascii="Arial" w:hAnsi="Arial"/>
                <w:sz w:val="18"/>
                <w:szCs w:val="18"/>
              </w:rPr>
            </w:pPr>
            <w:r w:rsidRPr="007916E2">
              <w:rPr>
                <w:rFonts w:ascii="Arial" w:hAnsi="Arial"/>
                <w:color w:val="000000"/>
                <w:sz w:val="18"/>
                <w:szCs w:val="18"/>
              </w:rPr>
              <w:t>2</w:t>
            </w:r>
          </w:p>
        </w:tc>
        <w:tc>
          <w:tcPr>
            <w:tcW w:w="3621" w:type="dxa"/>
            <w:tcBorders>
              <w:top w:val="single" w:sz="6" w:space="0" w:color="auto"/>
              <w:left w:val="nil"/>
              <w:bottom w:val="single" w:sz="6" w:space="0" w:color="auto"/>
              <w:right w:val="nil"/>
            </w:tcBorders>
            <w:shd w:val="clear" w:color="auto" w:fill="auto"/>
          </w:tcPr>
          <w:p w14:paraId="48A8C8D1" w14:textId="3151ECFA" w:rsidR="001F6337" w:rsidRPr="00CD7870" w:rsidRDefault="001F6337" w:rsidP="001F6337">
            <w:pPr>
              <w:pStyle w:val="Body"/>
              <w:numPr>
                <w:ilvl w:val="0"/>
                <w:numId w:val="44"/>
              </w:numPr>
              <w:rPr>
                <w:rFonts w:ascii="Arial" w:hAnsi="Arial"/>
                <w:sz w:val="18"/>
                <w:szCs w:val="18"/>
              </w:rPr>
            </w:pPr>
            <w:r w:rsidRPr="00CD7870">
              <w:rPr>
                <w:rFonts w:ascii="Arial" w:hAnsi="Arial"/>
                <w:sz w:val="18"/>
                <w:szCs w:val="18"/>
              </w:rPr>
              <w:t>CAD_POINT</w:t>
            </w:r>
          </w:p>
        </w:tc>
        <w:tc>
          <w:tcPr>
            <w:tcW w:w="2679" w:type="dxa"/>
            <w:tcBorders>
              <w:top w:val="single" w:sz="6" w:space="0" w:color="auto"/>
              <w:left w:val="nil"/>
              <w:bottom w:val="single" w:sz="6" w:space="0" w:color="auto"/>
              <w:right w:val="nil"/>
            </w:tcBorders>
            <w:shd w:val="clear" w:color="auto" w:fill="auto"/>
          </w:tcPr>
          <w:p w14:paraId="0E2CC84E" w14:textId="4B3C1BD2" w:rsidR="001F6337" w:rsidRPr="00CD7870" w:rsidRDefault="001F6337" w:rsidP="001F6337">
            <w:pPr>
              <w:pStyle w:val="Body"/>
              <w:jc w:val="center"/>
              <w:rPr>
                <w:rFonts w:ascii="Arial" w:hAnsi="Arial"/>
                <w:sz w:val="18"/>
                <w:szCs w:val="18"/>
              </w:rPr>
            </w:pPr>
            <w:r w:rsidRPr="00CD7870">
              <w:rPr>
                <w:rFonts w:ascii="Arial" w:hAnsi="Arial"/>
                <w:sz w:val="18"/>
                <w:szCs w:val="18"/>
              </w:rPr>
              <w:t> </w:t>
            </w:r>
          </w:p>
        </w:tc>
        <w:tc>
          <w:tcPr>
            <w:tcW w:w="1380" w:type="dxa"/>
            <w:tcBorders>
              <w:top w:val="single" w:sz="6" w:space="0" w:color="auto"/>
              <w:left w:val="nil"/>
              <w:bottom w:val="single" w:sz="6" w:space="0" w:color="auto"/>
              <w:right w:val="nil"/>
            </w:tcBorders>
          </w:tcPr>
          <w:p w14:paraId="7AC6C36D" w14:textId="5C04216D" w:rsidR="001F6337" w:rsidRPr="00CD7870" w:rsidRDefault="001F6337" w:rsidP="00431AFC">
            <w:pPr>
              <w:pStyle w:val="Body"/>
              <w:rPr>
                <w:rFonts w:ascii="Arial" w:hAnsi="Arial"/>
                <w:sz w:val="18"/>
                <w:szCs w:val="18"/>
              </w:rPr>
            </w:pPr>
            <w:r w:rsidRPr="00CD7870">
              <w:rPr>
                <w:rFonts w:ascii="Arial" w:hAnsi="Arial"/>
                <w:color w:val="000000"/>
                <w:sz w:val="18"/>
                <w:szCs w:val="18"/>
              </w:rPr>
              <w:t>New table</w:t>
            </w:r>
          </w:p>
        </w:tc>
        <w:tc>
          <w:tcPr>
            <w:tcW w:w="1597" w:type="dxa"/>
            <w:tcBorders>
              <w:top w:val="single" w:sz="6" w:space="0" w:color="auto"/>
              <w:left w:val="nil"/>
              <w:bottom w:val="single" w:sz="6" w:space="0" w:color="auto"/>
              <w:right w:val="nil"/>
            </w:tcBorders>
          </w:tcPr>
          <w:p w14:paraId="25834025" w14:textId="77777777" w:rsidR="001F6337" w:rsidRPr="00CD7870" w:rsidRDefault="001F6337" w:rsidP="001F6337">
            <w:pPr>
              <w:pStyle w:val="xxxxxxxxtableheadingcentre"/>
              <w:numPr>
                <w:ilvl w:val="0"/>
                <w:numId w:val="24"/>
              </w:numPr>
              <w:tabs>
                <w:tab w:val="clear" w:pos="720"/>
              </w:tabs>
              <w:spacing w:before="60" w:beforeAutospacing="0" w:after="60" w:afterAutospacing="0"/>
              <w:ind w:left="419" w:right="120"/>
              <w:rPr>
                <w:rFonts w:ascii="Arial" w:eastAsia="Times New Roman" w:hAnsi="Arial" w:cs="Arial"/>
                <w:sz w:val="18"/>
                <w:szCs w:val="18"/>
              </w:rPr>
            </w:pPr>
            <w:r w:rsidRPr="00CD7870">
              <w:rPr>
                <w:rFonts w:ascii="Arial" w:eastAsia="Times New Roman" w:hAnsi="Arial" w:cs="Arial"/>
                <w:color w:val="000000"/>
                <w:sz w:val="18"/>
                <w:szCs w:val="18"/>
              </w:rPr>
              <w:t>Vicmap Property Standard</w:t>
            </w:r>
          </w:p>
          <w:p w14:paraId="20C67AB4" w14:textId="37409459" w:rsidR="001F6337" w:rsidRPr="00CD7870" w:rsidRDefault="001F6337" w:rsidP="001F6337">
            <w:pPr>
              <w:pStyle w:val="Body"/>
              <w:numPr>
                <w:ilvl w:val="0"/>
                <w:numId w:val="24"/>
              </w:numPr>
              <w:tabs>
                <w:tab w:val="clear" w:pos="720"/>
              </w:tabs>
              <w:ind w:left="449"/>
              <w:rPr>
                <w:rFonts w:ascii="Arial" w:hAnsi="Arial"/>
                <w:sz w:val="18"/>
                <w:szCs w:val="18"/>
              </w:rPr>
            </w:pPr>
            <w:r w:rsidRPr="00CD7870">
              <w:rPr>
                <w:rFonts w:ascii="Arial" w:hAnsi="Arial"/>
                <w:color w:val="000000"/>
                <w:sz w:val="18"/>
                <w:szCs w:val="18"/>
              </w:rPr>
              <w:t>Vicmap Property Simplified 1</w:t>
            </w:r>
          </w:p>
        </w:tc>
      </w:tr>
      <w:tr w:rsidR="00431AFC" w:rsidRPr="00DD3AA3" w14:paraId="40DF9403" w14:textId="795DFD4A" w:rsidTr="00CD7870">
        <w:trPr>
          <w:trHeight w:val="450"/>
        </w:trPr>
        <w:tc>
          <w:tcPr>
            <w:tcW w:w="496" w:type="dxa"/>
            <w:tcBorders>
              <w:top w:val="nil"/>
              <w:left w:val="nil"/>
              <w:bottom w:val="single" w:sz="6" w:space="0" w:color="auto"/>
              <w:right w:val="nil"/>
            </w:tcBorders>
            <w:shd w:val="clear" w:color="auto" w:fill="auto"/>
          </w:tcPr>
          <w:p w14:paraId="637380C6" w14:textId="00000410" w:rsidR="00431AFC" w:rsidRPr="00CD7870" w:rsidRDefault="00431AFC" w:rsidP="00431AFC">
            <w:pPr>
              <w:pStyle w:val="Body"/>
              <w:jc w:val="center"/>
              <w:rPr>
                <w:rFonts w:ascii="Arial" w:hAnsi="Arial"/>
                <w:sz w:val="18"/>
                <w:szCs w:val="18"/>
                <w:lang w:val="en-US"/>
              </w:rPr>
            </w:pPr>
            <w:r w:rsidRPr="007916E2">
              <w:rPr>
                <w:rFonts w:ascii="Arial" w:hAnsi="Arial"/>
                <w:color w:val="000000"/>
                <w:sz w:val="18"/>
                <w:szCs w:val="18"/>
              </w:rPr>
              <w:t>3</w:t>
            </w:r>
          </w:p>
        </w:tc>
        <w:tc>
          <w:tcPr>
            <w:tcW w:w="3621" w:type="dxa"/>
            <w:tcBorders>
              <w:top w:val="nil"/>
              <w:left w:val="nil"/>
              <w:bottom w:val="single" w:sz="6" w:space="0" w:color="auto"/>
              <w:right w:val="nil"/>
            </w:tcBorders>
            <w:shd w:val="clear" w:color="auto" w:fill="auto"/>
          </w:tcPr>
          <w:p w14:paraId="61201E45" w14:textId="1BA88473" w:rsidR="00431AFC" w:rsidRPr="00CD7870" w:rsidRDefault="00431AFC" w:rsidP="00431AFC">
            <w:pPr>
              <w:pStyle w:val="Body"/>
              <w:numPr>
                <w:ilvl w:val="0"/>
                <w:numId w:val="44"/>
              </w:numPr>
              <w:rPr>
                <w:rFonts w:ascii="Arial" w:hAnsi="Arial"/>
                <w:sz w:val="18"/>
                <w:szCs w:val="18"/>
                <w:lang w:val="en-US"/>
              </w:rPr>
            </w:pPr>
            <w:r w:rsidRPr="00CD7870">
              <w:rPr>
                <w:rFonts w:ascii="Arial" w:hAnsi="Arial"/>
                <w:color w:val="000000"/>
                <w:sz w:val="18"/>
                <w:szCs w:val="18"/>
              </w:rPr>
              <w:t>CAD_AREA_BDY (Additions)</w:t>
            </w:r>
          </w:p>
        </w:tc>
        <w:tc>
          <w:tcPr>
            <w:tcW w:w="2679" w:type="dxa"/>
            <w:tcBorders>
              <w:top w:val="nil"/>
              <w:left w:val="nil"/>
              <w:bottom w:val="single" w:sz="6" w:space="0" w:color="auto"/>
              <w:right w:val="nil"/>
            </w:tcBorders>
            <w:shd w:val="clear" w:color="auto" w:fill="auto"/>
          </w:tcPr>
          <w:p w14:paraId="2836296A" w14:textId="2AEDF0D1" w:rsidR="00431AFC" w:rsidRPr="00CD7870" w:rsidRDefault="00431AFC" w:rsidP="00431AFC">
            <w:pPr>
              <w:pStyle w:val="Body"/>
              <w:rPr>
                <w:rFonts w:ascii="Arial" w:hAnsi="Arial"/>
                <w:sz w:val="18"/>
                <w:szCs w:val="18"/>
                <w:lang w:val="en-US"/>
              </w:rPr>
            </w:pPr>
            <w:r w:rsidRPr="00CD7870">
              <w:rPr>
                <w:rFonts w:ascii="Arial" w:hAnsi="Arial"/>
                <w:color w:val="000000"/>
                <w:sz w:val="18"/>
                <w:szCs w:val="18"/>
              </w:rPr>
              <w:t>FROM_PFI</w:t>
            </w:r>
            <w:r w:rsidRPr="00CD7870">
              <w:rPr>
                <w:rFonts w:ascii="Arial" w:hAnsi="Arial"/>
                <w:color w:val="000000"/>
                <w:sz w:val="18"/>
                <w:szCs w:val="18"/>
              </w:rPr>
              <w:br/>
              <w:t>TO_PFI</w:t>
            </w:r>
            <w:r w:rsidRPr="00CD7870">
              <w:rPr>
                <w:rFonts w:ascii="Arial" w:hAnsi="Arial"/>
                <w:color w:val="000000"/>
                <w:sz w:val="18"/>
                <w:szCs w:val="18"/>
              </w:rPr>
              <w:br/>
              <w:t>IMAGERY</w:t>
            </w:r>
            <w:r w:rsidRPr="00CD7870">
              <w:rPr>
                <w:rFonts w:ascii="Arial" w:hAnsi="Arial"/>
                <w:color w:val="000000"/>
                <w:sz w:val="18"/>
                <w:szCs w:val="18"/>
              </w:rPr>
              <w:br/>
              <w:t>SURVEY_DISPARITY</w:t>
            </w:r>
            <w:r w:rsidRPr="00CD7870">
              <w:rPr>
                <w:rFonts w:ascii="Arial" w:hAnsi="Arial"/>
                <w:color w:val="000000"/>
                <w:sz w:val="18"/>
                <w:szCs w:val="18"/>
              </w:rPr>
              <w:br/>
              <w:t>HORIZ_POS_UNCERTAINTY</w:t>
            </w:r>
            <w:r w:rsidRPr="00CD7870">
              <w:rPr>
                <w:rFonts w:ascii="Arial" w:hAnsi="Arial"/>
                <w:sz w:val="18"/>
                <w:szCs w:val="18"/>
              </w:rPr>
              <w:br/>
              <w:t> </w:t>
            </w:r>
          </w:p>
        </w:tc>
        <w:tc>
          <w:tcPr>
            <w:tcW w:w="1380" w:type="dxa"/>
            <w:tcBorders>
              <w:top w:val="nil"/>
              <w:left w:val="nil"/>
              <w:bottom w:val="single" w:sz="6" w:space="0" w:color="auto"/>
              <w:right w:val="nil"/>
            </w:tcBorders>
          </w:tcPr>
          <w:p w14:paraId="6D192D04" w14:textId="053C5CAB" w:rsidR="00431AFC" w:rsidRPr="00CD7870" w:rsidRDefault="00431AFC" w:rsidP="00CD7870">
            <w:pPr>
              <w:pStyle w:val="Body"/>
              <w:rPr>
                <w:rFonts w:ascii="Arial" w:hAnsi="Arial"/>
                <w:sz w:val="18"/>
                <w:szCs w:val="18"/>
                <w:lang w:val="en-US"/>
              </w:rPr>
            </w:pPr>
            <w:r w:rsidRPr="00CD7870">
              <w:rPr>
                <w:rFonts w:ascii="Arial" w:hAnsi="Arial"/>
                <w:color w:val="000000"/>
                <w:sz w:val="18"/>
                <w:szCs w:val="18"/>
              </w:rPr>
              <w:t>New Attributes</w:t>
            </w:r>
          </w:p>
        </w:tc>
        <w:tc>
          <w:tcPr>
            <w:tcW w:w="1597" w:type="dxa"/>
            <w:tcBorders>
              <w:top w:val="nil"/>
              <w:left w:val="nil"/>
              <w:bottom w:val="single" w:sz="6" w:space="0" w:color="auto"/>
              <w:right w:val="nil"/>
            </w:tcBorders>
          </w:tcPr>
          <w:p w14:paraId="77BBBE52" w14:textId="77777777" w:rsidR="00431AFC" w:rsidRPr="00CD7870" w:rsidRDefault="00431AFC" w:rsidP="00431AFC">
            <w:pPr>
              <w:pStyle w:val="xxxxxxxxtableheadingcentre"/>
              <w:numPr>
                <w:ilvl w:val="0"/>
                <w:numId w:val="27"/>
              </w:numPr>
              <w:tabs>
                <w:tab w:val="clear" w:pos="720"/>
              </w:tabs>
              <w:spacing w:before="60" w:beforeAutospacing="0" w:after="60" w:afterAutospacing="0"/>
              <w:ind w:left="427" w:right="120"/>
              <w:rPr>
                <w:rFonts w:ascii="Arial" w:eastAsia="Times New Roman" w:hAnsi="Arial" w:cs="Arial"/>
                <w:sz w:val="18"/>
                <w:szCs w:val="18"/>
              </w:rPr>
            </w:pPr>
            <w:r w:rsidRPr="00CD7870">
              <w:rPr>
                <w:rFonts w:ascii="Arial" w:eastAsia="Times New Roman" w:hAnsi="Arial" w:cs="Arial"/>
                <w:color w:val="000000"/>
                <w:sz w:val="18"/>
                <w:szCs w:val="18"/>
              </w:rPr>
              <w:t>Vicmap Property Standard</w:t>
            </w:r>
          </w:p>
          <w:p w14:paraId="78814473" w14:textId="25C5002D" w:rsidR="00431AFC" w:rsidRPr="00CD7870" w:rsidRDefault="00431AFC" w:rsidP="00431AFC">
            <w:pPr>
              <w:pStyle w:val="xxxxxxxxtableheadingcentre"/>
              <w:numPr>
                <w:ilvl w:val="0"/>
                <w:numId w:val="27"/>
              </w:numPr>
              <w:tabs>
                <w:tab w:val="clear" w:pos="720"/>
              </w:tabs>
              <w:spacing w:before="60" w:beforeAutospacing="0" w:after="60" w:afterAutospacing="0"/>
              <w:ind w:left="427" w:right="120"/>
              <w:rPr>
                <w:rFonts w:ascii="Arial" w:eastAsia="Times New Roman" w:hAnsi="Arial" w:cs="Arial"/>
                <w:sz w:val="18"/>
                <w:szCs w:val="18"/>
              </w:rPr>
            </w:pPr>
            <w:r w:rsidRPr="00CD7870">
              <w:rPr>
                <w:rFonts w:ascii="Arial" w:eastAsia="Times New Roman" w:hAnsi="Arial" w:cs="Arial"/>
                <w:color w:val="000000"/>
                <w:sz w:val="18"/>
                <w:szCs w:val="18"/>
              </w:rPr>
              <w:t>Vicmap Property Simplified 1</w:t>
            </w:r>
          </w:p>
          <w:p w14:paraId="25CAFF0A" w14:textId="05C78438" w:rsidR="00431AFC" w:rsidRPr="007775AE" w:rsidRDefault="00431AFC" w:rsidP="00431AFC">
            <w:pPr>
              <w:pStyle w:val="xxxxxxxxtableheadingcentre"/>
              <w:numPr>
                <w:ilvl w:val="0"/>
                <w:numId w:val="27"/>
              </w:numPr>
              <w:tabs>
                <w:tab w:val="clear" w:pos="720"/>
              </w:tabs>
              <w:spacing w:before="60" w:beforeAutospacing="0" w:after="60" w:afterAutospacing="0"/>
              <w:ind w:left="427" w:right="120"/>
              <w:rPr>
                <w:rFonts w:ascii="Arial" w:eastAsia="Times New Roman" w:hAnsi="Arial" w:cs="Arial"/>
                <w:sz w:val="18"/>
                <w:szCs w:val="18"/>
              </w:rPr>
            </w:pPr>
            <w:r w:rsidRPr="00CD7870">
              <w:rPr>
                <w:rFonts w:ascii="Arial" w:eastAsia="Times New Roman" w:hAnsi="Arial" w:cs="Arial"/>
                <w:color w:val="000000"/>
                <w:sz w:val="18"/>
                <w:szCs w:val="18"/>
              </w:rPr>
              <w:t>VLAT IUF</w:t>
            </w:r>
          </w:p>
        </w:tc>
      </w:tr>
      <w:tr w:rsidR="00431AFC" w:rsidRPr="00DD3AA3" w14:paraId="187A684E" w14:textId="77A6DF8C" w:rsidTr="00CD7870">
        <w:trPr>
          <w:trHeight w:val="450"/>
        </w:trPr>
        <w:tc>
          <w:tcPr>
            <w:tcW w:w="496" w:type="dxa"/>
            <w:tcBorders>
              <w:top w:val="single" w:sz="6" w:space="0" w:color="auto"/>
              <w:left w:val="nil"/>
              <w:bottom w:val="single" w:sz="6" w:space="0" w:color="auto"/>
              <w:right w:val="nil"/>
            </w:tcBorders>
            <w:shd w:val="clear" w:color="auto" w:fill="auto"/>
          </w:tcPr>
          <w:p w14:paraId="5C8E9AF2" w14:textId="0B2B535E" w:rsidR="00431AFC" w:rsidRPr="0031354F" w:rsidRDefault="00431AFC" w:rsidP="00431AFC">
            <w:pPr>
              <w:pStyle w:val="Body"/>
              <w:jc w:val="center"/>
              <w:rPr>
                <w:rFonts w:ascii="Arial" w:hAnsi="Arial"/>
                <w:sz w:val="18"/>
                <w:szCs w:val="18"/>
              </w:rPr>
            </w:pPr>
            <w:r w:rsidRPr="007916E2">
              <w:rPr>
                <w:rFonts w:ascii="Arial" w:hAnsi="Arial"/>
                <w:color w:val="000000"/>
                <w:sz w:val="18"/>
                <w:szCs w:val="18"/>
              </w:rPr>
              <w:lastRenderedPageBreak/>
              <w:t>4</w:t>
            </w:r>
          </w:p>
        </w:tc>
        <w:tc>
          <w:tcPr>
            <w:tcW w:w="3621" w:type="dxa"/>
            <w:tcBorders>
              <w:top w:val="single" w:sz="6" w:space="0" w:color="auto"/>
              <w:left w:val="nil"/>
              <w:bottom w:val="single" w:sz="6" w:space="0" w:color="auto"/>
              <w:right w:val="nil"/>
            </w:tcBorders>
            <w:shd w:val="clear" w:color="auto" w:fill="auto"/>
          </w:tcPr>
          <w:p w14:paraId="65DB30B8" w14:textId="1829FE6A" w:rsidR="00431AFC" w:rsidRPr="0031354F" w:rsidRDefault="00431AFC" w:rsidP="00431AFC">
            <w:pPr>
              <w:pStyle w:val="Body"/>
              <w:numPr>
                <w:ilvl w:val="0"/>
                <w:numId w:val="44"/>
              </w:numPr>
              <w:rPr>
                <w:rFonts w:ascii="Arial" w:hAnsi="Arial"/>
                <w:sz w:val="18"/>
                <w:szCs w:val="18"/>
              </w:rPr>
            </w:pPr>
            <w:r w:rsidRPr="0031354F">
              <w:rPr>
                <w:rFonts w:ascii="Arial" w:hAnsi="Arial"/>
                <w:color w:val="000000"/>
                <w:sz w:val="18"/>
                <w:szCs w:val="18"/>
              </w:rPr>
              <w:t>CAD_AREA_BDY (Additions)</w:t>
            </w:r>
          </w:p>
        </w:tc>
        <w:tc>
          <w:tcPr>
            <w:tcW w:w="2679" w:type="dxa"/>
            <w:tcBorders>
              <w:top w:val="single" w:sz="6" w:space="0" w:color="auto"/>
              <w:left w:val="nil"/>
              <w:bottom w:val="single" w:sz="6" w:space="0" w:color="auto"/>
              <w:right w:val="nil"/>
            </w:tcBorders>
            <w:shd w:val="clear" w:color="auto" w:fill="auto"/>
          </w:tcPr>
          <w:p w14:paraId="24E8F7E2" w14:textId="1E11E401" w:rsidR="00431AFC" w:rsidRPr="0031354F" w:rsidRDefault="00431AFC" w:rsidP="00431AFC">
            <w:pPr>
              <w:pStyle w:val="Body"/>
              <w:rPr>
                <w:rFonts w:ascii="Arial" w:hAnsi="Arial"/>
                <w:sz w:val="18"/>
                <w:szCs w:val="18"/>
              </w:rPr>
            </w:pPr>
            <w:r w:rsidRPr="0031354F">
              <w:rPr>
                <w:rFonts w:ascii="Arial" w:hAnsi="Arial"/>
                <w:color w:val="000000"/>
                <w:sz w:val="18"/>
                <w:szCs w:val="18"/>
              </w:rPr>
              <w:t>CLTENURE</w:t>
            </w:r>
          </w:p>
        </w:tc>
        <w:tc>
          <w:tcPr>
            <w:tcW w:w="1380" w:type="dxa"/>
            <w:tcBorders>
              <w:top w:val="single" w:sz="6" w:space="0" w:color="auto"/>
              <w:left w:val="nil"/>
              <w:bottom w:val="single" w:sz="6" w:space="0" w:color="auto"/>
              <w:right w:val="nil"/>
            </w:tcBorders>
          </w:tcPr>
          <w:p w14:paraId="4251B0D1" w14:textId="35390CD2" w:rsidR="00431AFC" w:rsidRPr="0031354F" w:rsidRDefault="00431AFC" w:rsidP="0031354F">
            <w:pPr>
              <w:pStyle w:val="Body"/>
              <w:rPr>
                <w:rFonts w:ascii="Arial" w:hAnsi="Arial"/>
                <w:sz w:val="18"/>
                <w:szCs w:val="18"/>
              </w:rPr>
            </w:pPr>
            <w:r w:rsidRPr="0031354F">
              <w:rPr>
                <w:rFonts w:ascii="Arial" w:hAnsi="Arial"/>
                <w:sz w:val="18"/>
                <w:szCs w:val="18"/>
              </w:rPr>
              <w:t>New Attribute </w:t>
            </w:r>
          </w:p>
        </w:tc>
        <w:tc>
          <w:tcPr>
            <w:tcW w:w="1597" w:type="dxa"/>
            <w:tcBorders>
              <w:top w:val="single" w:sz="6" w:space="0" w:color="auto"/>
              <w:left w:val="nil"/>
              <w:bottom w:val="single" w:sz="6" w:space="0" w:color="auto"/>
              <w:right w:val="nil"/>
            </w:tcBorders>
          </w:tcPr>
          <w:p w14:paraId="45B59409" w14:textId="64099146" w:rsidR="00431AFC" w:rsidRPr="0031354F" w:rsidRDefault="00431AFC" w:rsidP="00431AFC">
            <w:pPr>
              <w:pStyle w:val="xxxxxxxxtableheadingcentre"/>
              <w:numPr>
                <w:ilvl w:val="0"/>
                <w:numId w:val="29"/>
              </w:numPr>
              <w:tabs>
                <w:tab w:val="clear" w:pos="720"/>
              </w:tabs>
              <w:spacing w:before="60" w:beforeAutospacing="0" w:after="60" w:afterAutospacing="0"/>
              <w:ind w:left="352" w:right="120"/>
              <w:rPr>
                <w:rFonts w:ascii="Arial" w:eastAsia="Times New Roman" w:hAnsi="Arial" w:cs="Arial"/>
                <w:sz w:val="18"/>
                <w:szCs w:val="18"/>
              </w:rPr>
            </w:pPr>
            <w:r w:rsidRPr="0031354F">
              <w:rPr>
                <w:rFonts w:ascii="Arial" w:eastAsia="Times New Roman" w:hAnsi="Arial" w:cs="Arial"/>
                <w:color w:val="000000"/>
                <w:sz w:val="18"/>
                <w:szCs w:val="18"/>
              </w:rPr>
              <w:t>Vicmap Property Standard</w:t>
            </w:r>
          </w:p>
          <w:p w14:paraId="57DAF18C" w14:textId="27AE347F" w:rsidR="00431AFC" w:rsidRPr="0031354F" w:rsidRDefault="00431AFC" w:rsidP="00431AFC">
            <w:pPr>
              <w:pStyle w:val="xxxxxxxxtableheadingcentre"/>
              <w:numPr>
                <w:ilvl w:val="0"/>
                <w:numId w:val="29"/>
              </w:numPr>
              <w:tabs>
                <w:tab w:val="clear" w:pos="720"/>
              </w:tabs>
              <w:spacing w:before="60" w:beforeAutospacing="0" w:after="60" w:afterAutospacing="0"/>
              <w:ind w:left="352" w:right="120"/>
              <w:rPr>
                <w:rFonts w:ascii="Arial" w:eastAsia="Times New Roman" w:hAnsi="Arial" w:cs="Arial"/>
                <w:sz w:val="18"/>
                <w:szCs w:val="18"/>
              </w:rPr>
            </w:pPr>
            <w:r w:rsidRPr="0031354F">
              <w:rPr>
                <w:rFonts w:ascii="Arial" w:eastAsia="Times New Roman" w:hAnsi="Arial" w:cs="Arial"/>
                <w:color w:val="000000"/>
                <w:sz w:val="18"/>
                <w:szCs w:val="18"/>
              </w:rPr>
              <w:t>Vicmap Property Simplified 1</w:t>
            </w:r>
          </w:p>
        </w:tc>
      </w:tr>
      <w:tr w:rsidR="00431AFC" w:rsidRPr="00DD3AA3" w14:paraId="21F3A60E" w14:textId="05717316" w:rsidTr="00CD7870">
        <w:trPr>
          <w:trHeight w:val="450"/>
        </w:trPr>
        <w:tc>
          <w:tcPr>
            <w:tcW w:w="496" w:type="dxa"/>
            <w:tcBorders>
              <w:top w:val="single" w:sz="6" w:space="0" w:color="auto"/>
              <w:left w:val="nil"/>
              <w:bottom w:val="single" w:sz="6" w:space="0" w:color="auto"/>
              <w:right w:val="nil"/>
            </w:tcBorders>
            <w:shd w:val="clear" w:color="auto" w:fill="auto"/>
          </w:tcPr>
          <w:p w14:paraId="2B002B97" w14:textId="35271E89" w:rsidR="00431AFC" w:rsidRPr="0031354F" w:rsidRDefault="00431AFC" w:rsidP="00431AFC">
            <w:pPr>
              <w:pStyle w:val="Body"/>
              <w:jc w:val="center"/>
              <w:rPr>
                <w:rFonts w:ascii="Arial" w:hAnsi="Arial"/>
                <w:sz w:val="18"/>
                <w:szCs w:val="18"/>
              </w:rPr>
            </w:pPr>
            <w:r w:rsidRPr="007916E2">
              <w:rPr>
                <w:rFonts w:ascii="Arial" w:hAnsi="Arial"/>
                <w:color w:val="000000"/>
                <w:sz w:val="18"/>
                <w:szCs w:val="18"/>
              </w:rPr>
              <w:t>5</w:t>
            </w:r>
          </w:p>
        </w:tc>
        <w:tc>
          <w:tcPr>
            <w:tcW w:w="3621" w:type="dxa"/>
            <w:tcBorders>
              <w:top w:val="single" w:sz="6" w:space="0" w:color="auto"/>
              <w:left w:val="nil"/>
              <w:bottom w:val="single" w:sz="6" w:space="0" w:color="auto"/>
              <w:right w:val="nil"/>
            </w:tcBorders>
            <w:shd w:val="clear" w:color="auto" w:fill="auto"/>
          </w:tcPr>
          <w:p w14:paraId="4094FC9F" w14:textId="38CB3494" w:rsidR="00431AFC" w:rsidRPr="0031354F" w:rsidRDefault="00431AFC" w:rsidP="00431AFC">
            <w:pPr>
              <w:pStyle w:val="Body"/>
              <w:numPr>
                <w:ilvl w:val="0"/>
                <w:numId w:val="44"/>
              </w:numPr>
              <w:rPr>
                <w:rFonts w:ascii="Arial" w:hAnsi="Arial"/>
                <w:sz w:val="18"/>
                <w:szCs w:val="18"/>
              </w:rPr>
            </w:pPr>
            <w:r w:rsidRPr="0031354F">
              <w:rPr>
                <w:rFonts w:ascii="Arial" w:hAnsi="Arial"/>
                <w:color w:val="000000"/>
                <w:sz w:val="18"/>
                <w:szCs w:val="18"/>
              </w:rPr>
              <w:t>CAD_AREA_BDY (Nulling &amp; Deletions)</w:t>
            </w:r>
          </w:p>
        </w:tc>
        <w:tc>
          <w:tcPr>
            <w:tcW w:w="2679" w:type="dxa"/>
            <w:tcBorders>
              <w:top w:val="single" w:sz="6" w:space="0" w:color="auto"/>
              <w:left w:val="nil"/>
              <w:bottom w:val="single" w:sz="6" w:space="0" w:color="auto"/>
              <w:right w:val="nil"/>
            </w:tcBorders>
            <w:shd w:val="clear" w:color="auto" w:fill="auto"/>
          </w:tcPr>
          <w:p w14:paraId="2EAC4584" w14:textId="66ACDE31" w:rsidR="00431AFC" w:rsidRPr="0031354F" w:rsidRDefault="00431AFC" w:rsidP="00431AFC">
            <w:pPr>
              <w:pStyle w:val="Body"/>
              <w:rPr>
                <w:rFonts w:ascii="Arial" w:hAnsi="Arial"/>
                <w:sz w:val="18"/>
                <w:szCs w:val="18"/>
              </w:rPr>
            </w:pPr>
            <w:r w:rsidRPr="0031354F">
              <w:rPr>
                <w:rFonts w:ascii="Arial" w:hAnsi="Arial"/>
                <w:color w:val="000000"/>
                <w:sz w:val="18"/>
                <w:szCs w:val="18"/>
              </w:rPr>
              <w:t>FROM_SURVEY_X</w:t>
            </w:r>
            <w:r w:rsidRPr="0031354F">
              <w:rPr>
                <w:rFonts w:ascii="Arial" w:hAnsi="Arial"/>
                <w:color w:val="000000"/>
                <w:sz w:val="18"/>
                <w:szCs w:val="18"/>
              </w:rPr>
              <w:br/>
              <w:t>FROM_SURVEY_Y</w:t>
            </w:r>
            <w:r w:rsidRPr="0031354F">
              <w:rPr>
                <w:rFonts w:ascii="Arial" w:hAnsi="Arial"/>
                <w:color w:val="000000"/>
                <w:sz w:val="18"/>
                <w:szCs w:val="18"/>
              </w:rPr>
              <w:br/>
              <w:t>FROM_PRECISION</w:t>
            </w:r>
            <w:r w:rsidRPr="0031354F">
              <w:rPr>
                <w:rFonts w:ascii="Arial" w:hAnsi="Arial"/>
                <w:color w:val="000000"/>
                <w:sz w:val="18"/>
                <w:szCs w:val="18"/>
              </w:rPr>
              <w:br/>
              <w:t>TO_SURVEY_X</w:t>
            </w:r>
            <w:r w:rsidRPr="0031354F">
              <w:rPr>
                <w:rFonts w:ascii="Arial" w:hAnsi="Arial"/>
                <w:color w:val="000000"/>
                <w:sz w:val="18"/>
                <w:szCs w:val="18"/>
              </w:rPr>
              <w:br/>
              <w:t>TO_SURVEY_Y</w:t>
            </w:r>
            <w:r w:rsidRPr="0031354F">
              <w:rPr>
                <w:rFonts w:ascii="Arial" w:hAnsi="Arial"/>
                <w:color w:val="000000"/>
                <w:sz w:val="18"/>
                <w:szCs w:val="18"/>
              </w:rPr>
              <w:br/>
              <w:t>TO_PRECISION</w:t>
            </w:r>
          </w:p>
        </w:tc>
        <w:tc>
          <w:tcPr>
            <w:tcW w:w="1380" w:type="dxa"/>
            <w:tcBorders>
              <w:top w:val="single" w:sz="6" w:space="0" w:color="auto"/>
              <w:left w:val="nil"/>
              <w:bottom w:val="single" w:sz="6" w:space="0" w:color="auto"/>
              <w:right w:val="nil"/>
            </w:tcBorders>
          </w:tcPr>
          <w:p w14:paraId="37101DE1" w14:textId="10D4E222" w:rsidR="00431AFC" w:rsidRPr="0031354F" w:rsidRDefault="00431AFC" w:rsidP="0031354F">
            <w:pPr>
              <w:pStyle w:val="Body"/>
              <w:rPr>
                <w:rFonts w:ascii="Arial" w:hAnsi="Arial"/>
                <w:sz w:val="18"/>
                <w:szCs w:val="18"/>
              </w:rPr>
            </w:pPr>
            <w:r w:rsidRPr="0031354F">
              <w:rPr>
                <w:rFonts w:ascii="Arial" w:hAnsi="Arial"/>
                <w:color w:val="000000"/>
                <w:sz w:val="18"/>
                <w:szCs w:val="18"/>
              </w:rPr>
              <w:t>Null and then Retire Attributes</w:t>
            </w:r>
          </w:p>
        </w:tc>
        <w:tc>
          <w:tcPr>
            <w:tcW w:w="1597" w:type="dxa"/>
            <w:tcBorders>
              <w:top w:val="single" w:sz="6" w:space="0" w:color="auto"/>
              <w:left w:val="nil"/>
              <w:bottom w:val="single" w:sz="6" w:space="0" w:color="auto"/>
              <w:right w:val="nil"/>
            </w:tcBorders>
          </w:tcPr>
          <w:p w14:paraId="51F3EE25" w14:textId="77777777" w:rsidR="00431AFC" w:rsidRPr="0031354F" w:rsidRDefault="00431AFC" w:rsidP="00431AFC">
            <w:pPr>
              <w:pStyle w:val="xxxxxxxxtableheadingcentre"/>
              <w:numPr>
                <w:ilvl w:val="0"/>
                <w:numId w:val="31"/>
              </w:numPr>
              <w:tabs>
                <w:tab w:val="clear" w:pos="720"/>
              </w:tabs>
              <w:spacing w:before="60" w:beforeAutospacing="0" w:after="60" w:afterAutospacing="0"/>
              <w:ind w:left="427" w:right="120"/>
              <w:rPr>
                <w:rFonts w:ascii="Arial" w:eastAsia="Times New Roman" w:hAnsi="Arial" w:cs="Arial"/>
                <w:sz w:val="18"/>
                <w:szCs w:val="18"/>
              </w:rPr>
            </w:pPr>
            <w:r w:rsidRPr="0031354F">
              <w:rPr>
                <w:rFonts w:ascii="Arial" w:eastAsia="Times New Roman" w:hAnsi="Arial" w:cs="Arial"/>
                <w:color w:val="000000"/>
                <w:sz w:val="18"/>
                <w:szCs w:val="18"/>
              </w:rPr>
              <w:t>Vicmap Property Standard</w:t>
            </w:r>
          </w:p>
          <w:p w14:paraId="1603D956" w14:textId="77AEBFF8" w:rsidR="00431AFC" w:rsidRPr="0031354F" w:rsidRDefault="00431AFC" w:rsidP="00431AFC">
            <w:pPr>
              <w:pStyle w:val="xxxxxxxxtableheadingcentre"/>
              <w:numPr>
                <w:ilvl w:val="0"/>
                <w:numId w:val="31"/>
              </w:numPr>
              <w:tabs>
                <w:tab w:val="clear" w:pos="720"/>
              </w:tabs>
              <w:spacing w:before="60" w:beforeAutospacing="0" w:after="60" w:afterAutospacing="0"/>
              <w:ind w:left="427" w:right="120"/>
              <w:rPr>
                <w:rFonts w:ascii="Arial" w:eastAsia="Times New Roman" w:hAnsi="Arial" w:cs="Arial"/>
                <w:sz w:val="18"/>
                <w:szCs w:val="18"/>
              </w:rPr>
            </w:pPr>
            <w:r w:rsidRPr="0031354F">
              <w:rPr>
                <w:rFonts w:ascii="Arial" w:eastAsia="Times New Roman" w:hAnsi="Arial" w:cs="Arial"/>
                <w:color w:val="000000"/>
                <w:sz w:val="18"/>
                <w:szCs w:val="18"/>
              </w:rPr>
              <w:t>Vicmap Property Simplified 1</w:t>
            </w:r>
          </w:p>
          <w:p w14:paraId="6C58C3B1" w14:textId="40E529EA" w:rsidR="00431AFC" w:rsidRPr="0031354F" w:rsidRDefault="00431AFC" w:rsidP="00431AFC">
            <w:pPr>
              <w:pStyle w:val="xxxxxxxxtableheadingcentre"/>
              <w:numPr>
                <w:ilvl w:val="0"/>
                <w:numId w:val="31"/>
              </w:numPr>
              <w:tabs>
                <w:tab w:val="clear" w:pos="720"/>
              </w:tabs>
              <w:spacing w:before="60" w:beforeAutospacing="0" w:after="60" w:afterAutospacing="0"/>
              <w:ind w:left="427" w:right="120"/>
              <w:rPr>
                <w:rFonts w:ascii="Arial" w:eastAsia="Times New Roman" w:hAnsi="Arial" w:cs="Arial"/>
                <w:sz w:val="18"/>
                <w:szCs w:val="18"/>
              </w:rPr>
            </w:pPr>
            <w:r w:rsidRPr="0031354F">
              <w:rPr>
                <w:rFonts w:ascii="Arial" w:eastAsia="Times New Roman" w:hAnsi="Arial" w:cs="Arial"/>
                <w:sz w:val="18"/>
                <w:szCs w:val="18"/>
              </w:rPr>
              <w:t>VLAT IUF</w:t>
            </w:r>
          </w:p>
        </w:tc>
      </w:tr>
      <w:tr w:rsidR="00431AFC" w:rsidRPr="00DD3AA3" w14:paraId="4142E036" w14:textId="2458600D" w:rsidTr="00CD7870">
        <w:trPr>
          <w:trHeight w:val="450"/>
        </w:trPr>
        <w:tc>
          <w:tcPr>
            <w:tcW w:w="496" w:type="dxa"/>
            <w:tcBorders>
              <w:top w:val="single" w:sz="6" w:space="0" w:color="auto"/>
              <w:left w:val="nil"/>
              <w:bottom w:val="single" w:sz="6" w:space="0" w:color="auto"/>
              <w:right w:val="nil"/>
            </w:tcBorders>
            <w:shd w:val="clear" w:color="auto" w:fill="auto"/>
          </w:tcPr>
          <w:p w14:paraId="47E479EB" w14:textId="5987DC73" w:rsidR="00431AFC" w:rsidRPr="0031354F" w:rsidRDefault="00431AFC" w:rsidP="00431AFC">
            <w:pPr>
              <w:pStyle w:val="Body"/>
              <w:jc w:val="center"/>
              <w:rPr>
                <w:rFonts w:ascii="Arial" w:hAnsi="Arial"/>
                <w:sz w:val="18"/>
                <w:szCs w:val="18"/>
                <w:lang w:val="en-US"/>
              </w:rPr>
            </w:pPr>
            <w:r w:rsidRPr="007916E2">
              <w:rPr>
                <w:rFonts w:ascii="Arial" w:hAnsi="Arial"/>
                <w:color w:val="000000"/>
                <w:sz w:val="18"/>
                <w:szCs w:val="18"/>
              </w:rPr>
              <w:t>6</w:t>
            </w:r>
          </w:p>
        </w:tc>
        <w:tc>
          <w:tcPr>
            <w:tcW w:w="3621" w:type="dxa"/>
            <w:tcBorders>
              <w:top w:val="single" w:sz="6" w:space="0" w:color="auto"/>
              <w:left w:val="nil"/>
              <w:bottom w:val="single" w:sz="6" w:space="0" w:color="auto"/>
              <w:right w:val="nil"/>
            </w:tcBorders>
            <w:shd w:val="clear" w:color="auto" w:fill="auto"/>
          </w:tcPr>
          <w:p w14:paraId="4C211792" w14:textId="77777777" w:rsidR="00431AFC" w:rsidRPr="00BD1BFF" w:rsidRDefault="00431AFC" w:rsidP="00431AFC">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color w:val="000000"/>
                <w:sz w:val="18"/>
                <w:szCs w:val="18"/>
              </w:rPr>
              <w:t xml:space="preserve">PARCEL_VIEW </w:t>
            </w:r>
          </w:p>
          <w:p w14:paraId="2C92162E" w14:textId="430BF313" w:rsidR="00431AFC" w:rsidRPr="00BD1BFF" w:rsidRDefault="00431AFC" w:rsidP="00431AFC">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color w:val="000000"/>
                <w:sz w:val="18"/>
                <w:szCs w:val="18"/>
              </w:rPr>
              <w:t>PARCEL_APPROVED</w:t>
            </w:r>
          </w:p>
          <w:p w14:paraId="3C78F8C5" w14:textId="551DAD73" w:rsidR="00431AFC" w:rsidRPr="00BD1BFF" w:rsidRDefault="00431AFC" w:rsidP="00431AFC">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sz w:val="18"/>
                <w:szCs w:val="18"/>
              </w:rPr>
              <w:t>PARCEL_PROPOSED</w:t>
            </w:r>
          </w:p>
          <w:p w14:paraId="2326084F" w14:textId="49C21B4F" w:rsidR="00431AFC" w:rsidRPr="00BD1BFF" w:rsidRDefault="00431AFC" w:rsidP="00431AFC">
            <w:pPr>
              <w:pStyle w:val="Body"/>
              <w:jc w:val="center"/>
              <w:rPr>
                <w:rFonts w:ascii="Arial" w:eastAsiaTheme="minorHAnsi" w:hAnsi="Arial"/>
                <w:sz w:val="18"/>
                <w:szCs w:val="18"/>
              </w:rPr>
            </w:pPr>
          </w:p>
        </w:tc>
        <w:tc>
          <w:tcPr>
            <w:tcW w:w="2679" w:type="dxa"/>
            <w:tcBorders>
              <w:top w:val="single" w:sz="6" w:space="0" w:color="auto"/>
              <w:left w:val="nil"/>
              <w:bottom w:val="single" w:sz="6" w:space="0" w:color="auto"/>
              <w:right w:val="nil"/>
            </w:tcBorders>
            <w:shd w:val="clear" w:color="auto" w:fill="auto"/>
          </w:tcPr>
          <w:p w14:paraId="051993AC" w14:textId="1FA77F19" w:rsidR="00431AFC" w:rsidRPr="00BD1BFF" w:rsidRDefault="00431AFC" w:rsidP="003A6A81">
            <w:pPr>
              <w:pStyle w:val="Body"/>
              <w:rPr>
                <w:rFonts w:ascii="Arial" w:hAnsi="Arial"/>
                <w:sz w:val="18"/>
                <w:szCs w:val="18"/>
                <w:lang w:val="en-US"/>
              </w:rPr>
            </w:pPr>
            <w:r w:rsidRPr="00BD1BFF">
              <w:rPr>
                <w:rFonts w:ascii="Arial" w:hAnsi="Arial"/>
                <w:color w:val="000000"/>
                <w:sz w:val="18"/>
                <w:szCs w:val="18"/>
              </w:rPr>
              <w:t>HORIZ_POS_UNCERTAINTY</w:t>
            </w:r>
          </w:p>
        </w:tc>
        <w:tc>
          <w:tcPr>
            <w:tcW w:w="1380" w:type="dxa"/>
            <w:tcBorders>
              <w:top w:val="single" w:sz="6" w:space="0" w:color="auto"/>
              <w:left w:val="nil"/>
              <w:bottom w:val="single" w:sz="6" w:space="0" w:color="auto"/>
              <w:right w:val="nil"/>
            </w:tcBorders>
          </w:tcPr>
          <w:p w14:paraId="281F3763" w14:textId="77C3B1E1" w:rsidR="00431AFC" w:rsidRPr="00BD1BFF" w:rsidRDefault="00431AFC" w:rsidP="00BD1BFF">
            <w:pPr>
              <w:pStyle w:val="Body"/>
              <w:rPr>
                <w:rFonts w:ascii="Arial" w:hAnsi="Arial"/>
                <w:sz w:val="18"/>
                <w:szCs w:val="18"/>
                <w:lang w:val="en-US"/>
              </w:rPr>
            </w:pPr>
            <w:r w:rsidRPr="00BD1BFF">
              <w:rPr>
                <w:rFonts w:ascii="Arial" w:hAnsi="Arial"/>
                <w:color w:val="000000"/>
                <w:sz w:val="18"/>
                <w:szCs w:val="18"/>
              </w:rPr>
              <w:t>New Attribute</w:t>
            </w:r>
          </w:p>
        </w:tc>
        <w:tc>
          <w:tcPr>
            <w:tcW w:w="1597" w:type="dxa"/>
            <w:tcBorders>
              <w:top w:val="single" w:sz="6" w:space="0" w:color="auto"/>
              <w:left w:val="nil"/>
              <w:bottom w:val="single" w:sz="6" w:space="0" w:color="auto"/>
              <w:right w:val="nil"/>
            </w:tcBorders>
          </w:tcPr>
          <w:p w14:paraId="298BEFBD" w14:textId="77777777" w:rsidR="00431AFC" w:rsidRPr="00BD1BFF" w:rsidRDefault="00431AFC" w:rsidP="00431AFC">
            <w:pPr>
              <w:pStyle w:val="xxxxxxxxtableheadingcentre"/>
              <w:numPr>
                <w:ilvl w:val="0"/>
                <w:numId w:val="33"/>
              </w:numPr>
              <w:tabs>
                <w:tab w:val="clear" w:pos="720"/>
              </w:tabs>
              <w:spacing w:before="60" w:beforeAutospacing="0" w:after="60" w:afterAutospacing="0"/>
              <w:ind w:left="427" w:right="120"/>
              <w:rPr>
                <w:rFonts w:ascii="Arial" w:eastAsia="Times New Roman" w:hAnsi="Arial" w:cs="Arial"/>
                <w:sz w:val="18"/>
                <w:szCs w:val="18"/>
              </w:rPr>
            </w:pPr>
            <w:r w:rsidRPr="00BD1BFF">
              <w:rPr>
                <w:rFonts w:ascii="Arial" w:eastAsia="Times New Roman" w:hAnsi="Arial" w:cs="Arial"/>
                <w:color w:val="000000"/>
                <w:sz w:val="18"/>
                <w:szCs w:val="18"/>
              </w:rPr>
              <w:t>Vicmap Property Standard</w:t>
            </w:r>
          </w:p>
          <w:p w14:paraId="7878E7D2" w14:textId="75A2E856" w:rsidR="00431AFC" w:rsidRPr="00BD1BFF" w:rsidRDefault="00431AFC" w:rsidP="00431AFC">
            <w:pPr>
              <w:pStyle w:val="xxxxxxxxtableheadingcentre"/>
              <w:numPr>
                <w:ilvl w:val="0"/>
                <w:numId w:val="33"/>
              </w:numPr>
              <w:tabs>
                <w:tab w:val="clear" w:pos="720"/>
              </w:tabs>
              <w:spacing w:before="60" w:beforeAutospacing="0" w:after="60" w:afterAutospacing="0"/>
              <w:ind w:left="427" w:right="120"/>
              <w:rPr>
                <w:rFonts w:ascii="Arial" w:eastAsia="Times New Roman" w:hAnsi="Arial" w:cs="Arial"/>
                <w:sz w:val="18"/>
                <w:szCs w:val="18"/>
              </w:rPr>
            </w:pPr>
            <w:r w:rsidRPr="00BD1BFF">
              <w:rPr>
                <w:rFonts w:ascii="Arial" w:eastAsia="Times New Roman" w:hAnsi="Arial" w:cs="Arial"/>
                <w:color w:val="000000"/>
                <w:sz w:val="18"/>
                <w:szCs w:val="18"/>
              </w:rPr>
              <w:t>Vicmap Property Simplified 2</w:t>
            </w:r>
          </w:p>
          <w:p w14:paraId="6D69AB36" w14:textId="764B22FF" w:rsidR="00431AFC" w:rsidRPr="00BD1BFF" w:rsidRDefault="00431AFC" w:rsidP="003A6A81">
            <w:pPr>
              <w:pStyle w:val="xxxxxxxxtableheadingcentre"/>
              <w:numPr>
                <w:ilvl w:val="0"/>
                <w:numId w:val="33"/>
              </w:numPr>
              <w:tabs>
                <w:tab w:val="clear" w:pos="720"/>
              </w:tabs>
              <w:spacing w:before="60" w:beforeAutospacing="0" w:after="60" w:afterAutospacing="0"/>
              <w:ind w:left="427" w:right="120"/>
              <w:rPr>
                <w:rFonts w:ascii="Arial" w:eastAsia="Times New Roman" w:hAnsi="Arial" w:cs="Arial"/>
                <w:sz w:val="18"/>
                <w:szCs w:val="18"/>
              </w:rPr>
            </w:pPr>
            <w:r w:rsidRPr="00BD1BFF">
              <w:rPr>
                <w:rFonts w:ascii="Arial" w:eastAsia="Times New Roman" w:hAnsi="Arial" w:cs="Arial"/>
                <w:color w:val="000000"/>
                <w:sz w:val="18"/>
                <w:szCs w:val="18"/>
              </w:rPr>
              <w:t>VLAT IU</w:t>
            </w:r>
            <w:r w:rsidR="003A6A81" w:rsidRPr="00BD1BFF">
              <w:rPr>
                <w:rFonts w:ascii="Arial" w:eastAsia="Times New Roman" w:hAnsi="Arial" w:cs="Arial"/>
                <w:color w:val="000000"/>
                <w:sz w:val="18"/>
                <w:szCs w:val="18"/>
              </w:rPr>
              <w:t>F</w:t>
            </w:r>
          </w:p>
        </w:tc>
      </w:tr>
      <w:tr w:rsidR="003A6A81" w:rsidRPr="00DD3AA3" w14:paraId="4A64756D" w14:textId="77777777" w:rsidTr="00CD7870">
        <w:trPr>
          <w:trHeight w:val="450"/>
        </w:trPr>
        <w:tc>
          <w:tcPr>
            <w:tcW w:w="496" w:type="dxa"/>
            <w:tcBorders>
              <w:top w:val="single" w:sz="6" w:space="0" w:color="auto"/>
              <w:left w:val="nil"/>
              <w:bottom w:val="single" w:sz="6" w:space="0" w:color="auto"/>
              <w:right w:val="nil"/>
            </w:tcBorders>
            <w:shd w:val="clear" w:color="auto" w:fill="auto"/>
          </w:tcPr>
          <w:p w14:paraId="2FF5B1B5" w14:textId="226B5269" w:rsidR="003A6A81" w:rsidRPr="00BD1BFF" w:rsidRDefault="003A6A81" w:rsidP="003A6A81">
            <w:pPr>
              <w:pStyle w:val="Body"/>
              <w:jc w:val="center"/>
              <w:rPr>
                <w:rFonts w:ascii="Arial" w:hAnsi="Arial"/>
                <w:sz w:val="18"/>
                <w:szCs w:val="18"/>
                <w:lang w:val="en-US"/>
              </w:rPr>
            </w:pPr>
            <w:r w:rsidRPr="007916E2">
              <w:rPr>
                <w:rFonts w:ascii="Arial" w:hAnsi="Arial"/>
                <w:color w:val="000000"/>
                <w:sz w:val="18"/>
                <w:szCs w:val="18"/>
              </w:rPr>
              <w:t>7</w:t>
            </w:r>
          </w:p>
        </w:tc>
        <w:tc>
          <w:tcPr>
            <w:tcW w:w="3621" w:type="dxa"/>
            <w:tcBorders>
              <w:top w:val="single" w:sz="6" w:space="0" w:color="auto"/>
              <w:left w:val="nil"/>
              <w:bottom w:val="single" w:sz="6" w:space="0" w:color="auto"/>
              <w:right w:val="nil"/>
            </w:tcBorders>
            <w:shd w:val="clear" w:color="auto" w:fill="auto"/>
          </w:tcPr>
          <w:p w14:paraId="7FAF3B80" w14:textId="0A45385A" w:rsidR="003A6A81" w:rsidRPr="00BD1BFF" w:rsidRDefault="003A6A81" w:rsidP="003A6A81">
            <w:pPr>
              <w:pStyle w:val="Body"/>
              <w:numPr>
                <w:ilvl w:val="0"/>
                <w:numId w:val="44"/>
              </w:numPr>
              <w:rPr>
                <w:rFonts w:ascii="Arial" w:eastAsiaTheme="minorHAnsi" w:hAnsi="Arial"/>
                <w:sz w:val="18"/>
                <w:szCs w:val="18"/>
              </w:rPr>
            </w:pPr>
            <w:r w:rsidRPr="00BD1BFF">
              <w:rPr>
                <w:rFonts w:ascii="Arial" w:hAnsi="Arial"/>
                <w:color w:val="000000"/>
                <w:sz w:val="18"/>
                <w:szCs w:val="18"/>
              </w:rPr>
              <w:t>PARCEL_MP</w:t>
            </w:r>
          </w:p>
        </w:tc>
        <w:tc>
          <w:tcPr>
            <w:tcW w:w="2679" w:type="dxa"/>
            <w:tcBorders>
              <w:top w:val="single" w:sz="6" w:space="0" w:color="auto"/>
              <w:left w:val="nil"/>
              <w:bottom w:val="single" w:sz="6" w:space="0" w:color="auto"/>
              <w:right w:val="nil"/>
            </w:tcBorders>
            <w:shd w:val="clear" w:color="auto" w:fill="auto"/>
          </w:tcPr>
          <w:p w14:paraId="008A9A09" w14:textId="1C8F7CA2" w:rsidR="003A6A81" w:rsidRPr="00BD1BFF" w:rsidRDefault="003A6A81" w:rsidP="003A6A81">
            <w:pPr>
              <w:pStyle w:val="Body"/>
              <w:rPr>
                <w:rFonts w:ascii="Arial" w:hAnsi="Arial"/>
                <w:sz w:val="18"/>
                <w:szCs w:val="18"/>
                <w:lang w:val="en-US"/>
              </w:rPr>
            </w:pPr>
            <w:r w:rsidRPr="00BD1BFF">
              <w:rPr>
                <w:rFonts w:ascii="Arial" w:hAnsi="Arial"/>
                <w:color w:val="000000"/>
                <w:sz w:val="18"/>
                <w:szCs w:val="18"/>
              </w:rPr>
              <w:t>PARV_HORIZ_POS_UNCERTAINTY</w:t>
            </w:r>
          </w:p>
        </w:tc>
        <w:tc>
          <w:tcPr>
            <w:tcW w:w="1380" w:type="dxa"/>
            <w:tcBorders>
              <w:top w:val="single" w:sz="6" w:space="0" w:color="auto"/>
              <w:left w:val="nil"/>
              <w:bottom w:val="single" w:sz="6" w:space="0" w:color="auto"/>
              <w:right w:val="nil"/>
            </w:tcBorders>
          </w:tcPr>
          <w:p w14:paraId="6043FA8C" w14:textId="66026A63" w:rsidR="003A6A81" w:rsidRPr="00BD1BFF" w:rsidRDefault="0049500F" w:rsidP="00BD1BFF">
            <w:pPr>
              <w:pStyle w:val="Body"/>
              <w:rPr>
                <w:rFonts w:ascii="Arial" w:hAnsi="Arial"/>
                <w:sz w:val="18"/>
                <w:szCs w:val="18"/>
                <w:lang w:val="en-US"/>
              </w:rPr>
            </w:pPr>
            <w:r>
              <w:rPr>
                <w:rFonts w:ascii="Arial" w:hAnsi="Arial"/>
                <w:color w:val="000000"/>
                <w:sz w:val="18"/>
                <w:szCs w:val="18"/>
              </w:rPr>
              <w:t xml:space="preserve"> </w:t>
            </w:r>
            <w:r w:rsidR="003A6A81" w:rsidRPr="00BD1BFF">
              <w:rPr>
                <w:rFonts w:ascii="Arial" w:hAnsi="Arial"/>
                <w:color w:val="000000"/>
                <w:sz w:val="18"/>
                <w:szCs w:val="18"/>
              </w:rPr>
              <w:t>New Attribute</w:t>
            </w:r>
          </w:p>
        </w:tc>
        <w:tc>
          <w:tcPr>
            <w:tcW w:w="1597" w:type="dxa"/>
            <w:tcBorders>
              <w:top w:val="single" w:sz="6" w:space="0" w:color="auto"/>
              <w:left w:val="nil"/>
              <w:bottom w:val="single" w:sz="6" w:space="0" w:color="auto"/>
              <w:right w:val="nil"/>
            </w:tcBorders>
          </w:tcPr>
          <w:p w14:paraId="2AEFBE4E" w14:textId="58874042" w:rsidR="003A6A81" w:rsidRPr="00BD1BFF" w:rsidRDefault="003A6A81" w:rsidP="003A6A81">
            <w:pPr>
              <w:pStyle w:val="Body"/>
              <w:jc w:val="center"/>
              <w:rPr>
                <w:rFonts w:ascii="Arial" w:hAnsi="Arial"/>
                <w:sz w:val="18"/>
                <w:szCs w:val="18"/>
                <w:lang w:val="en-US"/>
              </w:rPr>
            </w:pPr>
            <w:r w:rsidRPr="00BD1BFF">
              <w:rPr>
                <w:rFonts w:ascii="Arial" w:hAnsi="Arial"/>
                <w:color w:val="000000"/>
                <w:sz w:val="18"/>
                <w:szCs w:val="18"/>
              </w:rPr>
              <w:t>Vicmap Property Simplified 1</w:t>
            </w:r>
          </w:p>
        </w:tc>
      </w:tr>
      <w:tr w:rsidR="003A6A81" w:rsidRPr="00DD3AA3" w14:paraId="1A028A98" w14:textId="77777777" w:rsidTr="00CD7870">
        <w:trPr>
          <w:trHeight w:val="450"/>
        </w:trPr>
        <w:tc>
          <w:tcPr>
            <w:tcW w:w="496" w:type="dxa"/>
            <w:tcBorders>
              <w:top w:val="single" w:sz="6" w:space="0" w:color="auto"/>
              <w:left w:val="nil"/>
              <w:bottom w:val="single" w:sz="6" w:space="0" w:color="auto"/>
              <w:right w:val="nil"/>
            </w:tcBorders>
            <w:shd w:val="clear" w:color="auto" w:fill="auto"/>
          </w:tcPr>
          <w:p w14:paraId="443AB580" w14:textId="3B45E335" w:rsidR="003A6A81" w:rsidRPr="00BD1BFF" w:rsidRDefault="003A6A81" w:rsidP="003A6A81">
            <w:pPr>
              <w:pStyle w:val="Body"/>
              <w:jc w:val="center"/>
              <w:rPr>
                <w:rFonts w:ascii="Arial" w:hAnsi="Arial"/>
                <w:sz w:val="18"/>
                <w:szCs w:val="18"/>
                <w:lang w:val="en-US"/>
              </w:rPr>
            </w:pPr>
            <w:r w:rsidRPr="007916E2">
              <w:rPr>
                <w:rFonts w:ascii="Arial" w:hAnsi="Arial"/>
                <w:color w:val="000000"/>
                <w:sz w:val="18"/>
                <w:szCs w:val="18"/>
              </w:rPr>
              <w:t>8</w:t>
            </w:r>
          </w:p>
        </w:tc>
        <w:tc>
          <w:tcPr>
            <w:tcW w:w="3621" w:type="dxa"/>
            <w:tcBorders>
              <w:top w:val="single" w:sz="6" w:space="0" w:color="auto"/>
              <w:left w:val="nil"/>
              <w:bottom w:val="single" w:sz="6" w:space="0" w:color="auto"/>
              <w:right w:val="nil"/>
            </w:tcBorders>
            <w:shd w:val="clear" w:color="auto" w:fill="auto"/>
          </w:tcPr>
          <w:p w14:paraId="0E591EEC" w14:textId="77777777" w:rsidR="003A6A81" w:rsidRPr="00BD1BFF" w:rsidRDefault="003A6A81" w:rsidP="003A6A81">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color w:val="000000"/>
                <w:sz w:val="18"/>
                <w:szCs w:val="18"/>
              </w:rPr>
              <w:t xml:space="preserve">PARCEL_VIEW </w:t>
            </w:r>
          </w:p>
          <w:p w14:paraId="0C03F75D" w14:textId="77777777" w:rsidR="003A6A81" w:rsidRPr="00BD1BFF" w:rsidRDefault="003A6A81" w:rsidP="003A6A81">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color w:val="000000"/>
                <w:sz w:val="18"/>
                <w:szCs w:val="18"/>
              </w:rPr>
              <w:t>PARCEL_APPROVED</w:t>
            </w:r>
          </w:p>
          <w:p w14:paraId="0F356409" w14:textId="77777777" w:rsidR="003A6A81" w:rsidRPr="00BD1BFF" w:rsidRDefault="003A6A81" w:rsidP="003A6A81">
            <w:pPr>
              <w:pStyle w:val="xxxxxxxxtableheadingcentre"/>
              <w:numPr>
                <w:ilvl w:val="0"/>
                <w:numId w:val="32"/>
              </w:numPr>
              <w:spacing w:before="60" w:beforeAutospacing="0" w:after="60" w:afterAutospacing="0"/>
              <w:ind w:right="120"/>
              <w:rPr>
                <w:rFonts w:ascii="Arial" w:eastAsia="Times New Roman" w:hAnsi="Arial" w:cs="Arial"/>
                <w:sz w:val="18"/>
                <w:szCs w:val="18"/>
              </w:rPr>
            </w:pPr>
            <w:r w:rsidRPr="00BD1BFF">
              <w:rPr>
                <w:rFonts w:ascii="Arial" w:eastAsia="Times New Roman" w:hAnsi="Arial" w:cs="Arial"/>
                <w:sz w:val="18"/>
                <w:szCs w:val="18"/>
              </w:rPr>
              <w:t>PARCEL_PROPOSED</w:t>
            </w:r>
          </w:p>
          <w:p w14:paraId="1B51BE8D" w14:textId="7E39E6D3" w:rsidR="003A6A81" w:rsidRPr="00BD1BFF" w:rsidRDefault="003A6A81" w:rsidP="003A6A81">
            <w:pPr>
              <w:pStyle w:val="Body"/>
              <w:jc w:val="center"/>
              <w:rPr>
                <w:rFonts w:ascii="Arial" w:eastAsiaTheme="minorHAnsi" w:hAnsi="Arial"/>
                <w:sz w:val="18"/>
                <w:szCs w:val="18"/>
              </w:rPr>
            </w:pPr>
          </w:p>
        </w:tc>
        <w:tc>
          <w:tcPr>
            <w:tcW w:w="2679" w:type="dxa"/>
            <w:tcBorders>
              <w:top w:val="single" w:sz="6" w:space="0" w:color="auto"/>
              <w:left w:val="nil"/>
              <w:bottom w:val="single" w:sz="6" w:space="0" w:color="auto"/>
              <w:right w:val="nil"/>
            </w:tcBorders>
            <w:shd w:val="clear" w:color="auto" w:fill="auto"/>
          </w:tcPr>
          <w:p w14:paraId="2A07F2E7" w14:textId="371B2928" w:rsidR="003A6A81" w:rsidRPr="00D27393" w:rsidRDefault="003A6A81" w:rsidP="003A6A81">
            <w:pPr>
              <w:pStyle w:val="Body"/>
              <w:rPr>
                <w:rFonts w:ascii="Arial" w:hAnsi="Arial"/>
                <w:sz w:val="18"/>
                <w:szCs w:val="18"/>
                <w:lang w:val="en-US"/>
              </w:rPr>
            </w:pPr>
            <w:r w:rsidRPr="00FE5D40">
              <w:rPr>
                <w:rFonts w:ascii="Arial" w:hAnsi="Arial"/>
                <w:color w:val="000000"/>
                <w:sz w:val="18"/>
                <w:szCs w:val="18"/>
              </w:rPr>
              <w:t>PARCEL_ID</w:t>
            </w:r>
            <w:r w:rsidRPr="00FE5D40">
              <w:rPr>
                <w:rFonts w:ascii="Arial" w:hAnsi="Arial"/>
                <w:color w:val="000000"/>
                <w:sz w:val="18"/>
                <w:szCs w:val="18"/>
              </w:rPr>
              <w:br/>
              <w:t>MULTI</w:t>
            </w:r>
            <w:r w:rsidRPr="000A1057">
              <w:rPr>
                <w:rFonts w:ascii="Arial" w:hAnsi="Arial"/>
                <w:color w:val="000000"/>
                <w:sz w:val="18"/>
                <w:szCs w:val="18"/>
              </w:rPr>
              <w:br/>
              <w:t>ROAD</w:t>
            </w:r>
            <w:r w:rsidRPr="000A1057">
              <w:rPr>
                <w:rFonts w:ascii="Arial" w:hAnsi="Arial"/>
                <w:color w:val="000000"/>
                <w:sz w:val="18"/>
                <w:szCs w:val="18"/>
              </w:rPr>
              <w:br/>
              <w:t>REG_DATE</w:t>
            </w:r>
          </w:p>
        </w:tc>
        <w:tc>
          <w:tcPr>
            <w:tcW w:w="1380" w:type="dxa"/>
            <w:tcBorders>
              <w:top w:val="single" w:sz="6" w:space="0" w:color="auto"/>
              <w:left w:val="nil"/>
              <w:bottom w:val="single" w:sz="6" w:space="0" w:color="auto"/>
              <w:right w:val="nil"/>
            </w:tcBorders>
          </w:tcPr>
          <w:p w14:paraId="0DFE4CEE" w14:textId="2806AA25" w:rsidR="003A6A81" w:rsidRPr="00D27393" w:rsidRDefault="003A6A81" w:rsidP="00D27393">
            <w:pPr>
              <w:pStyle w:val="Body"/>
              <w:rPr>
                <w:rFonts w:ascii="Arial" w:hAnsi="Arial"/>
                <w:sz w:val="18"/>
                <w:szCs w:val="18"/>
                <w:lang w:val="en-US"/>
              </w:rPr>
            </w:pPr>
            <w:r w:rsidRPr="00D27393">
              <w:rPr>
                <w:rFonts w:ascii="Arial" w:hAnsi="Arial"/>
                <w:color w:val="000000"/>
                <w:sz w:val="18"/>
                <w:szCs w:val="18"/>
              </w:rPr>
              <w:t>New Attributes</w:t>
            </w:r>
          </w:p>
        </w:tc>
        <w:tc>
          <w:tcPr>
            <w:tcW w:w="1597" w:type="dxa"/>
            <w:tcBorders>
              <w:top w:val="single" w:sz="6" w:space="0" w:color="auto"/>
              <w:left w:val="nil"/>
              <w:bottom w:val="single" w:sz="6" w:space="0" w:color="auto"/>
              <w:right w:val="nil"/>
            </w:tcBorders>
          </w:tcPr>
          <w:p w14:paraId="22BA0C62" w14:textId="77777777" w:rsidR="003A6A81" w:rsidRPr="00755512" w:rsidRDefault="003A6A81" w:rsidP="003A6A81">
            <w:pPr>
              <w:pStyle w:val="xxxxxxxxtableheadingcentre"/>
              <w:numPr>
                <w:ilvl w:val="0"/>
                <w:numId w:val="37"/>
              </w:numPr>
              <w:tabs>
                <w:tab w:val="clear" w:pos="720"/>
              </w:tabs>
              <w:spacing w:before="60" w:beforeAutospacing="0" w:after="60" w:afterAutospacing="0"/>
              <w:ind w:left="427" w:right="120"/>
              <w:rPr>
                <w:rFonts w:ascii="Arial" w:eastAsia="Times New Roman" w:hAnsi="Arial" w:cs="Arial"/>
                <w:sz w:val="18"/>
                <w:szCs w:val="18"/>
              </w:rPr>
            </w:pPr>
            <w:r w:rsidRPr="00755512">
              <w:rPr>
                <w:rFonts w:ascii="Arial" w:eastAsia="Times New Roman" w:hAnsi="Arial" w:cs="Arial"/>
                <w:color w:val="000000"/>
                <w:sz w:val="18"/>
                <w:szCs w:val="18"/>
              </w:rPr>
              <w:t>Vicmap Property Standard</w:t>
            </w:r>
          </w:p>
          <w:p w14:paraId="5679D541" w14:textId="34CAAB0A" w:rsidR="003A6A81" w:rsidRPr="00755512" w:rsidRDefault="003A6A81" w:rsidP="003A6A81">
            <w:pPr>
              <w:pStyle w:val="xxxxxxxxtableheadingcentre"/>
              <w:numPr>
                <w:ilvl w:val="0"/>
                <w:numId w:val="37"/>
              </w:numPr>
              <w:tabs>
                <w:tab w:val="clear" w:pos="720"/>
              </w:tabs>
              <w:spacing w:before="60" w:beforeAutospacing="0" w:after="60" w:afterAutospacing="0"/>
              <w:ind w:left="427" w:right="120"/>
              <w:rPr>
                <w:rFonts w:ascii="Arial" w:eastAsia="Times New Roman" w:hAnsi="Arial" w:cs="Arial"/>
                <w:sz w:val="18"/>
                <w:szCs w:val="18"/>
              </w:rPr>
            </w:pPr>
            <w:r w:rsidRPr="00755512">
              <w:rPr>
                <w:rFonts w:ascii="Arial" w:eastAsia="Times New Roman" w:hAnsi="Arial" w:cs="Arial"/>
                <w:color w:val="000000"/>
                <w:sz w:val="18"/>
                <w:szCs w:val="18"/>
              </w:rPr>
              <w:t>Vicmap Property Simplified 2</w:t>
            </w:r>
          </w:p>
          <w:p w14:paraId="6FDA0519" w14:textId="392CF964" w:rsidR="003A6A81" w:rsidRPr="00755512" w:rsidRDefault="003A6A81" w:rsidP="003A6A81">
            <w:pPr>
              <w:pStyle w:val="xxxxxxxxtableheadingcentre"/>
              <w:numPr>
                <w:ilvl w:val="0"/>
                <w:numId w:val="37"/>
              </w:numPr>
              <w:tabs>
                <w:tab w:val="clear" w:pos="720"/>
              </w:tabs>
              <w:spacing w:before="60" w:beforeAutospacing="0" w:after="60" w:afterAutospacing="0"/>
              <w:ind w:left="427" w:right="120"/>
              <w:rPr>
                <w:rFonts w:ascii="Arial" w:eastAsia="Times New Roman" w:hAnsi="Arial" w:cs="Arial"/>
                <w:sz w:val="18"/>
                <w:szCs w:val="18"/>
              </w:rPr>
            </w:pPr>
            <w:r w:rsidRPr="00755512">
              <w:rPr>
                <w:rFonts w:ascii="Arial" w:eastAsia="Times New Roman" w:hAnsi="Arial" w:cs="Arial"/>
                <w:sz w:val="18"/>
                <w:szCs w:val="18"/>
              </w:rPr>
              <w:t>VLAT IUF</w:t>
            </w:r>
          </w:p>
        </w:tc>
      </w:tr>
      <w:tr w:rsidR="003A6A81" w:rsidRPr="00DD3AA3" w14:paraId="544EBC20" w14:textId="77777777" w:rsidTr="00CD7870">
        <w:trPr>
          <w:trHeight w:val="450"/>
        </w:trPr>
        <w:tc>
          <w:tcPr>
            <w:tcW w:w="496" w:type="dxa"/>
            <w:tcBorders>
              <w:top w:val="single" w:sz="6" w:space="0" w:color="auto"/>
              <w:left w:val="nil"/>
              <w:bottom w:val="single" w:sz="6" w:space="0" w:color="auto"/>
              <w:right w:val="nil"/>
            </w:tcBorders>
            <w:shd w:val="clear" w:color="auto" w:fill="auto"/>
          </w:tcPr>
          <w:p w14:paraId="2057B0FE" w14:textId="7277E63E" w:rsidR="003A6A81" w:rsidRPr="00755512" w:rsidRDefault="003A6A81" w:rsidP="003A6A81">
            <w:pPr>
              <w:pStyle w:val="Body"/>
              <w:jc w:val="center"/>
              <w:rPr>
                <w:rFonts w:ascii="Arial" w:hAnsi="Arial"/>
                <w:sz w:val="18"/>
                <w:szCs w:val="18"/>
                <w:lang w:val="en-US"/>
              </w:rPr>
            </w:pPr>
            <w:r w:rsidRPr="007916E2">
              <w:rPr>
                <w:rFonts w:ascii="Arial" w:hAnsi="Arial"/>
                <w:color w:val="000000"/>
                <w:sz w:val="18"/>
                <w:szCs w:val="18"/>
              </w:rPr>
              <w:t>9</w:t>
            </w:r>
          </w:p>
        </w:tc>
        <w:tc>
          <w:tcPr>
            <w:tcW w:w="3621" w:type="dxa"/>
            <w:tcBorders>
              <w:top w:val="single" w:sz="6" w:space="0" w:color="auto"/>
              <w:left w:val="nil"/>
              <w:bottom w:val="single" w:sz="6" w:space="0" w:color="auto"/>
              <w:right w:val="nil"/>
            </w:tcBorders>
            <w:shd w:val="clear" w:color="auto" w:fill="auto"/>
          </w:tcPr>
          <w:p w14:paraId="5F2DB313" w14:textId="7CC8CCF5" w:rsidR="003A6A81" w:rsidRPr="00E376EB" w:rsidRDefault="003A6A81" w:rsidP="003A6A81">
            <w:pPr>
              <w:pStyle w:val="Body"/>
              <w:numPr>
                <w:ilvl w:val="0"/>
                <w:numId w:val="44"/>
              </w:numPr>
              <w:rPr>
                <w:rFonts w:ascii="Arial" w:eastAsiaTheme="minorHAnsi" w:hAnsi="Arial"/>
                <w:sz w:val="18"/>
                <w:szCs w:val="18"/>
              </w:rPr>
            </w:pPr>
            <w:r w:rsidRPr="00E376EB">
              <w:rPr>
                <w:rFonts w:ascii="Arial" w:hAnsi="Arial"/>
                <w:color w:val="000000"/>
                <w:sz w:val="18"/>
                <w:szCs w:val="18"/>
              </w:rPr>
              <w:t>PARCEL_MP</w:t>
            </w:r>
          </w:p>
        </w:tc>
        <w:tc>
          <w:tcPr>
            <w:tcW w:w="2679" w:type="dxa"/>
            <w:tcBorders>
              <w:top w:val="single" w:sz="6" w:space="0" w:color="auto"/>
              <w:left w:val="nil"/>
              <w:bottom w:val="single" w:sz="6" w:space="0" w:color="auto"/>
              <w:right w:val="nil"/>
            </w:tcBorders>
            <w:shd w:val="clear" w:color="auto" w:fill="auto"/>
          </w:tcPr>
          <w:p w14:paraId="773BBF95" w14:textId="3E6BDDB2" w:rsidR="003A6A81" w:rsidRPr="00816AD2" w:rsidRDefault="003A6A81" w:rsidP="003A6A81">
            <w:pPr>
              <w:pStyle w:val="Body"/>
              <w:rPr>
                <w:rFonts w:ascii="Arial" w:hAnsi="Arial"/>
                <w:sz w:val="18"/>
                <w:szCs w:val="18"/>
                <w:lang w:val="en-US"/>
              </w:rPr>
            </w:pPr>
            <w:r w:rsidRPr="00816AD2">
              <w:rPr>
                <w:rFonts w:ascii="Arial" w:hAnsi="Arial"/>
                <w:color w:val="000000"/>
                <w:sz w:val="18"/>
                <w:szCs w:val="18"/>
              </w:rPr>
              <w:t>PARCEL_ID</w:t>
            </w:r>
            <w:r w:rsidRPr="00816AD2">
              <w:rPr>
                <w:rFonts w:ascii="Arial" w:hAnsi="Arial"/>
                <w:color w:val="000000"/>
                <w:sz w:val="18"/>
                <w:szCs w:val="18"/>
              </w:rPr>
              <w:br/>
              <w:t>PARCEL_MULTI</w:t>
            </w:r>
            <w:r w:rsidRPr="00816AD2">
              <w:rPr>
                <w:rFonts w:ascii="Arial" w:hAnsi="Arial"/>
                <w:color w:val="000000"/>
                <w:sz w:val="18"/>
                <w:szCs w:val="18"/>
              </w:rPr>
              <w:br/>
              <w:t>PARCEL_ROAD</w:t>
            </w:r>
            <w:r w:rsidRPr="00816AD2">
              <w:rPr>
                <w:rFonts w:ascii="Arial" w:hAnsi="Arial"/>
                <w:color w:val="000000"/>
                <w:sz w:val="18"/>
                <w:szCs w:val="18"/>
              </w:rPr>
              <w:br/>
              <w:t>PARCEL_REG_DATE</w:t>
            </w:r>
          </w:p>
        </w:tc>
        <w:tc>
          <w:tcPr>
            <w:tcW w:w="1380" w:type="dxa"/>
            <w:tcBorders>
              <w:top w:val="single" w:sz="6" w:space="0" w:color="auto"/>
              <w:left w:val="nil"/>
              <w:bottom w:val="single" w:sz="6" w:space="0" w:color="auto"/>
              <w:right w:val="nil"/>
            </w:tcBorders>
          </w:tcPr>
          <w:p w14:paraId="4A31B59C" w14:textId="4B24D7E5" w:rsidR="003A6A81" w:rsidRPr="00816AD2" w:rsidRDefault="003A6A81" w:rsidP="00816AD2">
            <w:pPr>
              <w:pStyle w:val="Body"/>
              <w:rPr>
                <w:rFonts w:ascii="Arial" w:hAnsi="Arial"/>
                <w:sz w:val="18"/>
                <w:szCs w:val="18"/>
                <w:lang w:val="en-US"/>
              </w:rPr>
            </w:pPr>
            <w:r w:rsidRPr="00816AD2">
              <w:rPr>
                <w:rFonts w:ascii="Arial" w:hAnsi="Arial"/>
                <w:color w:val="000000"/>
                <w:sz w:val="18"/>
                <w:szCs w:val="18"/>
              </w:rPr>
              <w:t>New Attributes</w:t>
            </w:r>
          </w:p>
        </w:tc>
        <w:tc>
          <w:tcPr>
            <w:tcW w:w="1597" w:type="dxa"/>
            <w:tcBorders>
              <w:top w:val="single" w:sz="6" w:space="0" w:color="auto"/>
              <w:left w:val="nil"/>
              <w:bottom w:val="single" w:sz="6" w:space="0" w:color="auto"/>
              <w:right w:val="nil"/>
            </w:tcBorders>
          </w:tcPr>
          <w:p w14:paraId="7010EC86" w14:textId="5F7B4B0D" w:rsidR="003A6A81" w:rsidRPr="006A3833" w:rsidRDefault="003A6A81" w:rsidP="003A6A81">
            <w:pPr>
              <w:pStyle w:val="Body"/>
              <w:jc w:val="center"/>
              <w:rPr>
                <w:rFonts w:ascii="Arial" w:hAnsi="Arial"/>
                <w:sz w:val="18"/>
                <w:szCs w:val="18"/>
                <w:lang w:val="en-US"/>
              </w:rPr>
            </w:pPr>
            <w:r w:rsidRPr="00816AD2">
              <w:rPr>
                <w:rFonts w:ascii="Arial" w:hAnsi="Arial"/>
                <w:color w:val="000000"/>
                <w:sz w:val="18"/>
                <w:szCs w:val="18"/>
              </w:rPr>
              <w:t>Vicmap Property Simplified 1</w:t>
            </w:r>
          </w:p>
        </w:tc>
      </w:tr>
      <w:tr w:rsidR="003A6A81" w:rsidRPr="00DD3AA3" w14:paraId="65596E2A" w14:textId="77777777" w:rsidTr="00CD7870">
        <w:trPr>
          <w:trHeight w:val="450"/>
        </w:trPr>
        <w:tc>
          <w:tcPr>
            <w:tcW w:w="496" w:type="dxa"/>
            <w:tcBorders>
              <w:top w:val="single" w:sz="6" w:space="0" w:color="auto"/>
              <w:left w:val="nil"/>
              <w:bottom w:val="single" w:sz="6" w:space="0" w:color="auto"/>
              <w:right w:val="nil"/>
            </w:tcBorders>
            <w:shd w:val="clear" w:color="auto" w:fill="auto"/>
          </w:tcPr>
          <w:p w14:paraId="4453686D" w14:textId="7C68690D" w:rsidR="003A6A81" w:rsidRPr="007916E2" w:rsidRDefault="003A6A81" w:rsidP="003A6A81">
            <w:pPr>
              <w:pStyle w:val="Body"/>
              <w:jc w:val="center"/>
              <w:rPr>
                <w:rFonts w:ascii="Arial" w:hAnsi="Arial"/>
                <w:color w:val="000000"/>
                <w:sz w:val="18"/>
                <w:szCs w:val="18"/>
              </w:rPr>
            </w:pPr>
            <w:r w:rsidRPr="007916E2">
              <w:rPr>
                <w:rFonts w:ascii="Arial" w:hAnsi="Arial"/>
                <w:color w:val="000000"/>
                <w:sz w:val="18"/>
                <w:szCs w:val="18"/>
              </w:rPr>
              <w:t>10</w:t>
            </w:r>
          </w:p>
        </w:tc>
        <w:tc>
          <w:tcPr>
            <w:tcW w:w="3621" w:type="dxa"/>
            <w:tcBorders>
              <w:top w:val="single" w:sz="6" w:space="0" w:color="auto"/>
              <w:left w:val="nil"/>
              <w:bottom w:val="single" w:sz="6" w:space="0" w:color="auto"/>
              <w:right w:val="nil"/>
            </w:tcBorders>
            <w:shd w:val="clear" w:color="auto" w:fill="auto"/>
          </w:tcPr>
          <w:p w14:paraId="4C930485" w14:textId="77777777" w:rsidR="003A6A81" w:rsidRPr="006A3833" w:rsidRDefault="003A6A81" w:rsidP="003A6A81">
            <w:pPr>
              <w:pStyle w:val="xxxxxxxxtableheadingcentre"/>
              <w:numPr>
                <w:ilvl w:val="0"/>
                <w:numId w:val="40"/>
              </w:numPr>
              <w:spacing w:before="60" w:beforeAutospacing="0" w:after="60" w:afterAutospacing="0"/>
              <w:ind w:right="120"/>
              <w:rPr>
                <w:rFonts w:ascii="Arial" w:eastAsia="Times New Roman" w:hAnsi="Arial" w:cs="Arial"/>
                <w:sz w:val="18"/>
                <w:szCs w:val="18"/>
              </w:rPr>
            </w:pPr>
            <w:r w:rsidRPr="006A3833">
              <w:rPr>
                <w:rFonts w:ascii="Arial" w:eastAsia="Times New Roman" w:hAnsi="Arial" w:cs="Arial"/>
                <w:color w:val="000000"/>
                <w:sz w:val="18"/>
                <w:szCs w:val="18"/>
              </w:rPr>
              <w:t>PARCEL</w:t>
            </w:r>
          </w:p>
          <w:p w14:paraId="3F213244" w14:textId="77777777" w:rsidR="003A6A81" w:rsidRPr="00DB22B4" w:rsidRDefault="003A6A81" w:rsidP="003A6A81">
            <w:pPr>
              <w:pStyle w:val="xxxxxxxxtableheadingcentre"/>
              <w:numPr>
                <w:ilvl w:val="0"/>
                <w:numId w:val="40"/>
              </w:numPr>
              <w:spacing w:before="60" w:beforeAutospacing="0" w:after="60" w:afterAutospacing="0"/>
              <w:ind w:right="120"/>
              <w:rPr>
                <w:rFonts w:ascii="Arial" w:eastAsia="Times New Roman" w:hAnsi="Arial" w:cs="Arial"/>
                <w:sz w:val="18"/>
                <w:szCs w:val="18"/>
              </w:rPr>
            </w:pPr>
            <w:r w:rsidRPr="006A3833">
              <w:rPr>
                <w:rFonts w:ascii="Arial" w:eastAsia="Times New Roman" w:hAnsi="Arial" w:cs="Arial"/>
                <w:color w:val="000000"/>
                <w:sz w:val="18"/>
                <w:szCs w:val="18"/>
              </w:rPr>
              <w:t>PARCEL_APPROVED</w:t>
            </w:r>
          </w:p>
          <w:p w14:paraId="4EDA060C" w14:textId="77922D45" w:rsidR="003A6A81" w:rsidRPr="00DB22B4" w:rsidRDefault="003A6A81" w:rsidP="003A6A81">
            <w:pPr>
              <w:pStyle w:val="Body"/>
              <w:numPr>
                <w:ilvl w:val="0"/>
                <w:numId w:val="44"/>
              </w:numPr>
              <w:rPr>
                <w:rFonts w:ascii="Arial" w:hAnsi="Arial"/>
                <w:color w:val="000000"/>
                <w:sz w:val="18"/>
                <w:szCs w:val="18"/>
              </w:rPr>
            </w:pPr>
            <w:r w:rsidRPr="00DB22B4">
              <w:rPr>
                <w:rFonts w:ascii="Arial" w:hAnsi="Arial"/>
                <w:color w:val="000000"/>
                <w:sz w:val="18"/>
                <w:szCs w:val="18"/>
              </w:rPr>
              <w:t>PARCEL_PROPOSED</w:t>
            </w:r>
          </w:p>
        </w:tc>
        <w:tc>
          <w:tcPr>
            <w:tcW w:w="2679" w:type="dxa"/>
            <w:tcBorders>
              <w:top w:val="single" w:sz="6" w:space="0" w:color="auto"/>
              <w:left w:val="nil"/>
              <w:bottom w:val="single" w:sz="6" w:space="0" w:color="auto"/>
              <w:right w:val="nil"/>
            </w:tcBorders>
            <w:shd w:val="clear" w:color="auto" w:fill="auto"/>
          </w:tcPr>
          <w:p w14:paraId="1D26DC25" w14:textId="3DDFB6B7" w:rsidR="003A6A81" w:rsidRPr="00DB22B4" w:rsidRDefault="003A6A81" w:rsidP="003A6A81">
            <w:pPr>
              <w:pStyle w:val="Body"/>
              <w:rPr>
                <w:rFonts w:ascii="Arial" w:hAnsi="Arial"/>
                <w:color w:val="000000"/>
                <w:sz w:val="18"/>
                <w:szCs w:val="18"/>
              </w:rPr>
            </w:pPr>
            <w:r w:rsidRPr="00DB22B4">
              <w:rPr>
                <w:rFonts w:ascii="Arial" w:hAnsi="Arial"/>
                <w:color w:val="000000"/>
                <w:sz w:val="18"/>
                <w:szCs w:val="18"/>
              </w:rPr>
              <w:t>DESC_TYPE</w:t>
            </w:r>
          </w:p>
        </w:tc>
        <w:tc>
          <w:tcPr>
            <w:tcW w:w="1380" w:type="dxa"/>
            <w:tcBorders>
              <w:top w:val="single" w:sz="6" w:space="0" w:color="auto"/>
              <w:left w:val="nil"/>
              <w:bottom w:val="single" w:sz="6" w:space="0" w:color="auto"/>
              <w:right w:val="nil"/>
            </w:tcBorders>
          </w:tcPr>
          <w:p w14:paraId="76D82C7D" w14:textId="4A714DB1" w:rsidR="003A6A81" w:rsidRPr="00DB22B4" w:rsidRDefault="003A6A81" w:rsidP="00B95A5A">
            <w:pPr>
              <w:pStyle w:val="Body"/>
              <w:rPr>
                <w:rFonts w:ascii="Arial" w:hAnsi="Arial"/>
                <w:color w:val="000000"/>
                <w:sz w:val="18"/>
                <w:szCs w:val="18"/>
              </w:rPr>
            </w:pPr>
            <w:r w:rsidRPr="00DB22B4">
              <w:rPr>
                <w:rFonts w:ascii="Arial" w:hAnsi="Arial"/>
                <w:color w:val="000000"/>
                <w:sz w:val="18"/>
                <w:szCs w:val="18"/>
              </w:rPr>
              <w:t>Modified Domain</w:t>
            </w:r>
          </w:p>
        </w:tc>
        <w:tc>
          <w:tcPr>
            <w:tcW w:w="1597" w:type="dxa"/>
            <w:tcBorders>
              <w:top w:val="single" w:sz="6" w:space="0" w:color="auto"/>
              <w:left w:val="nil"/>
              <w:bottom w:val="single" w:sz="6" w:space="0" w:color="auto"/>
              <w:right w:val="nil"/>
            </w:tcBorders>
          </w:tcPr>
          <w:p w14:paraId="77BE5684" w14:textId="77777777" w:rsidR="003A6A81" w:rsidRPr="00B95A5A" w:rsidRDefault="003A6A81" w:rsidP="003A6A81">
            <w:pPr>
              <w:pStyle w:val="xxxxxxxxtableheadingcentre"/>
              <w:numPr>
                <w:ilvl w:val="0"/>
                <w:numId w:val="41"/>
              </w:numPr>
              <w:tabs>
                <w:tab w:val="clear" w:pos="720"/>
              </w:tabs>
              <w:spacing w:before="60" w:beforeAutospacing="0" w:after="60" w:afterAutospacing="0"/>
              <w:ind w:left="427" w:right="120"/>
              <w:rPr>
                <w:rFonts w:ascii="Arial" w:eastAsia="Times New Roman" w:hAnsi="Arial" w:cs="Arial"/>
                <w:sz w:val="18"/>
                <w:szCs w:val="18"/>
              </w:rPr>
            </w:pPr>
            <w:r w:rsidRPr="00DB22B4">
              <w:rPr>
                <w:rFonts w:ascii="Arial" w:eastAsia="Times New Roman" w:hAnsi="Arial" w:cs="Arial"/>
                <w:color w:val="000000"/>
                <w:sz w:val="18"/>
                <w:szCs w:val="18"/>
              </w:rPr>
              <w:t>Vicmap Property Standard</w:t>
            </w:r>
          </w:p>
          <w:p w14:paraId="5C09F046" w14:textId="57DC894B" w:rsidR="003A6A81" w:rsidRPr="00B95A5A" w:rsidRDefault="003A6A81" w:rsidP="003A6A81">
            <w:pPr>
              <w:pStyle w:val="xxxxxxxxtableheadingcentre"/>
              <w:numPr>
                <w:ilvl w:val="0"/>
                <w:numId w:val="41"/>
              </w:numPr>
              <w:tabs>
                <w:tab w:val="clear" w:pos="720"/>
              </w:tabs>
              <w:spacing w:before="60" w:beforeAutospacing="0" w:after="60" w:afterAutospacing="0"/>
              <w:ind w:left="427" w:right="120"/>
              <w:rPr>
                <w:rFonts w:ascii="Arial" w:eastAsia="Times New Roman" w:hAnsi="Arial" w:cs="Arial"/>
                <w:sz w:val="18"/>
                <w:szCs w:val="18"/>
              </w:rPr>
            </w:pPr>
            <w:r w:rsidRPr="00B95A5A">
              <w:rPr>
                <w:rFonts w:ascii="Arial" w:eastAsia="Times New Roman" w:hAnsi="Arial" w:cs="Arial"/>
                <w:color w:val="000000"/>
                <w:sz w:val="18"/>
                <w:szCs w:val="18"/>
              </w:rPr>
              <w:t>Vicmap Property Simplified 2</w:t>
            </w:r>
          </w:p>
          <w:p w14:paraId="5E2FA853" w14:textId="676D3DF1" w:rsidR="003A6A81" w:rsidRPr="00B95A5A" w:rsidRDefault="003A6A81" w:rsidP="003A6A81">
            <w:pPr>
              <w:pStyle w:val="xxxxxxxxtableheadingcentre"/>
              <w:numPr>
                <w:ilvl w:val="0"/>
                <w:numId w:val="41"/>
              </w:numPr>
              <w:tabs>
                <w:tab w:val="clear" w:pos="720"/>
              </w:tabs>
              <w:spacing w:before="60" w:beforeAutospacing="0" w:after="60" w:afterAutospacing="0"/>
              <w:ind w:left="427" w:right="120"/>
              <w:rPr>
                <w:rFonts w:ascii="Arial" w:hAnsi="Arial" w:cs="Arial"/>
                <w:color w:val="000000"/>
                <w:sz w:val="18"/>
                <w:szCs w:val="18"/>
              </w:rPr>
            </w:pPr>
            <w:r w:rsidRPr="00B95A5A">
              <w:rPr>
                <w:rFonts w:ascii="Arial" w:eastAsia="Times New Roman" w:hAnsi="Arial" w:cs="Arial"/>
                <w:color w:val="000000"/>
                <w:sz w:val="18"/>
                <w:szCs w:val="18"/>
              </w:rPr>
              <w:t>VLAT IUF</w:t>
            </w:r>
          </w:p>
        </w:tc>
      </w:tr>
      <w:tr w:rsidR="003A6A81" w:rsidRPr="00DD3AA3" w14:paraId="4BC426C9" w14:textId="77777777" w:rsidTr="00CD7870">
        <w:trPr>
          <w:trHeight w:val="450"/>
        </w:trPr>
        <w:tc>
          <w:tcPr>
            <w:tcW w:w="496" w:type="dxa"/>
            <w:tcBorders>
              <w:top w:val="single" w:sz="6" w:space="0" w:color="auto"/>
              <w:left w:val="nil"/>
              <w:bottom w:val="single" w:sz="6" w:space="0" w:color="auto"/>
              <w:right w:val="nil"/>
            </w:tcBorders>
            <w:shd w:val="clear" w:color="auto" w:fill="auto"/>
          </w:tcPr>
          <w:p w14:paraId="6B9D83FF" w14:textId="4F0109A7" w:rsidR="003A6A81" w:rsidRPr="007916E2" w:rsidRDefault="003A6A81" w:rsidP="003A6A81">
            <w:pPr>
              <w:pStyle w:val="Body"/>
              <w:jc w:val="center"/>
              <w:rPr>
                <w:rFonts w:ascii="Arial" w:hAnsi="Arial"/>
                <w:color w:val="000000"/>
                <w:sz w:val="18"/>
                <w:szCs w:val="18"/>
              </w:rPr>
            </w:pPr>
            <w:r w:rsidRPr="00B95A5A">
              <w:rPr>
                <w:rFonts w:ascii="Arial" w:hAnsi="Arial"/>
                <w:sz w:val="18"/>
                <w:szCs w:val="18"/>
              </w:rPr>
              <w:t>11</w:t>
            </w:r>
          </w:p>
        </w:tc>
        <w:tc>
          <w:tcPr>
            <w:tcW w:w="3621" w:type="dxa"/>
            <w:tcBorders>
              <w:top w:val="single" w:sz="6" w:space="0" w:color="auto"/>
              <w:left w:val="nil"/>
              <w:bottom w:val="single" w:sz="6" w:space="0" w:color="auto"/>
              <w:right w:val="nil"/>
            </w:tcBorders>
            <w:shd w:val="clear" w:color="auto" w:fill="auto"/>
          </w:tcPr>
          <w:p w14:paraId="14DDAE39" w14:textId="75DC1877" w:rsidR="003A6A81" w:rsidRPr="00B95A5A" w:rsidRDefault="003A6A81" w:rsidP="003A6A81">
            <w:pPr>
              <w:pStyle w:val="Body"/>
              <w:numPr>
                <w:ilvl w:val="0"/>
                <w:numId w:val="44"/>
              </w:numPr>
              <w:rPr>
                <w:rFonts w:ascii="Arial" w:hAnsi="Arial"/>
                <w:color w:val="000000"/>
                <w:sz w:val="18"/>
                <w:szCs w:val="18"/>
              </w:rPr>
            </w:pPr>
            <w:r w:rsidRPr="00B95A5A">
              <w:rPr>
                <w:rFonts w:ascii="Arial" w:hAnsi="Arial"/>
                <w:color w:val="000000"/>
                <w:sz w:val="18"/>
                <w:szCs w:val="18"/>
              </w:rPr>
              <w:t>PARCEL_MP</w:t>
            </w:r>
          </w:p>
        </w:tc>
        <w:tc>
          <w:tcPr>
            <w:tcW w:w="2679" w:type="dxa"/>
            <w:tcBorders>
              <w:top w:val="single" w:sz="6" w:space="0" w:color="auto"/>
              <w:left w:val="nil"/>
              <w:bottom w:val="single" w:sz="6" w:space="0" w:color="auto"/>
              <w:right w:val="nil"/>
            </w:tcBorders>
            <w:shd w:val="clear" w:color="auto" w:fill="auto"/>
          </w:tcPr>
          <w:p w14:paraId="1771796E" w14:textId="17A39467" w:rsidR="003A6A81" w:rsidRPr="00B95A5A" w:rsidRDefault="003A6A81" w:rsidP="003A6A81">
            <w:pPr>
              <w:pStyle w:val="Body"/>
              <w:rPr>
                <w:rFonts w:ascii="Arial" w:hAnsi="Arial"/>
                <w:color w:val="000000"/>
                <w:sz w:val="18"/>
                <w:szCs w:val="18"/>
              </w:rPr>
            </w:pPr>
            <w:r w:rsidRPr="00B95A5A">
              <w:rPr>
                <w:rFonts w:ascii="Arial" w:hAnsi="Arial"/>
                <w:color w:val="000000"/>
                <w:sz w:val="18"/>
                <w:szCs w:val="18"/>
              </w:rPr>
              <w:t>PARCEL_DESC_TYPE</w:t>
            </w:r>
          </w:p>
        </w:tc>
        <w:tc>
          <w:tcPr>
            <w:tcW w:w="1380" w:type="dxa"/>
            <w:tcBorders>
              <w:top w:val="single" w:sz="6" w:space="0" w:color="auto"/>
              <w:left w:val="nil"/>
              <w:bottom w:val="single" w:sz="6" w:space="0" w:color="auto"/>
              <w:right w:val="nil"/>
            </w:tcBorders>
          </w:tcPr>
          <w:p w14:paraId="774C37B1" w14:textId="798100F7" w:rsidR="003A6A81" w:rsidRPr="00B95A5A" w:rsidRDefault="003A6A81" w:rsidP="00B95A5A">
            <w:pPr>
              <w:pStyle w:val="Body"/>
              <w:rPr>
                <w:rFonts w:ascii="Arial" w:hAnsi="Arial"/>
                <w:color w:val="000000"/>
                <w:sz w:val="18"/>
                <w:szCs w:val="18"/>
              </w:rPr>
            </w:pPr>
            <w:r w:rsidRPr="00B95A5A">
              <w:rPr>
                <w:rFonts w:ascii="Arial" w:hAnsi="Arial"/>
                <w:color w:val="000000"/>
                <w:sz w:val="18"/>
                <w:szCs w:val="18"/>
              </w:rPr>
              <w:t>Modified Domain</w:t>
            </w:r>
          </w:p>
        </w:tc>
        <w:tc>
          <w:tcPr>
            <w:tcW w:w="1597" w:type="dxa"/>
            <w:tcBorders>
              <w:top w:val="single" w:sz="6" w:space="0" w:color="auto"/>
              <w:left w:val="nil"/>
              <w:bottom w:val="single" w:sz="6" w:space="0" w:color="auto"/>
              <w:right w:val="nil"/>
            </w:tcBorders>
          </w:tcPr>
          <w:p w14:paraId="42016D1F" w14:textId="650F03DB" w:rsidR="003A6A81" w:rsidRPr="00B95A5A" w:rsidRDefault="003A6A81" w:rsidP="003A6A81">
            <w:pPr>
              <w:pStyle w:val="Body"/>
              <w:jc w:val="center"/>
              <w:rPr>
                <w:rFonts w:ascii="Arial" w:hAnsi="Arial"/>
                <w:color w:val="000000"/>
                <w:sz w:val="18"/>
                <w:szCs w:val="18"/>
              </w:rPr>
            </w:pPr>
            <w:r w:rsidRPr="00B95A5A">
              <w:rPr>
                <w:rFonts w:ascii="Arial" w:hAnsi="Arial"/>
                <w:color w:val="000000"/>
                <w:sz w:val="18"/>
                <w:szCs w:val="18"/>
              </w:rPr>
              <w:t>Vicmap Property Simplified 1</w:t>
            </w:r>
          </w:p>
        </w:tc>
      </w:tr>
    </w:tbl>
    <w:p w14:paraId="4D140B12" w14:textId="557A235D" w:rsidR="006D370C" w:rsidRPr="00B77696" w:rsidRDefault="006D370C" w:rsidP="006D370C">
      <w:pPr>
        <w:pStyle w:val="Heading2"/>
        <w:rPr>
          <w:rFonts w:eastAsia="Calibri" w:cstheme="minorHAnsi"/>
          <w:b/>
          <w:bCs/>
          <w:sz w:val="24"/>
        </w:rPr>
      </w:pPr>
      <w:r w:rsidRPr="00B77696">
        <w:rPr>
          <w:rFonts w:cstheme="minorHAnsi"/>
          <w:b/>
          <w:bCs/>
          <w:sz w:val="24"/>
        </w:rPr>
        <w:t>Why this change is occurring</w:t>
      </w:r>
    </w:p>
    <w:p w14:paraId="3428BBAB" w14:textId="77480350" w:rsidR="006D370C" w:rsidRPr="00DD6844" w:rsidRDefault="003A6A81" w:rsidP="003A6A81">
      <w:pPr>
        <w:pStyle w:val="Body"/>
        <w:rPr>
          <w:rFonts w:ascii="Arial" w:hAnsi="Arial"/>
          <w:b/>
          <w:sz w:val="20"/>
          <w:szCs w:val="20"/>
        </w:rPr>
      </w:pPr>
      <w:r w:rsidRPr="00DD6844">
        <w:rPr>
          <w:rFonts w:ascii="Arial" w:hAnsi="Arial"/>
          <w:sz w:val="20"/>
          <w:szCs w:val="20"/>
        </w:rPr>
        <w:t>To enable the Vicmap Property Data models to incorporate DCM project data outputs.</w:t>
      </w:r>
    </w:p>
    <w:p w14:paraId="46CDA5DC" w14:textId="2C059A6B" w:rsidR="006D370C" w:rsidRPr="00DD6844" w:rsidRDefault="006D370C" w:rsidP="006D370C">
      <w:pPr>
        <w:pStyle w:val="Heading2"/>
        <w:rPr>
          <w:rFonts w:eastAsia="Calibri" w:cstheme="minorBidi"/>
          <w:b/>
          <w:bCs/>
          <w:sz w:val="24"/>
        </w:rPr>
      </w:pPr>
      <w:r w:rsidRPr="00DD6844">
        <w:rPr>
          <w:rFonts w:cstheme="minorBidi"/>
          <w:b/>
          <w:bCs/>
          <w:sz w:val="24"/>
        </w:rPr>
        <w:t xml:space="preserve">Who it </w:t>
      </w:r>
      <w:r w:rsidR="007070CB" w:rsidRPr="00DD6844">
        <w:rPr>
          <w:rFonts w:cstheme="minorBidi"/>
          <w:b/>
          <w:bCs/>
          <w:sz w:val="24"/>
        </w:rPr>
        <w:t xml:space="preserve">will </w:t>
      </w:r>
      <w:proofErr w:type="gramStart"/>
      <w:r w:rsidRPr="00DD6844">
        <w:rPr>
          <w:rFonts w:cstheme="minorBidi"/>
          <w:b/>
          <w:bCs/>
          <w:sz w:val="24"/>
        </w:rPr>
        <w:t>affect</w:t>
      </w:r>
      <w:proofErr w:type="gramEnd"/>
    </w:p>
    <w:p w14:paraId="4BD4531F" w14:textId="77777777" w:rsidR="003A6A81" w:rsidRPr="00DD6844" w:rsidRDefault="003A6A81" w:rsidP="00DD6844">
      <w:pPr>
        <w:pStyle w:val="NormalWeb"/>
        <w:spacing w:before="0" w:beforeAutospacing="0"/>
        <w:rPr>
          <w:rFonts w:ascii="Arial" w:hAnsi="Arial" w:cs="Arial"/>
          <w:color w:val="auto"/>
          <w:sz w:val="20"/>
          <w:szCs w:val="20"/>
        </w:rPr>
      </w:pPr>
      <w:r w:rsidRPr="00DD6844">
        <w:rPr>
          <w:rFonts w:ascii="Arial" w:hAnsi="Arial" w:cs="Arial"/>
          <w:sz w:val="20"/>
          <w:szCs w:val="20"/>
        </w:rPr>
        <w:t>This change will affect all users of the Vicmap Property product, specifically customers that download the data in the following formats:</w:t>
      </w:r>
    </w:p>
    <w:p w14:paraId="2B85B0E4" w14:textId="77777777" w:rsidR="003A6A81" w:rsidRPr="00DD6844" w:rsidRDefault="003A6A81" w:rsidP="003A6A81">
      <w:pPr>
        <w:numPr>
          <w:ilvl w:val="0"/>
          <w:numId w:val="45"/>
        </w:numPr>
        <w:spacing w:before="100" w:beforeAutospacing="1" w:after="100" w:afterAutospacing="1"/>
        <w:rPr>
          <w:sz w:val="20"/>
          <w:szCs w:val="20"/>
        </w:rPr>
      </w:pPr>
      <w:r w:rsidRPr="00DD6844">
        <w:rPr>
          <w:sz w:val="20"/>
          <w:szCs w:val="20"/>
        </w:rPr>
        <w:t>Vicmap Property (Standard)</w:t>
      </w:r>
    </w:p>
    <w:p w14:paraId="42DFF27F" w14:textId="77777777" w:rsidR="003A6A81" w:rsidRPr="00DD6844" w:rsidRDefault="003A6A81" w:rsidP="003A6A81">
      <w:pPr>
        <w:numPr>
          <w:ilvl w:val="0"/>
          <w:numId w:val="45"/>
        </w:numPr>
        <w:spacing w:before="100" w:beforeAutospacing="1" w:after="100" w:afterAutospacing="1"/>
        <w:rPr>
          <w:sz w:val="20"/>
          <w:szCs w:val="20"/>
        </w:rPr>
      </w:pPr>
      <w:r w:rsidRPr="00DD6844">
        <w:rPr>
          <w:sz w:val="20"/>
          <w:szCs w:val="20"/>
        </w:rPr>
        <w:t>Vicmap Property Simplified 1</w:t>
      </w:r>
    </w:p>
    <w:p w14:paraId="2466B98C" w14:textId="77777777" w:rsidR="003A6A81" w:rsidRPr="00DD6844" w:rsidRDefault="003A6A81" w:rsidP="003A6A81">
      <w:pPr>
        <w:numPr>
          <w:ilvl w:val="0"/>
          <w:numId w:val="45"/>
        </w:numPr>
        <w:spacing w:before="100" w:beforeAutospacing="1" w:after="100" w:afterAutospacing="1"/>
        <w:rPr>
          <w:sz w:val="20"/>
          <w:szCs w:val="20"/>
        </w:rPr>
      </w:pPr>
      <w:r w:rsidRPr="00DD6844">
        <w:rPr>
          <w:sz w:val="20"/>
          <w:szCs w:val="20"/>
        </w:rPr>
        <w:t>Vicmap Property Simplified 2</w:t>
      </w:r>
    </w:p>
    <w:p w14:paraId="6892D12F" w14:textId="5C745E06" w:rsidR="006B4B3A" w:rsidRPr="000B762F" w:rsidRDefault="003A6A81" w:rsidP="006B4B3A">
      <w:pPr>
        <w:numPr>
          <w:ilvl w:val="0"/>
          <w:numId w:val="45"/>
        </w:numPr>
        <w:spacing w:before="100" w:beforeAutospacing="1" w:after="100" w:afterAutospacing="1"/>
        <w:rPr>
          <w:sz w:val="20"/>
          <w:szCs w:val="20"/>
        </w:rPr>
      </w:pPr>
      <w:r w:rsidRPr="00DD6844">
        <w:rPr>
          <w:sz w:val="20"/>
          <w:szCs w:val="20"/>
        </w:rPr>
        <w:t>Vicmap Land Administration Themes (VLAT) IUF</w:t>
      </w:r>
    </w:p>
    <w:p w14:paraId="4B8FD65C" w14:textId="77777777" w:rsidR="006D370C" w:rsidRPr="0038353F" w:rsidRDefault="006D370C" w:rsidP="006D370C">
      <w:pPr>
        <w:pStyle w:val="Heading2"/>
        <w:rPr>
          <w:rFonts w:eastAsia="Calibri" w:cstheme="minorBidi"/>
          <w:b/>
          <w:bCs/>
          <w:sz w:val="24"/>
        </w:rPr>
      </w:pPr>
      <w:r w:rsidRPr="0038353F">
        <w:rPr>
          <w:rFonts w:cstheme="minorBidi"/>
          <w:b/>
          <w:bCs/>
          <w:sz w:val="24"/>
        </w:rPr>
        <w:lastRenderedPageBreak/>
        <w:t xml:space="preserve">When the change will occur </w:t>
      </w:r>
    </w:p>
    <w:p w14:paraId="5BF82F81" w14:textId="1268BD2E" w:rsidR="00367A64" w:rsidRDefault="006473DB" w:rsidP="006D370C">
      <w:pPr>
        <w:pStyle w:val="Body"/>
        <w:rPr>
          <w:rFonts w:ascii="Arial" w:hAnsi="Arial"/>
          <w:color w:val="000000"/>
          <w:sz w:val="20"/>
          <w:szCs w:val="20"/>
          <w:lang w:eastAsia="en-AU"/>
        </w:rPr>
      </w:pPr>
      <w:r w:rsidRPr="00307FC7">
        <w:rPr>
          <w:rFonts w:ascii="Arial" w:hAnsi="Arial"/>
          <w:color w:val="000000"/>
          <w:sz w:val="20"/>
          <w:szCs w:val="20"/>
          <w:lang w:eastAsia="en-AU"/>
        </w:rPr>
        <w:t>The changes, excluding deletion of CAD_AREA_BDY attributes will be implemented for the various Vicmap Property Formats as follows:</w:t>
      </w:r>
    </w:p>
    <w:p w14:paraId="4D466011" w14:textId="3ABBAAD9" w:rsidR="00367A64" w:rsidRDefault="006473DB" w:rsidP="002D2428">
      <w:pPr>
        <w:pStyle w:val="Body"/>
        <w:numPr>
          <w:ilvl w:val="0"/>
          <w:numId w:val="44"/>
        </w:numPr>
        <w:rPr>
          <w:rFonts w:ascii="Arial" w:hAnsi="Arial"/>
          <w:color w:val="000000"/>
          <w:sz w:val="20"/>
          <w:szCs w:val="20"/>
          <w:lang w:eastAsia="en-AU"/>
        </w:rPr>
      </w:pPr>
      <w:r w:rsidRPr="002D2428">
        <w:rPr>
          <w:rFonts w:ascii="Arial" w:hAnsi="Arial"/>
          <w:color w:val="000000"/>
          <w:sz w:val="20"/>
          <w:szCs w:val="20"/>
          <w:lang w:eastAsia="en-AU"/>
        </w:rPr>
        <w:t xml:space="preserve">Vicmap Property (Standard) - </w:t>
      </w:r>
      <w:r w:rsidRPr="002D2428">
        <w:rPr>
          <w:rFonts w:ascii="Arial" w:hAnsi="Arial"/>
          <w:b/>
          <w:bCs/>
          <w:color w:val="FF0000"/>
          <w:sz w:val="20"/>
          <w:szCs w:val="20"/>
          <w:lang w:eastAsia="en-AU"/>
        </w:rPr>
        <w:t>15/10/2021</w:t>
      </w:r>
      <w:r w:rsidRPr="002D2428">
        <w:rPr>
          <w:rFonts w:ascii="Arial" w:hAnsi="Arial"/>
          <w:color w:val="FF0000"/>
          <w:sz w:val="20"/>
          <w:szCs w:val="20"/>
          <w:lang w:eastAsia="en-AU"/>
        </w:rPr>
        <w:t> </w:t>
      </w:r>
      <w:r w:rsidRPr="002D2428">
        <w:rPr>
          <w:rFonts w:ascii="Arial" w:hAnsi="Arial"/>
          <w:color w:val="000000"/>
          <w:sz w:val="20"/>
          <w:szCs w:val="20"/>
          <w:lang w:eastAsia="en-AU"/>
        </w:rPr>
        <w:t>(formerly advised 1/10/2021)</w:t>
      </w:r>
      <w:r w:rsidR="0053135D" w:rsidRPr="0053135D" w:rsidDel="0053135D">
        <w:rPr>
          <w:rFonts w:ascii="Arial" w:hAnsi="Arial"/>
          <w:color w:val="000000"/>
          <w:sz w:val="20"/>
          <w:szCs w:val="20"/>
          <w:lang w:eastAsia="en-AU"/>
        </w:rPr>
        <w:t xml:space="preserve"> </w:t>
      </w:r>
    </w:p>
    <w:p w14:paraId="7905D268" w14:textId="61D40BE1" w:rsidR="00367A64" w:rsidRDefault="006473DB" w:rsidP="002D2428">
      <w:pPr>
        <w:pStyle w:val="Body"/>
        <w:numPr>
          <w:ilvl w:val="0"/>
          <w:numId w:val="44"/>
        </w:numPr>
        <w:rPr>
          <w:rFonts w:ascii="Arial" w:hAnsi="Arial"/>
          <w:color w:val="000000"/>
          <w:sz w:val="20"/>
          <w:szCs w:val="20"/>
          <w:lang w:eastAsia="en-AU"/>
        </w:rPr>
      </w:pPr>
      <w:r w:rsidRPr="002D2428">
        <w:rPr>
          <w:rFonts w:ascii="Arial" w:hAnsi="Arial"/>
          <w:color w:val="000000"/>
          <w:sz w:val="20"/>
          <w:szCs w:val="20"/>
          <w:lang w:eastAsia="en-AU"/>
        </w:rPr>
        <w:t xml:space="preserve">Vicmap Property Simplified 1 - </w:t>
      </w:r>
      <w:r w:rsidRPr="002D2428">
        <w:rPr>
          <w:rFonts w:ascii="Arial" w:hAnsi="Arial"/>
          <w:b/>
          <w:bCs/>
          <w:color w:val="FF0000"/>
          <w:sz w:val="20"/>
          <w:szCs w:val="20"/>
          <w:lang w:eastAsia="en-AU"/>
        </w:rPr>
        <w:t xml:space="preserve">15/10/2021 </w:t>
      </w:r>
      <w:r w:rsidR="00A16B6C" w:rsidRPr="002D2428">
        <w:rPr>
          <w:rFonts w:ascii="Arial" w:hAnsi="Arial"/>
          <w:sz w:val="20"/>
          <w:szCs w:val="20"/>
          <w:lang w:eastAsia="en-AU"/>
        </w:rPr>
        <w:t>(</w:t>
      </w:r>
      <w:r w:rsidR="00367A64" w:rsidRPr="002D2428">
        <w:rPr>
          <w:rFonts w:ascii="Arial" w:hAnsi="Arial"/>
          <w:color w:val="000000"/>
          <w:sz w:val="20"/>
          <w:szCs w:val="20"/>
          <w:lang w:eastAsia="en-AU"/>
        </w:rPr>
        <w:t>f</w:t>
      </w:r>
      <w:r w:rsidRPr="002D2428">
        <w:rPr>
          <w:rFonts w:ascii="Arial" w:hAnsi="Arial"/>
          <w:color w:val="000000"/>
          <w:sz w:val="20"/>
          <w:szCs w:val="20"/>
          <w:lang w:eastAsia="en-AU"/>
        </w:rPr>
        <w:t>ormerly advised 1/10/2021)</w:t>
      </w:r>
      <w:r w:rsidR="0053135D" w:rsidRPr="0053135D" w:rsidDel="0053135D">
        <w:rPr>
          <w:rFonts w:ascii="Arial" w:hAnsi="Arial"/>
          <w:color w:val="000000"/>
          <w:sz w:val="20"/>
          <w:szCs w:val="20"/>
          <w:lang w:eastAsia="en-AU"/>
        </w:rPr>
        <w:t xml:space="preserve"> </w:t>
      </w:r>
    </w:p>
    <w:p w14:paraId="6E96E0C6" w14:textId="2FB01A49" w:rsidR="008A12C9" w:rsidRPr="008A12C9" w:rsidRDefault="006473DB" w:rsidP="002D2428">
      <w:pPr>
        <w:pStyle w:val="Body"/>
        <w:numPr>
          <w:ilvl w:val="0"/>
          <w:numId w:val="44"/>
        </w:numPr>
        <w:rPr>
          <w:rFonts w:ascii="Arial" w:hAnsi="Arial"/>
          <w:color w:val="000000"/>
          <w:sz w:val="20"/>
          <w:szCs w:val="20"/>
          <w:lang w:eastAsia="en-AU"/>
        </w:rPr>
      </w:pPr>
      <w:r w:rsidRPr="002D2428">
        <w:rPr>
          <w:rFonts w:ascii="Arial" w:hAnsi="Arial"/>
          <w:color w:val="000000"/>
          <w:sz w:val="20"/>
          <w:szCs w:val="20"/>
          <w:lang w:eastAsia="en-AU"/>
        </w:rPr>
        <w:t xml:space="preserve">Vicmap Property Simplified 2 - </w:t>
      </w:r>
      <w:r w:rsidRPr="002D2428">
        <w:rPr>
          <w:rFonts w:ascii="Arial" w:hAnsi="Arial"/>
          <w:b/>
          <w:bCs/>
          <w:color w:val="FF0000"/>
          <w:sz w:val="20"/>
          <w:szCs w:val="20"/>
          <w:lang w:eastAsia="en-AU"/>
        </w:rPr>
        <w:t>15/10/2021</w:t>
      </w:r>
      <w:r w:rsidR="00A721D7" w:rsidRPr="002D2428">
        <w:rPr>
          <w:rFonts w:ascii="Arial" w:hAnsi="Arial"/>
          <w:color w:val="FF0000"/>
          <w:sz w:val="20"/>
          <w:szCs w:val="20"/>
          <w:lang w:eastAsia="en-AU"/>
        </w:rPr>
        <w:t xml:space="preserve"> </w:t>
      </w:r>
      <w:r w:rsidR="00A16B6C" w:rsidRPr="002D2428">
        <w:rPr>
          <w:rFonts w:ascii="Arial" w:hAnsi="Arial"/>
          <w:color w:val="000000"/>
          <w:sz w:val="20"/>
          <w:szCs w:val="20"/>
          <w:lang w:eastAsia="en-AU"/>
        </w:rPr>
        <w:t>(</w:t>
      </w:r>
      <w:r w:rsidRPr="002D2428">
        <w:rPr>
          <w:rFonts w:ascii="Arial" w:hAnsi="Arial"/>
          <w:color w:val="000000"/>
          <w:sz w:val="20"/>
          <w:szCs w:val="20"/>
          <w:lang w:eastAsia="en-AU"/>
        </w:rPr>
        <w:t>formerly advised 1/10/2021)</w:t>
      </w:r>
    </w:p>
    <w:p w14:paraId="6D768931" w14:textId="1E4E79B2" w:rsidR="002D1075" w:rsidRDefault="00CC77B3" w:rsidP="006D370C">
      <w:pPr>
        <w:pStyle w:val="Body"/>
        <w:rPr>
          <w:rFonts w:ascii="Arial" w:hAnsi="Arial"/>
          <w:color w:val="000000"/>
          <w:sz w:val="20"/>
          <w:szCs w:val="20"/>
          <w:lang w:eastAsia="en-AU"/>
        </w:rPr>
      </w:pPr>
      <w:r w:rsidRPr="00113460">
        <w:rPr>
          <w:rFonts w:ascii="Arial" w:hAnsi="Arial"/>
          <w:sz w:val="20"/>
          <w:szCs w:val="20"/>
        </w:rPr>
        <w:t xml:space="preserve">The implementation date has been </w:t>
      </w:r>
      <w:r w:rsidRPr="00113460">
        <w:rPr>
          <w:rFonts w:ascii="Arial" w:hAnsi="Arial"/>
          <w:b/>
          <w:sz w:val="20"/>
          <w:szCs w:val="20"/>
        </w:rPr>
        <w:t xml:space="preserve">pushed out </w:t>
      </w:r>
      <w:r w:rsidR="002D1075" w:rsidRPr="00113460">
        <w:rPr>
          <w:rFonts w:ascii="Arial" w:hAnsi="Arial"/>
          <w:b/>
          <w:color w:val="000000"/>
          <w:sz w:val="20"/>
          <w:szCs w:val="20"/>
          <w:lang w:eastAsia="en-AU"/>
        </w:rPr>
        <w:t xml:space="preserve">by </w:t>
      </w:r>
      <w:r w:rsidRPr="00113460">
        <w:rPr>
          <w:rFonts w:ascii="Arial" w:hAnsi="Arial"/>
          <w:b/>
          <w:sz w:val="20"/>
          <w:szCs w:val="20"/>
        </w:rPr>
        <w:t>two weeks</w:t>
      </w:r>
      <w:r w:rsidRPr="00113460">
        <w:rPr>
          <w:rFonts w:ascii="Arial" w:hAnsi="Arial"/>
          <w:sz w:val="20"/>
          <w:szCs w:val="20"/>
        </w:rPr>
        <w:t xml:space="preserve"> to ensure that the data migration to the new model has been implemented correctly.</w:t>
      </w:r>
      <w:r w:rsidR="002D1075">
        <w:rPr>
          <w:rFonts w:ascii="Arial" w:hAnsi="Arial"/>
          <w:color w:val="000000"/>
          <w:sz w:val="20"/>
          <w:szCs w:val="20"/>
          <w:lang w:eastAsia="en-AU"/>
        </w:rPr>
        <w:t xml:space="preserve"> </w:t>
      </w:r>
    </w:p>
    <w:p w14:paraId="46BBFBE6" w14:textId="61C8B1DD" w:rsidR="006473DB" w:rsidRDefault="00CC77B3" w:rsidP="006D370C">
      <w:pPr>
        <w:pStyle w:val="Body"/>
        <w:rPr>
          <w:rFonts w:ascii="Arial" w:hAnsi="Arial"/>
          <w:b/>
          <w:bCs/>
          <w:color w:val="FF0000"/>
          <w:sz w:val="20"/>
          <w:szCs w:val="20"/>
          <w:lang w:eastAsia="en-AU"/>
        </w:rPr>
      </w:pPr>
      <w:r w:rsidRPr="001C377E">
        <w:rPr>
          <w:rFonts w:ascii="Arial" w:hAnsi="Arial"/>
          <w:color w:val="000000"/>
          <w:sz w:val="20"/>
          <w:szCs w:val="20"/>
          <w:lang w:eastAsia="en-AU"/>
        </w:rPr>
        <w:t xml:space="preserve">The changes to the </w:t>
      </w:r>
      <w:r w:rsidR="006473DB" w:rsidRPr="001C377E">
        <w:rPr>
          <w:rFonts w:ascii="Arial" w:hAnsi="Arial"/>
          <w:color w:val="000000"/>
          <w:sz w:val="20"/>
          <w:szCs w:val="20"/>
          <w:lang w:eastAsia="en-AU"/>
        </w:rPr>
        <w:t xml:space="preserve">Vicmap Land Administration Themes (VLAT) IUF </w:t>
      </w:r>
      <w:r w:rsidRPr="001C377E">
        <w:rPr>
          <w:rFonts w:ascii="Arial" w:hAnsi="Arial"/>
          <w:color w:val="000000"/>
          <w:sz w:val="20"/>
          <w:szCs w:val="20"/>
          <w:lang w:eastAsia="en-AU"/>
        </w:rPr>
        <w:t xml:space="preserve">will be implemented </w:t>
      </w:r>
      <w:r w:rsidR="006473DB" w:rsidRPr="001C377E">
        <w:rPr>
          <w:rFonts w:ascii="Arial" w:hAnsi="Arial"/>
          <w:color w:val="000000"/>
          <w:sz w:val="20"/>
          <w:szCs w:val="20"/>
          <w:lang w:eastAsia="en-AU"/>
        </w:rPr>
        <w:t>in conjunction with the new seed generation</w:t>
      </w:r>
      <w:r w:rsidR="006473DB" w:rsidRPr="00113460">
        <w:rPr>
          <w:rFonts w:ascii="Arial" w:hAnsi="Arial"/>
          <w:b/>
          <w:color w:val="000000"/>
          <w:sz w:val="20"/>
          <w:szCs w:val="20"/>
          <w:lang w:eastAsia="en-AU"/>
        </w:rPr>
        <w:t xml:space="preserve"> – </w:t>
      </w:r>
      <w:r w:rsidR="00174DA1">
        <w:rPr>
          <w:rFonts w:ascii="Arial" w:hAnsi="Arial"/>
          <w:b/>
          <w:bCs/>
          <w:color w:val="000000"/>
          <w:sz w:val="20"/>
          <w:szCs w:val="20"/>
          <w:lang w:eastAsia="en-AU"/>
        </w:rPr>
        <w:t>t</w:t>
      </w:r>
      <w:r w:rsidRPr="00113460">
        <w:rPr>
          <w:rFonts w:ascii="Arial" w:hAnsi="Arial"/>
          <w:b/>
          <w:bCs/>
          <w:color w:val="000000"/>
          <w:sz w:val="20"/>
          <w:szCs w:val="20"/>
          <w:lang w:eastAsia="en-AU"/>
        </w:rPr>
        <w:t>his</w:t>
      </w:r>
      <w:r w:rsidRPr="00113460">
        <w:rPr>
          <w:rFonts w:ascii="Arial" w:hAnsi="Arial"/>
          <w:b/>
          <w:color w:val="000000"/>
          <w:sz w:val="20"/>
          <w:szCs w:val="20"/>
          <w:lang w:eastAsia="en-AU"/>
        </w:rPr>
        <w:t xml:space="preserve"> is e</w:t>
      </w:r>
      <w:r w:rsidR="006473DB" w:rsidRPr="00113460">
        <w:rPr>
          <w:rFonts w:ascii="Arial" w:hAnsi="Arial"/>
          <w:b/>
          <w:color w:val="000000"/>
          <w:sz w:val="20"/>
          <w:szCs w:val="20"/>
          <w:lang w:eastAsia="en-AU"/>
        </w:rPr>
        <w:t xml:space="preserve">xpected to </w:t>
      </w:r>
      <w:r w:rsidR="001C377E">
        <w:rPr>
          <w:rFonts w:ascii="Arial" w:hAnsi="Arial"/>
          <w:b/>
          <w:bCs/>
          <w:color w:val="000000"/>
          <w:sz w:val="20"/>
          <w:szCs w:val="20"/>
          <w:lang w:eastAsia="en-AU"/>
        </w:rPr>
        <w:t>happen on</w:t>
      </w:r>
      <w:r w:rsidR="001C377E" w:rsidRPr="00113460">
        <w:rPr>
          <w:rFonts w:ascii="Arial" w:hAnsi="Arial"/>
          <w:b/>
          <w:bCs/>
          <w:color w:val="000000"/>
          <w:sz w:val="20"/>
          <w:szCs w:val="20"/>
          <w:lang w:eastAsia="en-AU"/>
        </w:rPr>
        <w:t xml:space="preserve"> </w:t>
      </w:r>
      <w:r w:rsidR="006473DB" w:rsidRPr="00113460">
        <w:rPr>
          <w:rFonts w:ascii="Arial" w:hAnsi="Arial"/>
          <w:b/>
          <w:sz w:val="20"/>
          <w:szCs w:val="20"/>
          <w:lang w:eastAsia="en-AU"/>
        </w:rPr>
        <w:t>27/2/</w:t>
      </w:r>
      <w:r w:rsidR="00174DA1" w:rsidRPr="00113460">
        <w:rPr>
          <w:rFonts w:ascii="Arial" w:hAnsi="Arial"/>
          <w:b/>
          <w:bCs/>
          <w:sz w:val="20"/>
          <w:szCs w:val="20"/>
          <w:lang w:eastAsia="en-AU"/>
        </w:rPr>
        <w:t>2022</w:t>
      </w:r>
      <w:r w:rsidR="00174DA1">
        <w:rPr>
          <w:rFonts w:ascii="Arial" w:hAnsi="Arial"/>
          <w:b/>
          <w:bCs/>
          <w:sz w:val="20"/>
          <w:szCs w:val="20"/>
          <w:lang w:eastAsia="en-AU"/>
        </w:rPr>
        <w:t>.</w:t>
      </w:r>
    </w:p>
    <w:p w14:paraId="0C622C91" w14:textId="052765E5" w:rsidR="006473DB" w:rsidRPr="00FE08F0" w:rsidRDefault="006473DB" w:rsidP="006D370C">
      <w:pPr>
        <w:pStyle w:val="Body"/>
        <w:rPr>
          <w:rFonts w:ascii="Arial" w:hAnsi="Arial"/>
          <w:color w:val="000000"/>
          <w:sz w:val="20"/>
          <w:szCs w:val="20"/>
          <w:lang w:eastAsia="en-AU"/>
        </w:rPr>
      </w:pPr>
      <w:r w:rsidRPr="00FE08F0">
        <w:rPr>
          <w:rFonts w:ascii="Arial" w:hAnsi="Arial"/>
          <w:color w:val="000000"/>
          <w:sz w:val="20"/>
          <w:szCs w:val="20"/>
          <w:lang w:eastAsia="en-AU"/>
        </w:rPr>
        <w:t xml:space="preserve">CAD_AREA_BDY attributes will be deleted post </w:t>
      </w:r>
      <w:r w:rsidRPr="0019283A">
        <w:rPr>
          <w:rFonts w:ascii="Arial" w:hAnsi="Arial"/>
          <w:sz w:val="20"/>
          <w:szCs w:val="20"/>
          <w:lang w:eastAsia="en-AU"/>
        </w:rPr>
        <w:t>2024</w:t>
      </w:r>
      <w:r w:rsidRPr="00FE08F0">
        <w:rPr>
          <w:rFonts w:ascii="Arial" w:hAnsi="Arial"/>
          <w:color w:val="000000"/>
          <w:sz w:val="20"/>
          <w:szCs w:val="20"/>
          <w:lang w:eastAsia="en-AU"/>
        </w:rPr>
        <w:t>. Timing of this change is subject to the completion of the DCM project.</w:t>
      </w:r>
    </w:p>
    <w:p w14:paraId="57A3E7F9" w14:textId="596301DE" w:rsidR="006D370C" w:rsidRPr="00FE08F0" w:rsidRDefault="006D370C" w:rsidP="006D370C">
      <w:pPr>
        <w:pStyle w:val="Heading2"/>
        <w:rPr>
          <w:rFonts w:eastAsia="Calibri"/>
          <w:b/>
          <w:bCs/>
          <w:sz w:val="24"/>
        </w:rPr>
      </w:pPr>
      <w:r w:rsidRPr="00FE08F0">
        <w:rPr>
          <w:b/>
          <w:bCs/>
          <w:sz w:val="24"/>
        </w:rPr>
        <w:t>How to provide feedback</w:t>
      </w:r>
    </w:p>
    <w:p w14:paraId="1E35B5C2" w14:textId="75DC141A" w:rsidR="00BA0F49" w:rsidRPr="00E93CE0" w:rsidRDefault="006D370C" w:rsidP="006D370C">
      <w:pPr>
        <w:pStyle w:val="Body"/>
        <w:spacing w:line="240" w:lineRule="auto"/>
        <w:rPr>
          <w:rFonts w:ascii="Arial" w:hAnsi="Arial"/>
          <w:sz w:val="20"/>
          <w:szCs w:val="20"/>
        </w:rPr>
      </w:pPr>
      <w:r w:rsidRPr="00FE08F0">
        <w:rPr>
          <w:rFonts w:ascii="Arial" w:eastAsia="Calibri" w:hAnsi="Arial"/>
          <w:sz w:val="20"/>
          <w:szCs w:val="20"/>
        </w:rPr>
        <w:t xml:space="preserve">This is a data processing activity and this notice has been provided to customers to </w:t>
      </w:r>
      <w:r w:rsidR="007B74F2">
        <w:rPr>
          <w:rFonts w:ascii="Arial" w:eastAsia="Calibri" w:hAnsi="Arial"/>
          <w:sz w:val="20"/>
          <w:szCs w:val="20"/>
        </w:rPr>
        <w:t xml:space="preserve">inform </w:t>
      </w:r>
      <w:r w:rsidRPr="00FE08F0">
        <w:rPr>
          <w:rFonts w:ascii="Arial" w:eastAsia="Calibri" w:hAnsi="Arial"/>
          <w:sz w:val="20"/>
          <w:szCs w:val="20"/>
        </w:rPr>
        <w:t xml:space="preserve">of </w:t>
      </w:r>
      <w:r w:rsidR="007B74F2">
        <w:rPr>
          <w:rFonts w:ascii="Arial" w:eastAsia="Calibri" w:hAnsi="Arial"/>
          <w:sz w:val="20"/>
          <w:szCs w:val="20"/>
        </w:rPr>
        <w:t xml:space="preserve">a delay to </w:t>
      </w:r>
      <w:r w:rsidRPr="00FE08F0">
        <w:rPr>
          <w:rFonts w:ascii="Arial" w:eastAsia="Calibri" w:hAnsi="Arial"/>
          <w:sz w:val="20"/>
          <w:szCs w:val="20"/>
        </w:rPr>
        <w:t xml:space="preserve">the impending changes. </w:t>
      </w:r>
      <w:r w:rsidR="00C142C3" w:rsidRPr="00113460">
        <w:rPr>
          <w:rFonts w:ascii="Arial" w:hAnsi="Arial"/>
          <w:sz w:val="20"/>
          <w:szCs w:val="20"/>
        </w:rPr>
        <w:t>There is no consultation period for this notice</w:t>
      </w:r>
      <w:r w:rsidR="00497B19">
        <w:rPr>
          <w:rFonts w:ascii="Arial" w:hAnsi="Arial"/>
          <w:sz w:val="20"/>
          <w:szCs w:val="20"/>
        </w:rPr>
        <w:t xml:space="preserve">. </w:t>
      </w:r>
      <w:r w:rsidR="00663E06">
        <w:rPr>
          <w:rFonts w:ascii="Arial" w:hAnsi="Arial"/>
          <w:sz w:val="20"/>
          <w:szCs w:val="20"/>
        </w:rPr>
        <w:t>A</w:t>
      </w:r>
      <w:r w:rsidR="00663E06">
        <w:rPr>
          <w:rFonts w:ascii="Arial" w:hAnsi="Arial"/>
          <w:sz w:val="20"/>
          <w:szCs w:val="20"/>
        </w:rPr>
        <w:t xml:space="preserve"> </w:t>
      </w:r>
      <w:r w:rsidR="00497B19">
        <w:rPr>
          <w:rFonts w:ascii="Arial" w:hAnsi="Arial"/>
          <w:sz w:val="20"/>
          <w:szCs w:val="20"/>
        </w:rPr>
        <w:t xml:space="preserve">consultation period for this change </w:t>
      </w:r>
      <w:r w:rsidR="00663E06">
        <w:rPr>
          <w:rFonts w:ascii="Arial" w:hAnsi="Arial"/>
          <w:sz w:val="20"/>
          <w:szCs w:val="20"/>
        </w:rPr>
        <w:t>was provided in</w:t>
      </w:r>
      <w:r w:rsidR="006E19D0">
        <w:rPr>
          <w:rFonts w:ascii="Arial" w:hAnsi="Arial"/>
          <w:sz w:val="20"/>
          <w:szCs w:val="20"/>
        </w:rPr>
        <w:t xml:space="preserve"> the previous</w:t>
      </w:r>
      <w:r w:rsidR="00663E06">
        <w:rPr>
          <w:rFonts w:ascii="Arial" w:hAnsi="Arial"/>
          <w:sz w:val="20"/>
          <w:szCs w:val="20"/>
        </w:rPr>
        <w:t xml:space="preserve"> </w:t>
      </w:r>
      <w:r w:rsidR="00022C4D">
        <w:rPr>
          <w:rFonts w:ascii="Arial" w:hAnsi="Arial"/>
          <w:sz w:val="20"/>
          <w:szCs w:val="20"/>
        </w:rPr>
        <w:t>n</w:t>
      </w:r>
      <w:r w:rsidR="00663E06">
        <w:rPr>
          <w:rFonts w:ascii="Arial" w:hAnsi="Arial"/>
          <w:sz w:val="20"/>
          <w:szCs w:val="20"/>
        </w:rPr>
        <w:t xml:space="preserve">otice </w:t>
      </w:r>
      <w:r w:rsidR="00663E06">
        <w:rPr>
          <w:rFonts w:ascii="Arial" w:hAnsi="Arial"/>
          <w:sz w:val="20"/>
          <w:szCs w:val="20"/>
        </w:rPr>
        <w:t>272</w:t>
      </w:r>
      <w:r w:rsidR="003F53C3" w:rsidRPr="00113460">
        <w:rPr>
          <w:rFonts w:ascii="Arial" w:hAnsi="Arial"/>
          <w:sz w:val="20"/>
          <w:szCs w:val="20"/>
        </w:rPr>
        <w:t>.</w:t>
      </w:r>
    </w:p>
    <w:p w14:paraId="19F3C8D5" w14:textId="039D7064" w:rsidR="006D370C" w:rsidRPr="00E93CE0" w:rsidRDefault="006D370C" w:rsidP="006D370C">
      <w:pPr>
        <w:pStyle w:val="Body"/>
        <w:spacing w:line="240" w:lineRule="auto"/>
        <w:rPr>
          <w:rFonts w:ascii="Arial" w:eastAsia="Calibri" w:hAnsi="Arial"/>
          <w:sz w:val="20"/>
          <w:szCs w:val="20"/>
        </w:rPr>
      </w:pPr>
      <w:r w:rsidRPr="00E93CE0">
        <w:rPr>
          <w:rFonts w:ascii="Arial" w:hAnsi="Arial"/>
          <w:sz w:val="20"/>
          <w:szCs w:val="20"/>
        </w:rPr>
        <w:t>For Vicmap Product change notices and updates, visit</w:t>
      </w:r>
      <w:r w:rsidRPr="00E93CE0">
        <w:rPr>
          <w:rFonts w:ascii="Arial" w:eastAsia="Calibri" w:hAnsi="Arial"/>
          <w:sz w:val="20"/>
          <w:szCs w:val="20"/>
        </w:rPr>
        <w:t xml:space="preserve"> </w:t>
      </w:r>
      <w:hyperlink r:id="rId14" w:history="1">
        <w:r w:rsidR="00C64AB2" w:rsidRPr="001D62F1">
          <w:rPr>
            <w:rStyle w:val="Hyperlink"/>
            <w:rFonts w:ascii="Arial" w:hAnsi="Arial"/>
            <w:sz w:val="20"/>
            <w:szCs w:val="20"/>
          </w:rPr>
          <w:t>Updates to Vicmap</w:t>
        </w:r>
      </w:hyperlink>
      <w:r w:rsidRPr="00E93CE0">
        <w:rPr>
          <w:rFonts w:ascii="Arial" w:hAnsi="Arial"/>
          <w:sz w:val="20"/>
          <w:szCs w:val="20"/>
        </w:rPr>
        <w:t>.</w:t>
      </w:r>
    </w:p>
    <w:p w14:paraId="386C662D" w14:textId="7FB83C23" w:rsidR="006D370C" w:rsidRPr="00FF79E2" w:rsidRDefault="006D370C" w:rsidP="006D370C">
      <w:pPr>
        <w:pStyle w:val="Body"/>
        <w:spacing w:line="240" w:lineRule="auto"/>
        <w:rPr>
          <w:rStyle w:val="Hyperlink"/>
          <w:rFonts w:ascii="Arial" w:hAnsi="Arial"/>
          <w:sz w:val="20"/>
          <w:szCs w:val="20"/>
        </w:rPr>
      </w:pPr>
      <w:r w:rsidRPr="00E93CE0">
        <w:rPr>
          <w:rFonts w:ascii="Arial" w:hAnsi="Arial"/>
          <w:sz w:val="20"/>
          <w:szCs w:val="20"/>
        </w:rPr>
        <w:t xml:space="preserve">For </w:t>
      </w:r>
      <w:r w:rsidR="002C3876">
        <w:rPr>
          <w:rFonts w:ascii="Arial" w:hAnsi="Arial"/>
          <w:sz w:val="20"/>
          <w:szCs w:val="20"/>
        </w:rPr>
        <w:t xml:space="preserve">technical support and </w:t>
      </w:r>
      <w:r w:rsidRPr="00E93CE0">
        <w:rPr>
          <w:rFonts w:ascii="Arial" w:hAnsi="Arial"/>
          <w:sz w:val="20"/>
          <w:szCs w:val="20"/>
        </w:rPr>
        <w:t xml:space="preserve">feedback please email </w:t>
      </w:r>
      <w:hyperlink r:id="rId15" w:history="1">
        <w:r w:rsidRPr="00FF79E2">
          <w:rPr>
            <w:rStyle w:val="Hyperlink"/>
            <w:rFonts w:ascii="Arial" w:hAnsi="Arial"/>
            <w:sz w:val="20"/>
            <w:szCs w:val="20"/>
          </w:rPr>
          <w:t>vicmap.help@delwp.vic.gov.au</w:t>
        </w:r>
      </w:hyperlink>
    </w:p>
    <w:p w14:paraId="0070D8E8" w14:textId="0AC86448" w:rsidR="00022C4D" w:rsidRPr="00FF79E2" w:rsidRDefault="006D370C" w:rsidP="006D370C">
      <w:pPr>
        <w:pStyle w:val="Body"/>
        <w:spacing w:line="240" w:lineRule="auto"/>
        <w:rPr>
          <w:rFonts w:ascii="Arial" w:eastAsia="Calibri" w:hAnsi="Arial"/>
          <w:sz w:val="20"/>
          <w:szCs w:val="20"/>
        </w:rPr>
      </w:pPr>
      <w:r w:rsidRPr="00FF79E2">
        <w:rPr>
          <w:rFonts w:ascii="Arial" w:hAnsi="Arial"/>
          <w:sz w:val="20"/>
          <w:szCs w:val="20"/>
        </w:rPr>
        <w:t>If you would like to subscribe to change notices ongoing please forward your contact details including your email to</w:t>
      </w:r>
      <w:r w:rsidRPr="00FF79E2">
        <w:rPr>
          <w:rStyle w:val="Hyperlink"/>
          <w:rFonts w:ascii="Arial" w:hAnsi="Arial"/>
          <w:sz w:val="20"/>
          <w:szCs w:val="20"/>
        </w:rPr>
        <w:t xml:space="preserve"> </w:t>
      </w:r>
      <w:hyperlink r:id="rId16" w:history="1">
        <w:r w:rsidRPr="00FF79E2">
          <w:rPr>
            <w:rStyle w:val="Hyperlink"/>
            <w:rFonts w:ascii="Arial" w:hAnsi="Arial"/>
            <w:sz w:val="20"/>
            <w:szCs w:val="20"/>
          </w:rPr>
          <w:t>vicmap@delwp.vic.gov.au</w:t>
        </w:r>
      </w:hyperlink>
      <w:r w:rsidRPr="00FF79E2">
        <w:rPr>
          <w:rStyle w:val="Hyperlink"/>
          <w:rFonts w:ascii="Arial" w:hAnsi="Arial"/>
          <w:sz w:val="20"/>
          <w:szCs w:val="20"/>
        </w:rPr>
        <w:t xml:space="preserve"> </w:t>
      </w:r>
    </w:p>
    <w:p w14:paraId="74BED268" w14:textId="7EEFD652" w:rsidR="00936071" w:rsidRDefault="00936071" w:rsidP="00113460">
      <w:pPr>
        <w:pStyle w:val="Body"/>
        <w:spacing w:line="240" w:lineRule="auto"/>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14:paraId="06BE7288" w14:textId="77777777" w:rsidTr="00F169FA">
        <w:trPr>
          <w:cantSplit/>
          <w:trHeight w:val="2608"/>
        </w:trPr>
        <w:tc>
          <w:tcPr>
            <w:tcW w:w="5216" w:type="dxa"/>
            <w:shd w:val="clear" w:color="auto" w:fill="auto"/>
          </w:tcPr>
          <w:p w14:paraId="28C3C928" w14:textId="423BA529" w:rsidR="00D0755B" w:rsidRDefault="00D0755B" w:rsidP="006204E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31685">
              <w:rPr>
                <w:noProof/>
              </w:rPr>
              <w:t>2021</w:t>
            </w:r>
            <w:r>
              <w:fldChar w:fldCharType="end"/>
            </w:r>
          </w:p>
          <w:p w14:paraId="7A08CAC9" w14:textId="77777777" w:rsidR="00D0755B" w:rsidRDefault="00D0755B" w:rsidP="006204E5">
            <w:pPr>
              <w:pStyle w:val="SmallBodyText"/>
            </w:pPr>
            <w:r>
              <w:rPr>
                <w:noProof/>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E587742" w14:textId="77777777" w:rsidR="00D0755B" w:rsidRDefault="00D0755B" w:rsidP="006204E5">
            <w:pPr>
              <w:pStyle w:val="SmallBodyText"/>
            </w:pPr>
          </w:p>
        </w:tc>
        <w:tc>
          <w:tcPr>
            <w:tcW w:w="4989" w:type="dxa"/>
            <w:shd w:val="clear" w:color="auto" w:fill="auto"/>
          </w:tcPr>
          <w:p w14:paraId="62E3EABA" w14:textId="77777777" w:rsidR="00D0755B" w:rsidRPr="008F559C" w:rsidRDefault="00D0755B" w:rsidP="006204E5">
            <w:pPr>
              <w:pStyle w:val="SmallHeading"/>
            </w:pPr>
            <w:r>
              <w:t>Disclaimer</w:t>
            </w:r>
          </w:p>
          <w:p w14:paraId="5CB0D3E9" w14:textId="77777777" w:rsidR="00D0755B" w:rsidRDefault="00D0755B" w:rsidP="006204E5">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14:paraId="5E18E6D3" w14:textId="77777777" w:rsidR="00360CB6" w:rsidRDefault="00360CB6" w:rsidP="008A485B">
      <w:pPr>
        <w:pStyle w:val="VICMAPDefault"/>
      </w:pPr>
    </w:p>
    <w:sectPr w:rsidR="00360CB6" w:rsidSect="000B3362">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56E84" w14:textId="77777777" w:rsidR="00BB1599" w:rsidRDefault="00BB1599" w:rsidP="006204E5">
      <w:r>
        <w:separator/>
      </w:r>
    </w:p>
  </w:endnote>
  <w:endnote w:type="continuationSeparator" w:id="0">
    <w:p w14:paraId="4E071016" w14:textId="77777777" w:rsidR="00BB1599" w:rsidRDefault="00BB1599" w:rsidP="006204E5">
      <w:r>
        <w:continuationSeparator/>
      </w:r>
    </w:p>
  </w:endnote>
  <w:endnote w:type="continuationNotice" w:id="1">
    <w:p w14:paraId="3DDB80EC" w14:textId="77777777" w:rsidR="00BB1599" w:rsidRDefault="00BB15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B157" w14:textId="77777777" w:rsidR="00BE7D85" w:rsidRDefault="00BE7D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ED9D" w14:textId="1CE70C77" w:rsidR="008C6AFB" w:rsidRDefault="006F0107" w:rsidP="008C6AFB">
    <w:pPr>
      <w:pStyle w:val="Footer"/>
      <w:jc w:val="right"/>
    </w:pPr>
    <w:r>
      <w:rPr>
        <w:noProof/>
      </w:rPr>
      <mc:AlternateContent>
        <mc:Choice Requires="wps">
          <w:drawing>
            <wp:anchor distT="0" distB="0" distL="114300" distR="114300" simplePos="0" relativeHeight="251657216" behindDoc="0" locked="0" layoutInCell="0" allowOverlap="1" wp14:anchorId="66D5F0B1" wp14:editId="388DF7E0">
              <wp:simplePos x="0" y="0"/>
              <wp:positionH relativeFrom="page">
                <wp:posOffset>0</wp:posOffset>
              </wp:positionH>
              <wp:positionV relativeFrom="page">
                <wp:posOffset>10227945</wp:posOffset>
              </wp:positionV>
              <wp:extent cx="7560310" cy="273050"/>
              <wp:effectExtent l="0" t="0" r="0" b="12700"/>
              <wp:wrapNone/>
              <wp:docPr id="1" name="MSIPCMc14146c4b322a5e40ec7d07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D5F0B1" id="_x0000_t202" coordsize="21600,21600" o:spt="202" path="m,l,21600r21600,l21600,xe">
              <v:stroke joinstyle="miter"/>
              <v:path gradientshapeok="t" o:connecttype="rect"/>
            </v:shapetype>
            <v:shape id="MSIPCMc14146c4b322a5e40ec7d073"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qftnQrgIAAEcFAAAOAAAA&#10;AAAAAAAAAAAAAC4CAABkcnMvZTJvRG9jLnhtbFBLAQItABQABgAIAAAAIQCf1UHs3wAAAAsBAAAP&#10;AAAAAAAAAAAAAAAAAAgFAABkcnMvZG93bnJldi54bWxQSwUGAAAAAAQABADzAAAAFAYAAAAA&#10;" o:allowincell="f" filled="f" stroked="f" strokeweight=".5pt">
              <v:textbox inset=",0,,0">
                <w:txbxContent>
                  <w:p w14:paraId="319F7482" w14:textId="790F4D85" w:rsidR="006F0107" w:rsidRPr="006F0107" w:rsidRDefault="006F0107" w:rsidP="006F0107">
                    <w:pPr>
                      <w:spacing w:before="0" w:after="0"/>
                      <w:jc w:val="center"/>
                      <w:rPr>
                        <w:rFonts w:ascii="Calibri" w:hAnsi="Calibri" w:cs="Calibri"/>
                      </w:rPr>
                    </w:pPr>
                    <w:r w:rsidRPr="006F0107">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E723" w14:textId="77777777" w:rsidR="00BE7D85" w:rsidRDefault="00BE7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4700B" w14:textId="77777777" w:rsidR="00BB1599" w:rsidRDefault="00BB1599" w:rsidP="006204E5">
      <w:r>
        <w:separator/>
      </w:r>
    </w:p>
  </w:footnote>
  <w:footnote w:type="continuationSeparator" w:id="0">
    <w:p w14:paraId="6F724A62" w14:textId="77777777" w:rsidR="00BB1599" w:rsidRDefault="00BB1599" w:rsidP="006204E5">
      <w:r>
        <w:continuationSeparator/>
      </w:r>
    </w:p>
  </w:footnote>
  <w:footnote w:type="continuationNotice" w:id="1">
    <w:p w14:paraId="27925D96" w14:textId="77777777" w:rsidR="00BB1599" w:rsidRDefault="00BB15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5C17F" w14:textId="77777777" w:rsidR="00BE7D85" w:rsidRDefault="00BE7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5A97" w14:textId="77777777" w:rsidR="00BE7D85" w:rsidRDefault="00BE7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87B5B" w14:textId="77777777" w:rsidR="00BE7D85" w:rsidRDefault="00BE7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C4881"/>
    <w:multiLevelType w:val="multilevel"/>
    <w:tmpl w:val="A6943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955393"/>
    <w:multiLevelType w:val="hybridMultilevel"/>
    <w:tmpl w:val="71262E0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122C44C3"/>
    <w:multiLevelType w:val="hybridMultilevel"/>
    <w:tmpl w:val="475C0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8550B"/>
    <w:multiLevelType w:val="hybridMultilevel"/>
    <w:tmpl w:val="D27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D4063"/>
    <w:multiLevelType w:val="hybridMultilevel"/>
    <w:tmpl w:val="B5F2B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5932B9"/>
    <w:multiLevelType w:val="multilevel"/>
    <w:tmpl w:val="004E2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1377EB7"/>
    <w:multiLevelType w:val="hybridMultilevel"/>
    <w:tmpl w:val="79DC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83A5E"/>
    <w:multiLevelType w:val="hybridMultilevel"/>
    <w:tmpl w:val="B58C6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F27069"/>
    <w:multiLevelType w:val="hybridMultilevel"/>
    <w:tmpl w:val="86AAC0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6FF507A"/>
    <w:multiLevelType w:val="hybridMultilevel"/>
    <w:tmpl w:val="4E1C1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A57994"/>
    <w:multiLevelType w:val="hybridMultilevel"/>
    <w:tmpl w:val="DA78A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E066FB"/>
    <w:multiLevelType w:val="multilevel"/>
    <w:tmpl w:val="CF6C16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9E332AC"/>
    <w:multiLevelType w:val="multilevel"/>
    <w:tmpl w:val="45147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4E038F"/>
    <w:multiLevelType w:val="multilevel"/>
    <w:tmpl w:val="487C2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C22E3"/>
    <w:multiLevelType w:val="multilevel"/>
    <w:tmpl w:val="3B8A6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A0B66"/>
    <w:multiLevelType w:val="hybridMultilevel"/>
    <w:tmpl w:val="F7E0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8D00AD"/>
    <w:multiLevelType w:val="hybridMultilevel"/>
    <w:tmpl w:val="12D03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937A59"/>
    <w:multiLevelType w:val="hybridMultilevel"/>
    <w:tmpl w:val="B0F6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6008C"/>
    <w:multiLevelType w:val="multilevel"/>
    <w:tmpl w:val="3DAA0F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EF6E3C"/>
    <w:multiLevelType w:val="multilevel"/>
    <w:tmpl w:val="A4E8F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924CF4"/>
    <w:multiLevelType w:val="hybridMultilevel"/>
    <w:tmpl w:val="185AB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EE1E3A"/>
    <w:multiLevelType w:val="hybridMultilevel"/>
    <w:tmpl w:val="111EE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A237F"/>
    <w:multiLevelType w:val="hybridMultilevel"/>
    <w:tmpl w:val="001CA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B95D03"/>
    <w:multiLevelType w:val="multilevel"/>
    <w:tmpl w:val="291CA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320BA4"/>
    <w:multiLevelType w:val="multilevel"/>
    <w:tmpl w:val="89E0F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D1080"/>
    <w:multiLevelType w:val="hybridMultilevel"/>
    <w:tmpl w:val="672A4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7C6743"/>
    <w:multiLevelType w:val="multilevel"/>
    <w:tmpl w:val="7D26C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B14550"/>
    <w:multiLevelType w:val="multilevel"/>
    <w:tmpl w:val="B49EB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C6554C"/>
    <w:multiLevelType w:val="multilevel"/>
    <w:tmpl w:val="FF2E5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5420837"/>
    <w:multiLevelType w:val="multilevel"/>
    <w:tmpl w:val="B2026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6AB285F"/>
    <w:multiLevelType w:val="multilevel"/>
    <w:tmpl w:val="0B9497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B36020C"/>
    <w:multiLevelType w:val="multilevel"/>
    <w:tmpl w:val="64C0B7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C5447A1"/>
    <w:multiLevelType w:val="multilevel"/>
    <w:tmpl w:val="46F8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D23CD6"/>
    <w:multiLevelType w:val="multilevel"/>
    <w:tmpl w:val="1A9E9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F4367C"/>
    <w:multiLevelType w:val="hybridMultilevel"/>
    <w:tmpl w:val="D272F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E80CB5"/>
    <w:multiLevelType w:val="hybridMultilevel"/>
    <w:tmpl w:val="40FE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B5B5B"/>
    <w:multiLevelType w:val="multilevel"/>
    <w:tmpl w:val="DEA0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C322C3"/>
    <w:multiLevelType w:val="hybridMultilevel"/>
    <w:tmpl w:val="7F42AF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BC40BD"/>
    <w:multiLevelType w:val="multilevel"/>
    <w:tmpl w:val="B3CA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19244B7"/>
    <w:multiLevelType w:val="multilevel"/>
    <w:tmpl w:val="C128D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26A1C38"/>
    <w:multiLevelType w:val="multilevel"/>
    <w:tmpl w:val="7966A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3624F2D"/>
    <w:multiLevelType w:val="multilevel"/>
    <w:tmpl w:val="94CC0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794C8C"/>
    <w:multiLevelType w:val="multilevel"/>
    <w:tmpl w:val="A5B48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22"/>
  </w:num>
  <w:num w:numId="4">
    <w:abstractNumId w:val="1"/>
  </w:num>
  <w:num w:numId="5">
    <w:abstractNumId w:val="6"/>
  </w:num>
  <w:num w:numId="6">
    <w:abstractNumId w:val="15"/>
  </w:num>
  <w:num w:numId="7">
    <w:abstractNumId w:val="3"/>
  </w:num>
  <w:num w:numId="8">
    <w:abstractNumId w:val="8"/>
  </w:num>
  <w:num w:numId="9">
    <w:abstractNumId w:val="7"/>
  </w:num>
  <w:num w:numId="10">
    <w:abstractNumId w:val="38"/>
  </w:num>
  <w:num w:numId="11">
    <w:abstractNumId w:val="2"/>
  </w:num>
  <w:num w:numId="12">
    <w:abstractNumId w:val="20"/>
  </w:num>
  <w:num w:numId="13">
    <w:abstractNumId w:val="10"/>
  </w:num>
  <w:num w:numId="14">
    <w:abstractNumId w:val="35"/>
  </w:num>
  <w:num w:numId="15">
    <w:abstractNumId w:val="23"/>
  </w:num>
  <w:num w:numId="16">
    <w:abstractNumId w:val="16"/>
  </w:num>
  <w:num w:numId="17">
    <w:abstractNumId w:val="17"/>
  </w:num>
  <w:num w:numId="18">
    <w:abstractNumId w:val="9"/>
  </w:num>
  <w:num w:numId="19">
    <w:abstractNumId w:val="36"/>
  </w:num>
  <w:num w:numId="20">
    <w:abstractNumId w:val="4"/>
  </w:num>
  <w:num w:numId="21">
    <w:abstractNumId w:val="43"/>
  </w:num>
  <w:num w:numId="22">
    <w:abstractNumId w:val="32"/>
  </w:num>
  <w:num w:numId="23">
    <w:abstractNumId w:val="19"/>
  </w:num>
  <w:num w:numId="24">
    <w:abstractNumId w:val="40"/>
  </w:num>
  <w:num w:numId="2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0"/>
  </w:num>
  <w:num w:numId="28">
    <w:abstractNumId w:val="33"/>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5"/>
  </w:num>
  <w:num w:numId="32">
    <w:abstractNumId w:val="3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2120C"/>
    <w:rsid w:val="00022C4D"/>
    <w:rsid w:val="00023188"/>
    <w:rsid w:val="000275AD"/>
    <w:rsid w:val="00027CE7"/>
    <w:rsid w:val="000306B6"/>
    <w:rsid w:val="00034587"/>
    <w:rsid w:val="000362A7"/>
    <w:rsid w:val="00037B28"/>
    <w:rsid w:val="0004022E"/>
    <w:rsid w:val="000518CA"/>
    <w:rsid w:val="000523C7"/>
    <w:rsid w:val="00061B18"/>
    <w:rsid w:val="00066818"/>
    <w:rsid w:val="0008561F"/>
    <w:rsid w:val="00085E78"/>
    <w:rsid w:val="000A1057"/>
    <w:rsid w:val="000B3362"/>
    <w:rsid w:val="000B762F"/>
    <w:rsid w:val="000C0B91"/>
    <w:rsid w:val="000C793E"/>
    <w:rsid w:val="000D7A75"/>
    <w:rsid w:val="000E63A7"/>
    <w:rsid w:val="000F38EB"/>
    <w:rsid w:val="00113460"/>
    <w:rsid w:val="00120AD1"/>
    <w:rsid w:val="00123260"/>
    <w:rsid w:val="001256A7"/>
    <w:rsid w:val="00145BFB"/>
    <w:rsid w:val="00164A18"/>
    <w:rsid w:val="00174DA1"/>
    <w:rsid w:val="00183EE0"/>
    <w:rsid w:val="0019283A"/>
    <w:rsid w:val="001A178E"/>
    <w:rsid w:val="001C377E"/>
    <w:rsid w:val="001C449A"/>
    <w:rsid w:val="001D4DD4"/>
    <w:rsid w:val="001D62F1"/>
    <w:rsid w:val="001D696B"/>
    <w:rsid w:val="001F1C85"/>
    <w:rsid w:val="001F6337"/>
    <w:rsid w:val="00202221"/>
    <w:rsid w:val="00205AE4"/>
    <w:rsid w:val="00207894"/>
    <w:rsid w:val="00214C1E"/>
    <w:rsid w:val="0021783F"/>
    <w:rsid w:val="002231B9"/>
    <w:rsid w:val="002239AB"/>
    <w:rsid w:val="002301C1"/>
    <w:rsid w:val="00231E23"/>
    <w:rsid w:val="002448A5"/>
    <w:rsid w:val="00245EE8"/>
    <w:rsid w:val="0027334E"/>
    <w:rsid w:val="002B02F6"/>
    <w:rsid w:val="002B0EF4"/>
    <w:rsid w:val="002B3756"/>
    <w:rsid w:val="002B43B3"/>
    <w:rsid w:val="002C3876"/>
    <w:rsid w:val="002D1075"/>
    <w:rsid w:val="002D2428"/>
    <w:rsid w:val="002E0239"/>
    <w:rsid w:val="002E322A"/>
    <w:rsid w:val="002E4D5D"/>
    <w:rsid w:val="00307FC7"/>
    <w:rsid w:val="0031354F"/>
    <w:rsid w:val="003225A3"/>
    <w:rsid w:val="0033414B"/>
    <w:rsid w:val="00334FBB"/>
    <w:rsid w:val="003374C5"/>
    <w:rsid w:val="00337E22"/>
    <w:rsid w:val="00341C16"/>
    <w:rsid w:val="00360CB6"/>
    <w:rsid w:val="00367561"/>
    <w:rsid w:val="00367A64"/>
    <w:rsid w:val="00371541"/>
    <w:rsid w:val="0037620E"/>
    <w:rsid w:val="0038353F"/>
    <w:rsid w:val="003A6A81"/>
    <w:rsid w:val="003B2EA7"/>
    <w:rsid w:val="003C1056"/>
    <w:rsid w:val="003E154E"/>
    <w:rsid w:val="003E23B8"/>
    <w:rsid w:val="003F28D6"/>
    <w:rsid w:val="003F53C3"/>
    <w:rsid w:val="0040770E"/>
    <w:rsid w:val="004263F9"/>
    <w:rsid w:val="00431AFC"/>
    <w:rsid w:val="004323B3"/>
    <w:rsid w:val="00447848"/>
    <w:rsid w:val="00452B79"/>
    <w:rsid w:val="00453AE2"/>
    <w:rsid w:val="00460592"/>
    <w:rsid w:val="00463115"/>
    <w:rsid w:val="00464E6F"/>
    <w:rsid w:val="004705E1"/>
    <w:rsid w:val="00487C45"/>
    <w:rsid w:val="00494001"/>
    <w:rsid w:val="0049500F"/>
    <w:rsid w:val="00497B19"/>
    <w:rsid w:val="004D07EB"/>
    <w:rsid w:val="004E0BB8"/>
    <w:rsid w:val="004E74E4"/>
    <w:rsid w:val="004F38F5"/>
    <w:rsid w:val="004F76E3"/>
    <w:rsid w:val="00517BA0"/>
    <w:rsid w:val="0053135D"/>
    <w:rsid w:val="00534DED"/>
    <w:rsid w:val="00540C9E"/>
    <w:rsid w:val="005562BA"/>
    <w:rsid w:val="0057664C"/>
    <w:rsid w:val="00585709"/>
    <w:rsid w:val="00591154"/>
    <w:rsid w:val="00592357"/>
    <w:rsid w:val="005A6716"/>
    <w:rsid w:val="005B1AFF"/>
    <w:rsid w:val="005C47E1"/>
    <w:rsid w:val="005D4463"/>
    <w:rsid w:val="005D7FA7"/>
    <w:rsid w:val="005F1AFF"/>
    <w:rsid w:val="006042D0"/>
    <w:rsid w:val="00605486"/>
    <w:rsid w:val="00610D17"/>
    <w:rsid w:val="006204E5"/>
    <w:rsid w:val="00620535"/>
    <w:rsid w:val="00630E9E"/>
    <w:rsid w:val="00633971"/>
    <w:rsid w:val="00641A5F"/>
    <w:rsid w:val="006473DB"/>
    <w:rsid w:val="00650732"/>
    <w:rsid w:val="00663E06"/>
    <w:rsid w:val="0066702C"/>
    <w:rsid w:val="006743EC"/>
    <w:rsid w:val="006A3833"/>
    <w:rsid w:val="006A3C35"/>
    <w:rsid w:val="006B066A"/>
    <w:rsid w:val="006B0937"/>
    <w:rsid w:val="006B0BAE"/>
    <w:rsid w:val="006B4B3A"/>
    <w:rsid w:val="006D370C"/>
    <w:rsid w:val="006D3D2E"/>
    <w:rsid w:val="006D6438"/>
    <w:rsid w:val="006D68A2"/>
    <w:rsid w:val="006E0D66"/>
    <w:rsid w:val="006E19D0"/>
    <w:rsid w:val="006E653A"/>
    <w:rsid w:val="006F0107"/>
    <w:rsid w:val="007070CB"/>
    <w:rsid w:val="00715926"/>
    <w:rsid w:val="00720280"/>
    <w:rsid w:val="007334AC"/>
    <w:rsid w:val="00740C18"/>
    <w:rsid w:val="007412FF"/>
    <w:rsid w:val="00744D58"/>
    <w:rsid w:val="007473E3"/>
    <w:rsid w:val="00755512"/>
    <w:rsid w:val="0076543D"/>
    <w:rsid w:val="00773AC8"/>
    <w:rsid w:val="007775AE"/>
    <w:rsid w:val="00781781"/>
    <w:rsid w:val="007916E2"/>
    <w:rsid w:val="007A2875"/>
    <w:rsid w:val="007B74F2"/>
    <w:rsid w:val="007C0113"/>
    <w:rsid w:val="007C3151"/>
    <w:rsid w:val="007D0A8B"/>
    <w:rsid w:val="007F142B"/>
    <w:rsid w:val="007F62C3"/>
    <w:rsid w:val="00804322"/>
    <w:rsid w:val="00816AD2"/>
    <w:rsid w:val="00834DA7"/>
    <w:rsid w:val="0085631B"/>
    <w:rsid w:val="0086216D"/>
    <w:rsid w:val="0086377C"/>
    <w:rsid w:val="0087225B"/>
    <w:rsid w:val="008A12C9"/>
    <w:rsid w:val="008A485B"/>
    <w:rsid w:val="008A5CFA"/>
    <w:rsid w:val="008A7107"/>
    <w:rsid w:val="008A73B6"/>
    <w:rsid w:val="008C6AFB"/>
    <w:rsid w:val="008D0A64"/>
    <w:rsid w:val="008D1422"/>
    <w:rsid w:val="00904888"/>
    <w:rsid w:val="00907AA0"/>
    <w:rsid w:val="009127A2"/>
    <w:rsid w:val="00913A68"/>
    <w:rsid w:val="009209B2"/>
    <w:rsid w:val="00921043"/>
    <w:rsid w:val="00923AD7"/>
    <w:rsid w:val="00931685"/>
    <w:rsid w:val="00932552"/>
    <w:rsid w:val="00936071"/>
    <w:rsid w:val="00967B40"/>
    <w:rsid w:val="00975957"/>
    <w:rsid w:val="009A072C"/>
    <w:rsid w:val="009B34BB"/>
    <w:rsid w:val="009D3D36"/>
    <w:rsid w:val="009E567B"/>
    <w:rsid w:val="009F22DE"/>
    <w:rsid w:val="009F4A6F"/>
    <w:rsid w:val="009F4CCE"/>
    <w:rsid w:val="00A16B6C"/>
    <w:rsid w:val="00A249EE"/>
    <w:rsid w:val="00A423EC"/>
    <w:rsid w:val="00A45306"/>
    <w:rsid w:val="00A552AC"/>
    <w:rsid w:val="00A64E58"/>
    <w:rsid w:val="00A721D7"/>
    <w:rsid w:val="00A7328C"/>
    <w:rsid w:val="00A77DA8"/>
    <w:rsid w:val="00A91D3F"/>
    <w:rsid w:val="00AA4C0E"/>
    <w:rsid w:val="00AB46EB"/>
    <w:rsid w:val="00AF1C73"/>
    <w:rsid w:val="00B026A1"/>
    <w:rsid w:val="00B13F9C"/>
    <w:rsid w:val="00B15166"/>
    <w:rsid w:val="00B225DE"/>
    <w:rsid w:val="00B24522"/>
    <w:rsid w:val="00B25BC6"/>
    <w:rsid w:val="00B55C5A"/>
    <w:rsid w:val="00B56E36"/>
    <w:rsid w:val="00B66F8C"/>
    <w:rsid w:val="00B77696"/>
    <w:rsid w:val="00B862CE"/>
    <w:rsid w:val="00B95A5A"/>
    <w:rsid w:val="00BA0F49"/>
    <w:rsid w:val="00BB1599"/>
    <w:rsid w:val="00BB7AE9"/>
    <w:rsid w:val="00BC41A0"/>
    <w:rsid w:val="00BC5B33"/>
    <w:rsid w:val="00BD1BFF"/>
    <w:rsid w:val="00BD511E"/>
    <w:rsid w:val="00BD7047"/>
    <w:rsid w:val="00BE7D85"/>
    <w:rsid w:val="00C04F88"/>
    <w:rsid w:val="00C11C4A"/>
    <w:rsid w:val="00C142C3"/>
    <w:rsid w:val="00C31375"/>
    <w:rsid w:val="00C43056"/>
    <w:rsid w:val="00C63F2C"/>
    <w:rsid w:val="00C64AB2"/>
    <w:rsid w:val="00C82CF0"/>
    <w:rsid w:val="00C869C9"/>
    <w:rsid w:val="00C87074"/>
    <w:rsid w:val="00C870A5"/>
    <w:rsid w:val="00C9239C"/>
    <w:rsid w:val="00C966C6"/>
    <w:rsid w:val="00C97A67"/>
    <w:rsid w:val="00CC03A8"/>
    <w:rsid w:val="00CC43C2"/>
    <w:rsid w:val="00CC77B3"/>
    <w:rsid w:val="00CD7870"/>
    <w:rsid w:val="00D0755B"/>
    <w:rsid w:val="00D26F19"/>
    <w:rsid w:val="00D27393"/>
    <w:rsid w:val="00D355F8"/>
    <w:rsid w:val="00D419B2"/>
    <w:rsid w:val="00D4579A"/>
    <w:rsid w:val="00D46229"/>
    <w:rsid w:val="00D47E10"/>
    <w:rsid w:val="00D52687"/>
    <w:rsid w:val="00D76CB6"/>
    <w:rsid w:val="00D841DC"/>
    <w:rsid w:val="00D86575"/>
    <w:rsid w:val="00D90D3E"/>
    <w:rsid w:val="00D91407"/>
    <w:rsid w:val="00DB22B4"/>
    <w:rsid w:val="00DC1EAD"/>
    <w:rsid w:val="00DD3AA3"/>
    <w:rsid w:val="00DD6844"/>
    <w:rsid w:val="00E136DA"/>
    <w:rsid w:val="00E202E9"/>
    <w:rsid w:val="00E376EB"/>
    <w:rsid w:val="00E407B5"/>
    <w:rsid w:val="00E44A87"/>
    <w:rsid w:val="00E50974"/>
    <w:rsid w:val="00E51B5F"/>
    <w:rsid w:val="00E85C40"/>
    <w:rsid w:val="00E90863"/>
    <w:rsid w:val="00E91220"/>
    <w:rsid w:val="00E93CE0"/>
    <w:rsid w:val="00ED02B0"/>
    <w:rsid w:val="00EF1FD5"/>
    <w:rsid w:val="00F169FA"/>
    <w:rsid w:val="00F252CF"/>
    <w:rsid w:val="00F307DC"/>
    <w:rsid w:val="00F4390A"/>
    <w:rsid w:val="00F80D85"/>
    <w:rsid w:val="00F85383"/>
    <w:rsid w:val="00FA6619"/>
    <w:rsid w:val="00FC14B6"/>
    <w:rsid w:val="00FD2111"/>
    <w:rsid w:val="00FE08F0"/>
    <w:rsid w:val="00FE5D40"/>
    <w:rsid w:val="00FF52D9"/>
    <w:rsid w:val="00FF79E2"/>
    <w:rsid w:val="0E05B1FA"/>
    <w:rsid w:val="2DDB6C8E"/>
    <w:rsid w:val="2EE3FF3C"/>
    <w:rsid w:val="34F65064"/>
    <w:rsid w:val="3AE6D08F"/>
    <w:rsid w:val="5848FDE3"/>
    <w:rsid w:val="610F29EC"/>
    <w:rsid w:val="6ED650B7"/>
    <w:rsid w:val="6FA8FD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4CBD4"/>
  <w15:chartTrackingRefBased/>
  <w15:docId w15:val="{5E310329-6226-4062-901B-AACD1415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troFeatureText">
    <w:name w:val="Intro/Feature Text"/>
    <w:basedOn w:val="Normal"/>
    <w:next w:val="BodyText"/>
    <w:qFormat/>
    <w:rsid w:val="00DC1EAD"/>
    <w:pPr>
      <w:spacing w:before="60" w:after="140" w:line="360" w:lineRule="exact"/>
    </w:pPr>
    <w:rPr>
      <w:rFonts w:asciiTheme="minorHAnsi" w:hAnsiTheme="minorHAnsi"/>
      <w:color w:val="44546A" w:themeColor="text2"/>
      <w:sz w:val="32"/>
      <w:szCs w:val="20"/>
    </w:rPr>
  </w:style>
  <w:style w:type="paragraph" w:customStyle="1" w:styleId="Body">
    <w:name w:val="_Body"/>
    <w:qFormat/>
    <w:rsid w:val="00DC1EAD"/>
    <w:pPr>
      <w:spacing w:after="113" w:line="240" w:lineRule="atLeast"/>
    </w:pPr>
    <w:rPr>
      <w:rFonts w:ascii="Calibri" w:eastAsia="Times New Roman" w:hAnsi="Calibri" w:cs="Arial"/>
      <w:szCs w:val="24"/>
    </w:rPr>
  </w:style>
  <w:style w:type="character" w:customStyle="1" w:styleId="normaltextrun">
    <w:name w:val="normaltextrun"/>
    <w:basedOn w:val="DefaultParagraphFont"/>
    <w:rsid w:val="00DC1EAD"/>
  </w:style>
  <w:style w:type="paragraph" w:styleId="BodyText">
    <w:name w:val="Body Text"/>
    <w:basedOn w:val="Normal"/>
    <w:link w:val="BodyTextChar"/>
    <w:uiPriority w:val="99"/>
    <w:semiHidden/>
    <w:unhideWhenUsed/>
    <w:rsid w:val="00DC1EAD"/>
  </w:style>
  <w:style w:type="character" w:customStyle="1" w:styleId="BodyTextChar">
    <w:name w:val="Body Text Char"/>
    <w:basedOn w:val="DefaultParagraphFont"/>
    <w:link w:val="BodyText"/>
    <w:uiPriority w:val="99"/>
    <w:semiHidden/>
    <w:rsid w:val="00DC1EAD"/>
    <w:rPr>
      <w:rFonts w:ascii="Arial" w:eastAsia="Times New Roman" w:hAnsi="Arial" w:cs="Arial"/>
      <w:color w:val="000000"/>
      <w:sz w:val="24"/>
      <w:szCs w:val="24"/>
      <w:lang w:eastAsia="en-AU"/>
    </w:rPr>
  </w:style>
  <w:style w:type="character" w:styleId="FollowedHyperlink">
    <w:name w:val="FollowedHyperlink"/>
    <w:basedOn w:val="DefaultParagraphFont"/>
    <w:uiPriority w:val="99"/>
    <w:semiHidden/>
    <w:unhideWhenUsed/>
    <w:rsid w:val="006D370C"/>
    <w:rPr>
      <w:color w:val="954F72" w:themeColor="followedHyperlink"/>
      <w:u w:val="single"/>
    </w:rPr>
  </w:style>
  <w:style w:type="paragraph" w:customStyle="1" w:styleId="paragraph">
    <w:name w:val="paragraph"/>
    <w:basedOn w:val="Normal"/>
    <w:rsid w:val="0066702C"/>
    <w:pPr>
      <w:spacing w:before="100" w:beforeAutospacing="1" w:after="100" w:afterAutospacing="1"/>
    </w:pPr>
    <w:rPr>
      <w:rFonts w:ascii="Times New Roman" w:hAnsi="Times New Roman" w:cs="Times New Roman"/>
      <w:color w:val="auto"/>
    </w:rPr>
  </w:style>
  <w:style w:type="character" w:customStyle="1" w:styleId="eop">
    <w:name w:val="eop"/>
    <w:basedOn w:val="DefaultParagraphFont"/>
    <w:rsid w:val="0066702C"/>
  </w:style>
  <w:style w:type="paragraph" w:customStyle="1" w:styleId="xxxxxxxxtableheadingcentre">
    <w:name w:val="x_x_x_x_x_x_x_x_tableheadingcentre"/>
    <w:basedOn w:val="Normal"/>
    <w:rsid w:val="009D3D36"/>
    <w:pPr>
      <w:spacing w:before="100" w:beforeAutospacing="1" w:after="100" w:afterAutospacing="1"/>
    </w:pPr>
    <w:rPr>
      <w:rFonts w:ascii="Calibri" w:eastAsiaTheme="minorHAnsi" w:hAnsi="Calibri" w:cs="Calibri"/>
      <w:color w:val="auto"/>
      <w:sz w:val="22"/>
      <w:szCs w:val="22"/>
    </w:rPr>
  </w:style>
  <w:style w:type="character" w:styleId="UnresolvedMention">
    <w:name w:val="Unresolved Mention"/>
    <w:basedOn w:val="DefaultParagraphFont"/>
    <w:uiPriority w:val="99"/>
    <w:unhideWhenUsed/>
    <w:rsid w:val="008A7107"/>
    <w:rPr>
      <w:color w:val="605E5C"/>
      <w:shd w:val="clear" w:color="auto" w:fill="E1DFDD"/>
    </w:rPr>
  </w:style>
  <w:style w:type="character" w:styleId="Mention">
    <w:name w:val="Mention"/>
    <w:basedOn w:val="DefaultParagraphFont"/>
    <w:uiPriority w:val="99"/>
    <w:unhideWhenUsed/>
    <w:rsid w:val="008A7107"/>
    <w:rPr>
      <w:color w:val="2B579A"/>
      <w:shd w:val="clear" w:color="auto" w:fill="E1DFDD"/>
    </w:rPr>
  </w:style>
  <w:style w:type="paragraph" w:styleId="Revision">
    <w:name w:val="Revision"/>
    <w:hidden/>
    <w:uiPriority w:val="99"/>
    <w:semiHidden/>
    <w:rsid w:val="00BE7D85"/>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13129">
      <w:bodyDiv w:val="1"/>
      <w:marLeft w:val="0"/>
      <w:marRight w:val="0"/>
      <w:marTop w:val="0"/>
      <w:marBottom w:val="0"/>
      <w:divBdr>
        <w:top w:val="none" w:sz="0" w:space="0" w:color="auto"/>
        <w:left w:val="none" w:sz="0" w:space="0" w:color="auto"/>
        <w:bottom w:val="none" w:sz="0" w:space="0" w:color="auto"/>
        <w:right w:val="none" w:sz="0" w:space="0" w:color="auto"/>
      </w:divBdr>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91173970">
      <w:bodyDiv w:val="1"/>
      <w:marLeft w:val="0"/>
      <w:marRight w:val="0"/>
      <w:marTop w:val="0"/>
      <w:marBottom w:val="0"/>
      <w:divBdr>
        <w:top w:val="none" w:sz="0" w:space="0" w:color="auto"/>
        <w:left w:val="none" w:sz="0" w:space="0" w:color="auto"/>
        <w:bottom w:val="none" w:sz="0" w:space="0" w:color="auto"/>
        <w:right w:val="none" w:sz="0" w:space="0" w:color="auto"/>
      </w:divBdr>
      <w:divsChild>
        <w:div w:id="890533778">
          <w:marLeft w:val="0"/>
          <w:marRight w:val="0"/>
          <w:marTop w:val="0"/>
          <w:marBottom w:val="0"/>
          <w:divBdr>
            <w:top w:val="none" w:sz="0" w:space="0" w:color="auto"/>
            <w:left w:val="none" w:sz="0" w:space="0" w:color="auto"/>
            <w:bottom w:val="none" w:sz="0" w:space="0" w:color="auto"/>
            <w:right w:val="none" w:sz="0" w:space="0" w:color="auto"/>
          </w:divBdr>
        </w:div>
        <w:div w:id="1218515296">
          <w:marLeft w:val="0"/>
          <w:marRight w:val="0"/>
          <w:marTop w:val="0"/>
          <w:marBottom w:val="0"/>
          <w:divBdr>
            <w:top w:val="none" w:sz="0" w:space="0" w:color="auto"/>
            <w:left w:val="none" w:sz="0" w:space="0" w:color="auto"/>
            <w:bottom w:val="none" w:sz="0" w:space="0" w:color="auto"/>
            <w:right w:val="none" w:sz="0" w:space="0" w:color="auto"/>
          </w:divBdr>
          <w:divsChild>
            <w:div w:id="1418138774">
              <w:marLeft w:val="0"/>
              <w:marRight w:val="0"/>
              <w:marTop w:val="30"/>
              <w:marBottom w:val="30"/>
              <w:divBdr>
                <w:top w:val="none" w:sz="0" w:space="0" w:color="auto"/>
                <w:left w:val="none" w:sz="0" w:space="0" w:color="auto"/>
                <w:bottom w:val="none" w:sz="0" w:space="0" w:color="auto"/>
                <w:right w:val="none" w:sz="0" w:space="0" w:color="auto"/>
              </w:divBdr>
              <w:divsChild>
                <w:div w:id="67196350">
                  <w:marLeft w:val="0"/>
                  <w:marRight w:val="0"/>
                  <w:marTop w:val="0"/>
                  <w:marBottom w:val="0"/>
                  <w:divBdr>
                    <w:top w:val="none" w:sz="0" w:space="0" w:color="auto"/>
                    <w:left w:val="none" w:sz="0" w:space="0" w:color="auto"/>
                    <w:bottom w:val="none" w:sz="0" w:space="0" w:color="auto"/>
                    <w:right w:val="none" w:sz="0" w:space="0" w:color="auto"/>
                  </w:divBdr>
                  <w:divsChild>
                    <w:div w:id="891772895">
                      <w:marLeft w:val="0"/>
                      <w:marRight w:val="0"/>
                      <w:marTop w:val="0"/>
                      <w:marBottom w:val="0"/>
                      <w:divBdr>
                        <w:top w:val="none" w:sz="0" w:space="0" w:color="auto"/>
                        <w:left w:val="none" w:sz="0" w:space="0" w:color="auto"/>
                        <w:bottom w:val="none" w:sz="0" w:space="0" w:color="auto"/>
                        <w:right w:val="none" w:sz="0" w:space="0" w:color="auto"/>
                      </w:divBdr>
                    </w:div>
                  </w:divsChild>
                </w:div>
                <w:div w:id="114326586">
                  <w:marLeft w:val="0"/>
                  <w:marRight w:val="0"/>
                  <w:marTop w:val="0"/>
                  <w:marBottom w:val="0"/>
                  <w:divBdr>
                    <w:top w:val="none" w:sz="0" w:space="0" w:color="auto"/>
                    <w:left w:val="none" w:sz="0" w:space="0" w:color="auto"/>
                    <w:bottom w:val="none" w:sz="0" w:space="0" w:color="auto"/>
                    <w:right w:val="none" w:sz="0" w:space="0" w:color="auto"/>
                  </w:divBdr>
                  <w:divsChild>
                    <w:div w:id="304431326">
                      <w:marLeft w:val="0"/>
                      <w:marRight w:val="0"/>
                      <w:marTop w:val="0"/>
                      <w:marBottom w:val="0"/>
                      <w:divBdr>
                        <w:top w:val="none" w:sz="0" w:space="0" w:color="auto"/>
                        <w:left w:val="none" w:sz="0" w:space="0" w:color="auto"/>
                        <w:bottom w:val="none" w:sz="0" w:space="0" w:color="auto"/>
                        <w:right w:val="none" w:sz="0" w:space="0" w:color="auto"/>
                      </w:divBdr>
                    </w:div>
                    <w:div w:id="401030612">
                      <w:marLeft w:val="0"/>
                      <w:marRight w:val="0"/>
                      <w:marTop w:val="0"/>
                      <w:marBottom w:val="0"/>
                      <w:divBdr>
                        <w:top w:val="none" w:sz="0" w:space="0" w:color="auto"/>
                        <w:left w:val="none" w:sz="0" w:space="0" w:color="auto"/>
                        <w:bottom w:val="none" w:sz="0" w:space="0" w:color="auto"/>
                        <w:right w:val="none" w:sz="0" w:space="0" w:color="auto"/>
                      </w:divBdr>
                    </w:div>
                  </w:divsChild>
                </w:div>
                <w:div w:id="310059822">
                  <w:marLeft w:val="0"/>
                  <w:marRight w:val="0"/>
                  <w:marTop w:val="0"/>
                  <w:marBottom w:val="0"/>
                  <w:divBdr>
                    <w:top w:val="none" w:sz="0" w:space="0" w:color="auto"/>
                    <w:left w:val="none" w:sz="0" w:space="0" w:color="auto"/>
                    <w:bottom w:val="none" w:sz="0" w:space="0" w:color="auto"/>
                    <w:right w:val="none" w:sz="0" w:space="0" w:color="auto"/>
                  </w:divBdr>
                  <w:divsChild>
                    <w:div w:id="1348485569">
                      <w:marLeft w:val="0"/>
                      <w:marRight w:val="0"/>
                      <w:marTop w:val="0"/>
                      <w:marBottom w:val="0"/>
                      <w:divBdr>
                        <w:top w:val="none" w:sz="0" w:space="0" w:color="auto"/>
                        <w:left w:val="none" w:sz="0" w:space="0" w:color="auto"/>
                        <w:bottom w:val="none" w:sz="0" w:space="0" w:color="auto"/>
                        <w:right w:val="none" w:sz="0" w:space="0" w:color="auto"/>
                      </w:divBdr>
                    </w:div>
                  </w:divsChild>
                </w:div>
                <w:div w:id="701784591">
                  <w:marLeft w:val="0"/>
                  <w:marRight w:val="0"/>
                  <w:marTop w:val="0"/>
                  <w:marBottom w:val="0"/>
                  <w:divBdr>
                    <w:top w:val="none" w:sz="0" w:space="0" w:color="auto"/>
                    <w:left w:val="none" w:sz="0" w:space="0" w:color="auto"/>
                    <w:bottom w:val="none" w:sz="0" w:space="0" w:color="auto"/>
                    <w:right w:val="none" w:sz="0" w:space="0" w:color="auto"/>
                  </w:divBdr>
                  <w:divsChild>
                    <w:div w:id="1307469495">
                      <w:marLeft w:val="0"/>
                      <w:marRight w:val="0"/>
                      <w:marTop w:val="0"/>
                      <w:marBottom w:val="0"/>
                      <w:divBdr>
                        <w:top w:val="none" w:sz="0" w:space="0" w:color="auto"/>
                        <w:left w:val="none" w:sz="0" w:space="0" w:color="auto"/>
                        <w:bottom w:val="none" w:sz="0" w:space="0" w:color="auto"/>
                        <w:right w:val="none" w:sz="0" w:space="0" w:color="auto"/>
                      </w:divBdr>
                    </w:div>
                  </w:divsChild>
                </w:div>
                <w:div w:id="1014453950">
                  <w:marLeft w:val="0"/>
                  <w:marRight w:val="0"/>
                  <w:marTop w:val="0"/>
                  <w:marBottom w:val="0"/>
                  <w:divBdr>
                    <w:top w:val="none" w:sz="0" w:space="0" w:color="auto"/>
                    <w:left w:val="none" w:sz="0" w:space="0" w:color="auto"/>
                    <w:bottom w:val="none" w:sz="0" w:space="0" w:color="auto"/>
                    <w:right w:val="none" w:sz="0" w:space="0" w:color="auto"/>
                  </w:divBdr>
                  <w:divsChild>
                    <w:div w:id="407700585">
                      <w:marLeft w:val="0"/>
                      <w:marRight w:val="0"/>
                      <w:marTop w:val="0"/>
                      <w:marBottom w:val="0"/>
                      <w:divBdr>
                        <w:top w:val="none" w:sz="0" w:space="0" w:color="auto"/>
                        <w:left w:val="none" w:sz="0" w:space="0" w:color="auto"/>
                        <w:bottom w:val="none" w:sz="0" w:space="0" w:color="auto"/>
                        <w:right w:val="none" w:sz="0" w:space="0" w:color="auto"/>
                      </w:divBdr>
                    </w:div>
                  </w:divsChild>
                </w:div>
                <w:div w:id="1236941567">
                  <w:marLeft w:val="0"/>
                  <w:marRight w:val="0"/>
                  <w:marTop w:val="0"/>
                  <w:marBottom w:val="0"/>
                  <w:divBdr>
                    <w:top w:val="none" w:sz="0" w:space="0" w:color="auto"/>
                    <w:left w:val="none" w:sz="0" w:space="0" w:color="auto"/>
                    <w:bottom w:val="none" w:sz="0" w:space="0" w:color="auto"/>
                    <w:right w:val="none" w:sz="0" w:space="0" w:color="auto"/>
                  </w:divBdr>
                  <w:divsChild>
                    <w:div w:id="1776514855">
                      <w:marLeft w:val="0"/>
                      <w:marRight w:val="0"/>
                      <w:marTop w:val="0"/>
                      <w:marBottom w:val="0"/>
                      <w:divBdr>
                        <w:top w:val="none" w:sz="0" w:space="0" w:color="auto"/>
                        <w:left w:val="none" w:sz="0" w:space="0" w:color="auto"/>
                        <w:bottom w:val="none" w:sz="0" w:space="0" w:color="auto"/>
                        <w:right w:val="none" w:sz="0" w:space="0" w:color="auto"/>
                      </w:divBdr>
                    </w:div>
                  </w:divsChild>
                </w:div>
                <w:div w:id="1293974292">
                  <w:marLeft w:val="0"/>
                  <w:marRight w:val="0"/>
                  <w:marTop w:val="0"/>
                  <w:marBottom w:val="0"/>
                  <w:divBdr>
                    <w:top w:val="none" w:sz="0" w:space="0" w:color="auto"/>
                    <w:left w:val="none" w:sz="0" w:space="0" w:color="auto"/>
                    <w:bottom w:val="none" w:sz="0" w:space="0" w:color="auto"/>
                    <w:right w:val="none" w:sz="0" w:space="0" w:color="auto"/>
                  </w:divBdr>
                  <w:divsChild>
                    <w:div w:id="1506356980">
                      <w:marLeft w:val="0"/>
                      <w:marRight w:val="0"/>
                      <w:marTop w:val="0"/>
                      <w:marBottom w:val="0"/>
                      <w:divBdr>
                        <w:top w:val="none" w:sz="0" w:space="0" w:color="auto"/>
                        <w:left w:val="none" w:sz="0" w:space="0" w:color="auto"/>
                        <w:bottom w:val="none" w:sz="0" w:space="0" w:color="auto"/>
                        <w:right w:val="none" w:sz="0" w:space="0" w:color="auto"/>
                      </w:divBdr>
                    </w:div>
                  </w:divsChild>
                </w:div>
                <w:div w:id="1300381931">
                  <w:marLeft w:val="0"/>
                  <w:marRight w:val="0"/>
                  <w:marTop w:val="0"/>
                  <w:marBottom w:val="0"/>
                  <w:divBdr>
                    <w:top w:val="none" w:sz="0" w:space="0" w:color="auto"/>
                    <w:left w:val="none" w:sz="0" w:space="0" w:color="auto"/>
                    <w:bottom w:val="none" w:sz="0" w:space="0" w:color="auto"/>
                    <w:right w:val="none" w:sz="0" w:space="0" w:color="auto"/>
                  </w:divBdr>
                  <w:divsChild>
                    <w:div w:id="676617501">
                      <w:marLeft w:val="0"/>
                      <w:marRight w:val="0"/>
                      <w:marTop w:val="0"/>
                      <w:marBottom w:val="0"/>
                      <w:divBdr>
                        <w:top w:val="none" w:sz="0" w:space="0" w:color="auto"/>
                        <w:left w:val="none" w:sz="0" w:space="0" w:color="auto"/>
                        <w:bottom w:val="none" w:sz="0" w:space="0" w:color="auto"/>
                        <w:right w:val="none" w:sz="0" w:space="0" w:color="auto"/>
                      </w:divBdr>
                    </w:div>
                  </w:divsChild>
                </w:div>
                <w:div w:id="1313556322">
                  <w:marLeft w:val="0"/>
                  <w:marRight w:val="0"/>
                  <w:marTop w:val="0"/>
                  <w:marBottom w:val="0"/>
                  <w:divBdr>
                    <w:top w:val="none" w:sz="0" w:space="0" w:color="auto"/>
                    <w:left w:val="none" w:sz="0" w:space="0" w:color="auto"/>
                    <w:bottom w:val="none" w:sz="0" w:space="0" w:color="auto"/>
                    <w:right w:val="none" w:sz="0" w:space="0" w:color="auto"/>
                  </w:divBdr>
                  <w:divsChild>
                    <w:div w:id="1902449247">
                      <w:marLeft w:val="0"/>
                      <w:marRight w:val="0"/>
                      <w:marTop w:val="0"/>
                      <w:marBottom w:val="0"/>
                      <w:divBdr>
                        <w:top w:val="none" w:sz="0" w:space="0" w:color="auto"/>
                        <w:left w:val="none" w:sz="0" w:space="0" w:color="auto"/>
                        <w:bottom w:val="none" w:sz="0" w:space="0" w:color="auto"/>
                        <w:right w:val="none" w:sz="0" w:space="0" w:color="auto"/>
                      </w:divBdr>
                    </w:div>
                  </w:divsChild>
                </w:div>
                <w:div w:id="1398746318">
                  <w:marLeft w:val="0"/>
                  <w:marRight w:val="0"/>
                  <w:marTop w:val="0"/>
                  <w:marBottom w:val="0"/>
                  <w:divBdr>
                    <w:top w:val="none" w:sz="0" w:space="0" w:color="auto"/>
                    <w:left w:val="none" w:sz="0" w:space="0" w:color="auto"/>
                    <w:bottom w:val="none" w:sz="0" w:space="0" w:color="auto"/>
                    <w:right w:val="none" w:sz="0" w:space="0" w:color="auto"/>
                  </w:divBdr>
                  <w:divsChild>
                    <w:div w:id="1297221291">
                      <w:marLeft w:val="0"/>
                      <w:marRight w:val="0"/>
                      <w:marTop w:val="0"/>
                      <w:marBottom w:val="0"/>
                      <w:divBdr>
                        <w:top w:val="none" w:sz="0" w:space="0" w:color="auto"/>
                        <w:left w:val="none" w:sz="0" w:space="0" w:color="auto"/>
                        <w:bottom w:val="none" w:sz="0" w:space="0" w:color="auto"/>
                        <w:right w:val="none" w:sz="0" w:space="0" w:color="auto"/>
                      </w:divBdr>
                    </w:div>
                  </w:divsChild>
                </w:div>
                <w:div w:id="1567180876">
                  <w:marLeft w:val="0"/>
                  <w:marRight w:val="0"/>
                  <w:marTop w:val="0"/>
                  <w:marBottom w:val="0"/>
                  <w:divBdr>
                    <w:top w:val="none" w:sz="0" w:space="0" w:color="auto"/>
                    <w:left w:val="none" w:sz="0" w:space="0" w:color="auto"/>
                    <w:bottom w:val="none" w:sz="0" w:space="0" w:color="auto"/>
                    <w:right w:val="none" w:sz="0" w:space="0" w:color="auto"/>
                  </w:divBdr>
                  <w:divsChild>
                    <w:div w:id="1313025023">
                      <w:marLeft w:val="0"/>
                      <w:marRight w:val="0"/>
                      <w:marTop w:val="0"/>
                      <w:marBottom w:val="0"/>
                      <w:divBdr>
                        <w:top w:val="none" w:sz="0" w:space="0" w:color="auto"/>
                        <w:left w:val="none" w:sz="0" w:space="0" w:color="auto"/>
                        <w:bottom w:val="none" w:sz="0" w:space="0" w:color="auto"/>
                        <w:right w:val="none" w:sz="0" w:space="0" w:color="auto"/>
                      </w:divBdr>
                    </w:div>
                  </w:divsChild>
                </w:div>
                <w:div w:id="1766807993">
                  <w:marLeft w:val="0"/>
                  <w:marRight w:val="0"/>
                  <w:marTop w:val="0"/>
                  <w:marBottom w:val="0"/>
                  <w:divBdr>
                    <w:top w:val="none" w:sz="0" w:space="0" w:color="auto"/>
                    <w:left w:val="none" w:sz="0" w:space="0" w:color="auto"/>
                    <w:bottom w:val="none" w:sz="0" w:space="0" w:color="auto"/>
                    <w:right w:val="none" w:sz="0" w:space="0" w:color="auto"/>
                  </w:divBdr>
                  <w:divsChild>
                    <w:div w:id="232936460">
                      <w:marLeft w:val="0"/>
                      <w:marRight w:val="0"/>
                      <w:marTop w:val="0"/>
                      <w:marBottom w:val="0"/>
                      <w:divBdr>
                        <w:top w:val="none" w:sz="0" w:space="0" w:color="auto"/>
                        <w:left w:val="none" w:sz="0" w:space="0" w:color="auto"/>
                        <w:bottom w:val="none" w:sz="0" w:space="0" w:color="auto"/>
                        <w:right w:val="none" w:sz="0" w:space="0" w:color="auto"/>
                      </w:divBdr>
                    </w:div>
                  </w:divsChild>
                </w:div>
                <w:div w:id="1865165889">
                  <w:marLeft w:val="0"/>
                  <w:marRight w:val="0"/>
                  <w:marTop w:val="0"/>
                  <w:marBottom w:val="0"/>
                  <w:divBdr>
                    <w:top w:val="none" w:sz="0" w:space="0" w:color="auto"/>
                    <w:left w:val="none" w:sz="0" w:space="0" w:color="auto"/>
                    <w:bottom w:val="none" w:sz="0" w:space="0" w:color="auto"/>
                    <w:right w:val="none" w:sz="0" w:space="0" w:color="auto"/>
                  </w:divBdr>
                  <w:divsChild>
                    <w:div w:id="1507094869">
                      <w:marLeft w:val="0"/>
                      <w:marRight w:val="0"/>
                      <w:marTop w:val="0"/>
                      <w:marBottom w:val="0"/>
                      <w:divBdr>
                        <w:top w:val="none" w:sz="0" w:space="0" w:color="auto"/>
                        <w:left w:val="none" w:sz="0" w:space="0" w:color="auto"/>
                        <w:bottom w:val="none" w:sz="0" w:space="0" w:color="auto"/>
                        <w:right w:val="none" w:sz="0" w:space="0" w:color="auto"/>
                      </w:divBdr>
                    </w:div>
                  </w:divsChild>
                </w:div>
                <w:div w:id="2048750329">
                  <w:marLeft w:val="0"/>
                  <w:marRight w:val="0"/>
                  <w:marTop w:val="0"/>
                  <w:marBottom w:val="0"/>
                  <w:divBdr>
                    <w:top w:val="none" w:sz="0" w:space="0" w:color="auto"/>
                    <w:left w:val="none" w:sz="0" w:space="0" w:color="auto"/>
                    <w:bottom w:val="none" w:sz="0" w:space="0" w:color="auto"/>
                    <w:right w:val="none" w:sz="0" w:space="0" w:color="auto"/>
                  </w:divBdr>
                  <w:divsChild>
                    <w:div w:id="1072393073">
                      <w:marLeft w:val="0"/>
                      <w:marRight w:val="0"/>
                      <w:marTop w:val="0"/>
                      <w:marBottom w:val="0"/>
                      <w:divBdr>
                        <w:top w:val="none" w:sz="0" w:space="0" w:color="auto"/>
                        <w:left w:val="none" w:sz="0" w:space="0" w:color="auto"/>
                        <w:bottom w:val="none" w:sz="0" w:space="0" w:color="auto"/>
                        <w:right w:val="none" w:sz="0" w:space="0" w:color="auto"/>
                      </w:divBdr>
                    </w:div>
                  </w:divsChild>
                </w:div>
                <w:div w:id="2100560635">
                  <w:marLeft w:val="0"/>
                  <w:marRight w:val="0"/>
                  <w:marTop w:val="0"/>
                  <w:marBottom w:val="0"/>
                  <w:divBdr>
                    <w:top w:val="none" w:sz="0" w:space="0" w:color="auto"/>
                    <w:left w:val="none" w:sz="0" w:space="0" w:color="auto"/>
                    <w:bottom w:val="none" w:sz="0" w:space="0" w:color="auto"/>
                    <w:right w:val="none" w:sz="0" w:space="0" w:color="auto"/>
                  </w:divBdr>
                  <w:divsChild>
                    <w:div w:id="19302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6013">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vicmap.help@delwp.vic.gov.a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and.vic.gov.au/maps-and-spatial/spatial-data/updates-to-vicma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148F5A04DDD49CBA7127AADA5FB792B00AADE34325A8B49CDA8BB4DB53328F21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41452F0CAD268846B5A52045EC44B5E0" ma:contentTypeVersion="29" ma:contentTypeDescription="Upload an image." ma:contentTypeScope="" ma:versionID="2cb2a2b0f7516976103ded434d4ce970">
  <xsd:schema xmlns:xsd="http://www.w3.org/2001/XMLSchema" xmlns:xs="http://www.w3.org/2001/XMLSchema" xmlns:p="http://schemas.microsoft.com/office/2006/metadata/properties" xmlns:ns1="http://schemas.microsoft.com/sharepoint/v3" xmlns:ns2="http://schemas.microsoft.com/sharepoint/v3/fields" xmlns:ns3="a5f32de4-e402-4188-b034-e71ca7d22e54" xmlns:ns4="796bf7dc-ad35-46ef-9dab-c8e393d128cb" targetNamespace="http://schemas.microsoft.com/office/2006/metadata/properties" ma:root="true" ma:fieldsID="f38d62db385969cfd3b31f39ff7209c9" ns1:_="" ns2:_="" ns3:_="" ns4:_="">
    <xsd:import namespace="http://schemas.microsoft.com/sharepoint/v3"/>
    <xsd:import namespace="http://schemas.microsoft.com/sharepoint/v3/fields"/>
    <xsd:import namespace="a5f32de4-e402-4188-b034-e71ca7d22e54"/>
    <xsd:import namespace="796bf7dc-ad35-46ef-9dab-c8e393d128cb"/>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1:ThumbnailExists" minOccurs="0"/>
                <xsd:element ref="ns1:PreviewExists" minOccurs="0"/>
                <xsd:element ref="ns2:ImageWidth" minOccurs="0"/>
                <xsd:element ref="ns2:ImageHeight" minOccurs="0"/>
                <xsd:element ref="ns2:ImageCreateDate" minOccurs="0"/>
                <xsd:element ref="ns2:wic_System_Copyright" minOccurs="0"/>
                <xsd:element ref="ns3:_dlc_DocId" minOccurs="0"/>
                <xsd:element ref="ns3:_dlc_DocIdUrl" minOccurs="0"/>
                <xsd:element ref="ns3:_dlc_DocIdPersistId" minOccurs="0"/>
                <xsd:element ref="ns4:Category" minOccurs="0"/>
                <xsd:element ref="ns4: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20" nillable="true" ma:displayName="Picture Width" ma:internalName="ImageWidth" ma:readOnly="true">
      <xsd:simpleType>
        <xsd:restriction base="dms:Unknown"/>
      </xsd:simpleType>
    </xsd:element>
    <xsd:element name="ImageHeight" ma:index="22" nillable="true" ma:displayName="Picture 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element name="wic_System_Copyright" ma:index="26" nillable="true" ma:displayName="Copyright" ma:default="State of Victoria"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0"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31"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DOCID403-1467807719-830</_dlc_DocId>
    <_dlc_DocIdUrl xmlns="a5f32de4-e402-4188-b034-e71ca7d22e54">
      <Url>https://delwpvicgovau.sharepoint.com/sites/ecm_403/_layouts/15/DocIdRedir.aspx?ID=DOCID403-1467807719-830</Url>
      <Description>DOCID403-1467807719-830</Description>
    </_dlc_DocIdUrl>
    <Category xmlns="796bf7dc-ad35-46ef-9dab-c8e393d128cb" xsi:nil="true"/>
    <ImageCreateDate xmlns="http://schemas.microsoft.com/sharepoint/v3/fields" xsi:nil="true"/>
    <wic_System_Copyright xmlns="http://schemas.microsoft.com/sharepoint/v3/fields">State of Victoria</wic_System_Copyright>
    <Stream xmlns="796bf7dc-ad35-46ef-9dab-c8e393d128cb" xsi:nil="true"/>
  </documentManagement>
</p:properties>
</file>

<file path=customXml/itemProps1.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2.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3.xml><?xml version="1.0" encoding="utf-8"?>
<ds:datastoreItem xmlns:ds="http://schemas.openxmlformats.org/officeDocument/2006/customXml" ds:itemID="{CBEC878F-FA84-4C65-8CE5-C1ABA28F3819}">
  <ds:schemaRefs>
    <ds:schemaRef ds:uri="Microsoft.SharePoint.Taxonomy.ContentTypeSync"/>
  </ds:schemaRefs>
</ds:datastoreItem>
</file>

<file path=customXml/itemProps4.xml><?xml version="1.0" encoding="utf-8"?>
<ds:datastoreItem xmlns:ds="http://schemas.openxmlformats.org/officeDocument/2006/customXml" ds:itemID="{25725FDD-5EC9-43B1-B673-149EFB4C67F4}">
  <ds:schemaRefs>
    <ds:schemaRef ds:uri="http://schemas.microsoft.com/sharepoint/v3/contenttype/forms"/>
  </ds:schemaRefs>
</ds:datastoreItem>
</file>

<file path=customXml/itemProps5.xml><?xml version="1.0" encoding="utf-8"?>
<ds:datastoreItem xmlns:ds="http://schemas.openxmlformats.org/officeDocument/2006/customXml" ds:itemID="{B011C3E9-E891-407E-8099-9E3F24B7F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 ds:uri="796bf7dc-ad35-46ef-9dab-c8e393d128c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Jess Pietsch handover docs</vt:lpstr>
    </vt:vector>
  </TitlesOfParts>
  <Company/>
  <LinksUpToDate>false</LinksUpToDate>
  <CharactersWithSpaces>5082</CharactersWithSpaces>
  <SharedDoc>false</SharedDoc>
  <HLinks>
    <vt:vector size="18" baseType="variant">
      <vt:variant>
        <vt:i4>1638435</vt:i4>
      </vt:variant>
      <vt:variant>
        <vt:i4>6</vt:i4>
      </vt:variant>
      <vt:variant>
        <vt:i4>0</vt:i4>
      </vt:variant>
      <vt:variant>
        <vt:i4>5</vt:i4>
      </vt:variant>
      <vt:variant>
        <vt:lpwstr>mailto:vicmap@delwp.vic.gov.au</vt:lpwstr>
      </vt:variant>
      <vt:variant>
        <vt:lpwstr/>
      </vt:variant>
      <vt:variant>
        <vt:i4>3145792</vt:i4>
      </vt:variant>
      <vt:variant>
        <vt:i4>3</vt:i4>
      </vt:variant>
      <vt:variant>
        <vt:i4>0</vt:i4>
      </vt:variant>
      <vt:variant>
        <vt:i4>5</vt:i4>
      </vt:variant>
      <vt:variant>
        <vt:lpwstr>mailto:vicmap.help@delwp.vic.gov.au</vt:lpwstr>
      </vt:variant>
      <vt:variant>
        <vt:lpwstr/>
      </vt:variant>
      <vt:variant>
        <vt:i4>7143461</vt:i4>
      </vt:variant>
      <vt:variant>
        <vt:i4>0</vt:i4>
      </vt:variant>
      <vt:variant>
        <vt:i4>0</vt:i4>
      </vt:variant>
      <vt:variant>
        <vt:i4>5</vt:i4>
      </vt:variant>
      <vt:variant>
        <vt:lpwstr>https://www.land.vic.gov.au/maps-and-spatial/spatial-data/updates-to-vicmap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 Pietsch handover docs</dc:title>
  <dc:subject/>
  <dc:creator>Jessica M Pietsch (DELWP)</dc:creator>
  <cp:keywords/>
  <dc:description/>
  <cp:lastModifiedBy>Penelope Vallentine (DELWP)</cp:lastModifiedBy>
  <cp:revision>3</cp:revision>
  <dcterms:created xsi:type="dcterms:W3CDTF">2021-09-22T03:31:00Z</dcterms:created>
  <dcterms:modified xsi:type="dcterms:W3CDTF">2021-09-22T03:33:00Z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2021-08-20T09:11:14Z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59c090a0-7b36-4bf7-8b49-9463777ec586</vt:lpwstr>
  </property>
  <property fmtid="{D5CDD505-2E9C-101B-9397-08002B2CF9AE}" pid="8" name="MSIP_Label_4257e2ab-f512-40e2-9c9a-c64247360765_ContentBits">
    <vt:lpwstr>2</vt:lpwstr>
  </property>
  <property fmtid="{D5CDD505-2E9C-101B-9397-08002B2CF9AE}" pid="9" name="ContentTypeId">
    <vt:lpwstr>0x0101009148F5A04DDD49CBA7127AADA5FB792B00AADE34325A8B49CDA8BB4DB53328F2140041452F0CAD268846B5A52045EC44B5E0</vt:lpwstr>
  </property>
  <property fmtid="{D5CDD505-2E9C-101B-9397-08002B2CF9AE}" pid="10" name="Records Class Project">
    <vt:lpwstr>83;#Policies and Procedures|106771be-6573-4a30-b5c8-d3b1f646d5eb</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Record Purpose">
    <vt:lpwstr/>
  </property>
  <property fmtid="{D5CDD505-2E9C-101B-9397-08002B2CF9AE}" pid="15" name="_dlc_DocIdItemGuid">
    <vt:lpwstr>4f350141-7899-450c-8128-69b7712e0a9a</vt:lpwstr>
  </property>
  <property fmtid="{D5CDD505-2E9C-101B-9397-08002B2CF9AE}" pid="16" name="k1bd994a94c2413797db3bab8f123f6f">
    <vt:lpwstr>Land Information ＆ Spatial Services|477e3324-5efb-455d-857b-76bcd3658ea0</vt:lpwstr>
  </property>
  <property fmtid="{D5CDD505-2E9C-101B-9397-08002B2CF9AE}" pid="17" name="pd01c257034b4e86b1f58279a3bd54c6">
    <vt:lpwstr>Unclassified|7fa379f4-4aba-4692-ab80-7d39d3a23cf4</vt:lpwstr>
  </property>
  <property fmtid="{D5CDD505-2E9C-101B-9397-08002B2CF9AE}" pid="18" name="ece32f50ba964e1fbf627a9d83fe6c01">
    <vt:lpwstr>Department of Environment, Land, Water and Planning|607a3f87-1228-4cd9-82a5-076aa8776274</vt:lpwstr>
  </property>
  <property fmtid="{D5CDD505-2E9C-101B-9397-08002B2CF9AE}" pid="19" name="n771d69a070c4babbf278c67c8a2b859">
    <vt:lpwstr>Land Use Victoria|df55b370-7608-494b-9fb4-f51a3f958028</vt:lpwstr>
  </property>
  <property fmtid="{D5CDD505-2E9C-101B-9397-08002B2CF9AE}" pid="20" name="mfe9accc5a0b4653a7b513b67ffd122d">
    <vt:lpwstr>Strategic Land Assessment ＆ Information|ad29ee36-035b-4ab7-a607-3c59838bbb5c</vt:lpwstr>
  </property>
  <property fmtid="{D5CDD505-2E9C-101B-9397-08002B2CF9AE}" pid="21" name="fb3179c379644f499d7166d0c985669b">
    <vt:lpwstr>FOUO|955eb6fc-b35a-4808-8aa5-31e514fa3f26</vt:lpwstr>
  </property>
  <property fmtid="{D5CDD505-2E9C-101B-9397-08002B2CF9AE}" pid="22" name="TaxCatchAll">
    <vt:lpwstr>15;#Land Information ＆ Spatial Services|477e3324-5efb-455d-857b-76bcd3658ea0;#12;#Strategic Land Assessment ＆ Information|ad29ee36-035b-4ab7-a607-3c59838bbb5c;#6;#Local Infrastructure|35232ce7-1039-46ab-a331-4c8e969be43f;#4;#Land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3" name="ic50d0a05a8e4d9791dac67f8a1e716c">
    <vt:lpwstr>Local Infrastructure|35232ce7-1039-46ab-a331-4c8e969be43f</vt:lpwstr>
  </property>
  <property fmtid="{D5CDD505-2E9C-101B-9397-08002B2CF9AE}" pid="24" name="Section">
    <vt:lpwstr>15;#Land Information ＆ Spatial Services|477e3324-5efb-455d-857b-76bcd3658ea0</vt:lpwstr>
  </property>
  <property fmtid="{D5CDD505-2E9C-101B-9397-08002B2CF9AE}" pid="25" name="Agency">
    <vt:lpwstr>1;#Department of Environment, Land, Water and Planning|607a3f87-1228-4cd9-82a5-076aa8776274</vt:lpwstr>
  </property>
  <property fmtid="{D5CDD505-2E9C-101B-9397-08002B2CF9AE}" pid="26" name="Branch">
    <vt:lpwstr>12;#Strategic Land Assessment ＆ Information|ad29ee36-035b-4ab7-a607-3c59838bbb5c</vt:lpwstr>
  </property>
  <property fmtid="{D5CDD505-2E9C-101B-9397-08002B2CF9AE}" pid="27" name="a25c4e3633654d669cbaa09ae6b70789">
    <vt:lpwstr/>
  </property>
  <property fmtid="{D5CDD505-2E9C-101B-9397-08002B2CF9AE}" pid="28" name="o85941e134754762b9719660a258a6e6">
    <vt:lpwstr/>
  </property>
  <property fmtid="{D5CDD505-2E9C-101B-9397-08002B2CF9AE}" pid="29" name="Reference_x0020_Type">
    <vt:lpwstr/>
  </property>
  <property fmtid="{D5CDD505-2E9C-101B-9397-08002B2CF9AE}" pid="30" name="Copyright_x0020_Licence_x0020_Name">
    <vt:lpwstr/>
  </property>
  <property fmtid="{D5CDD505-2E9C-101B-9397-08002B2CF9AE}" pid="31" name="df723ab3fe1c4eb7a0b151674e7ac40d">
    <vt:lpwstr/>
  </property>
  <property fmtid="{D5CDD505-2E9C-101B-9397-08002B2CF9AE}" pid="32" name="Division">
    <vt:lpwstr>4;#Land Use Victoria|df55b370-7608-494b-9fb4-f51a3f958028</vt:lpwstr>
  </property>
  <property fmtid="{D5CDD505-2E9C-101B-9397-08002B2CF9AE}" pid="33" name="Copyright_x0020_License_x0020_Type">
    <vt:lpwstr/>
  </property>
  <property fmtid="{D5CDD505-2E9C-101B-9397-08002B2CF9AE}" pid="34" name="Sub_x002d_Section">
    <vt:lpwstr/>
  </property>
  <property fmtid="{D5CDD505-2E9C-101B-9397-08002B2CF9AE}" pid="35" name="Group1">
    <vt:lpwstr>6;#Local Infrastructure|35232ce7-1039-46ab-a331-4c8e969be43f</vt:lpwstr>
  </property>
  <property fmtid="{D5CDD505-2E9C-101B-9397-08002B2CF9AE}" pid="36" name="ld508a88e6264ce89693af80a72862cb">
    <vt:lpwstr/>
  </property>
  <property fmtid="{D5CDD505-2E9C-101B-9397-08002B2CF9AE}" pid="37" name="Sub-Section">
    <vt:lpwstr/>
  </property>
  <property fmtid="{D5CDD505-2E9C-101B-9397-08002B2CF9AE}" pid="38" name="Copyright Licence Name">
    <vt:lpwstr/>
  </property>
  <property fmtid="{D5CDD505-2E9C-101B-9397-08002B2CF9AE}" pid="39" name="Reference Type">
    <vt:lpwstr/>
  </property>
  <property fmtid="{D5CDD505-2E9C-101B-9397-08002B2CF9AE}" pid="40" name="Copyright License Type">
    <vt:lpwstr/>
  </property>
  <property fmtid="{D5CDD505-2E9C-101B-9397-08002B2CF9AE}" pid="41" name="SharedWithUsers">
    <vt:lpwstr>859;#Penelope Vallentine (DELWP);#61;#Robert H Morrison (DELWP)</vt:lpwstr>
  </property>
</Properties>
</file>