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21B8" w14:textId="6187FE83" w:rsidR="002B69D4" w:rsidRPr="0066560D" w:rsidRDefault="00F85950" w:rsidP="00F85950">
      <w:pPr>
        <w:pStyle w:val="Title"/>
        <w:framePr w:w="6576" w:h="3031" w:hRule="exact" w:hSpace="9072" w:vSpace="453" w:wrap="around" w:x="484" w:y="961"/>
        <w:spacing w:after="96"/>
      </w:pPr>
      <w:bookmarkStart w:id="0" w:name="_Toc30502210"/>
      <w:r w:rsidRPr="00F85950">
        <w:t xml:space="preserve">Guide to Title Boundary Amendments </w:t>
      </w:r>
      <w:r w:rsidR="00B711E5" w:rsidRPr="00B711E5">
        <w:t>under section</w:t>
      </w:r>
      <w:r>
        <w:t>s</w:t>
      </w:r>
      <w:r w:rsidR="00B711E5" w:rsidRPr="00B711E5">
        <w:t xml:space="preserve"> </w:t>
      </w:r>
      <w:r>
        <w:t>99(1)</w:t>
      </w:r>
      <w:r w:rsidR="00B711E5" w:rsidRPr="00B711E5">
        <w:t xml:space="preserve"> </w:t>
      </w:r>
      <w:r>
        <w:t xml:space="preserve">and 103(2) </w:t>
      </w:r>
      <w:r w:rsidR="00B711E5" w:rsidRPr="00B711E5">
        <w:t xml:space="preserve">of the </w:t>
      </w:r>
      <w:r w:rsidR="00B711E5" w:rsidRPr="00B711E5">
        <w:rPr>
          <w:i/>
        </w:rPr>
        <w:t xml:space="preserve">Transfer of Land 1958 </w:t>
      </w:r>
    </w:p>
    <w:sdt>
      <w:sdtPr>
        <w:id w:val="-1710481446"/>
        <w:docPartObj>
          <w:docPartGallery w:val="Cover Pages"/>
          <w:docPartUnique/>
        </w:docPartObj>
      </w:sdtPr>
      <w:sdtEndPr>
        <w:rPr>
          <w:b/>
        </w:rPr>
      </w:sdtEndPr>
      <w:sdtContent>
        <w:p w14:paraId="65936F6E" w14:textId="18E9B601" w:rsidR="00994BFC" w:rsidRDefault="00BE2F5D" w:rsidP="00C97AB2">
          <w:pPr>
            <w:spacing w:before="64" w:after="96"/>
          </w:pPr>
          <w:r>
            <w:rPr>
              <w:noProof/>
            </w:rPr>
            <mc:AlternateContent>
              <mc:Choice Requires="wps">
                <w:drawing>
                  <wp:anchor distT="0" distB="0" distL="114300" distR="114300" simplePos="0" relativeHeight="251658242" behindDoc="0" locked="0" layoutInCell="1" allowOverlap="1" wp14:anchorId="325AACC7" wp14:editId="50809D46">
                    <wp:simplePos x="0" y="0"/>
                    <wp:positionH relativeFrom="page">
                      <wp:posOffset>4988560</wp:posOffset>
                    </wp:positionH>
                    <wp:positionV relativeFrom="page">
                      <wp:posOffset>289560</wp:posOffset>
                    </wp:positionV>
                    <wp:extent cx="2280285" cy="2393950"/>
                    <wp:effectExtent l="0" t="0" r="5715" b="6350"/>
                    <wp:wrapNone/>
                    <wp:docPr id="28" name="Freeform: Shape 28"/>
                    <wp:cNvGraphicFramePr/>
                    <a:graphic xmlns:a="http://schemas.openxmlformats.org/drawingml/2006/main">
                      <a:graphicData uri="http://schemas.microsoft.com/office/word/2010/wordprocessingShape">
                        <wps:wsp>
                          <wps:cNvSpPr/>
                          <wps:spPr>
                            <a:xfrm>
                              <a:off x="0" y="0"/>
                              <a:ext cx="2280285" cy="2393950"/>
                            </a:xfrm>
                            <a:custGeom>
                              <a:avLst/>
                              <a:gdLst>
                                <a:gd name="connsiteX0" fmla="*/ 2257911 w 2276027"/>
                                <a:gd name="connsiteY0" fmla="*/ 2394432 h 2394431"/>
                                <a:gd name="connsiteX1" fmla="*/ 2276028 w 2276027"/>
                                <a:gd name="connsiteY1" fmla="*/ 2394432 h 2394431"/>
                                <a:gd name="connsiteX2" fmla="*/ 2276028 w 2276027"/>
                                <a:gd name="connsiteY2" fmla="*/ 0 h 2394431"/>
                                <a:gd name="connsiteX3" fmla="*/ 1130032 w 2276027"/>
                                <a:gd name="connsiteY3" fmla="*/ 0 h 2394431"/>
                                <a:gd name="connsiteX4" fmla="*/ 0 w 2276027"/>
                                <a:gd name="connsiteY4" fmla="*/ 2394432 h 2394431"/>
                                <a:gd name="connsiteX5" fmla="*/ 2257911 w 2276027"/>
                                <a:gd name="connsiteY5" fmla="*/ 2394432 h 2394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6027" h="2394431">
                                  <a:moveTo>
                                    <a:pt x="2257911" y="2394432"/>
                                  </a:moveTo>
                                  <a:lnTo>
                                    <a:pt x="2276028" y="2394432"/>
                                  </a:lnTo>
                                  <a:lnTo>
                                    <a:pt x="2276028" y="0"/>
                                  </a:lnTo>
                                  <a:lnTo>
                                    <a:pt x="1130032" y="0"/>
                                  </a:lnTo>
                                  <a:lnTo>
                                    <a:pt x="0" y="2394432"/>
                                  </a:lnTo>
                                  <a:lnTo>
                                    <a:pt x="2257911" y="2394432"/>
                                  </a:lnTo>
                                  <a:close/>
                                </a:path>
                              </a:pathLst>
                            </a:custGeom>
                            <a:solidFill>
                              <a:srgbClr val="CEDC00"/>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26485B" id="Freeform: Shape 28" o:spid="_x0000_s1026" style="position:absolute;margin-left:392.8pt;margin-top:22.8pt;width:179.55pt;height:188.5pt;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2276027,239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" path="m2257911,2394432r18117,l2276028,,1130032,,,2394432r2257911,xe" fillcolor="#cedc00" stroked="f" strokeweight=".35181mm">
                    <v:stroke joinstyle="miter"/>
                    <v:path arrowok="t" o:connecttype="custom" o:connectlocs="2262135,2393951;2280286,2393951;2280286,0;1132146,0;0,2393951;2262135,2393951" o:connectangles="0,0,0,0,0,0"/>
                    <w10:wrap anchorx="page" anchory="page"/>
                  </v:shape>
                </w:pict>
              </mc:Fallback>
            </mc:AlternateContent>
          </w:r>
          <w:r w:rsidR="00895093">
            <w:rPr>
              <w:noProof/>
            </w:rPr>
            <w:drawing>
              <wp:anchor distT="0" distB="0" distL="114300" distR="114300" simplePos="0" relativeHeight="251658240" behindDoc="1" locked="0" layoutInCell="1" allowOverlap="1" wp14:anchorId="4144238E" wp14:editId="58F810CA">
                <wp:simplePos x="0" y="0"/>
                <wp:positionH relativeFrom="page">
                  <wp:posOffset>126365</wp:posOffset>
                </wp:positionH>
                <wp:positionV relativeFrom="page">
                  <wp:posOffset>2398395</wp:posOffset>
                </wp:positionV>
                <wp:extent cx="7303770" cy="67252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4" cstate="print">
                          <a:extLst>
                            <a:ext uri="{28A0092B-C50C-407E-A947-70E740481C1C}">
                              <a14:useLocalDpi xmlns:a14="http://schemas.microsoft.com/office/drawing/2010/main" val="0"/>
                            </a:ext>
                          </a:extLst>
                        </a:blip>
                        <a:srcRect l="13875" r="13875"/>
                        <a:stretch>
                          <a:fillRect/>
                        </a:stretch>
                      </pic:blipFill>
                      <pic:spPr>
                        <a:xfrm>
                          <a:off x="0" y="0"/>
                          <a:ext cx="7303770" cy="6725285"/>
                        </a:xfrm>
                        <a:prstGeom prst="rect">
                          <a:avLst/>
                        </a:prstGeom>
                      </pic:spPr>
                    </pic:pic>
                  </a:graphicData>
                </a:graphic>
                <wp14:sizeRelH relativeFrom="margin">
                  <wp14:pctWidth>0</wp14:pctWidth>
                </wp14:sizeRelH>
                <wp14:sizeRelV relativeFrom="margin">
                  <wp14:pctHeight>0</wp14:pctHeight>
                </wp14:sizeRelV>
              </wp:anchor>
            </w:drawing>
          </w:r>
          <w:r w:rsidR="00994BFC">
            <w:rPr>
              <w:noProof/>
            </w:rPr>
            <mc:AlternateContent>
              <mc:Choice Requires="wps">
                <w:drawing>
                  <wp:anchor distT="0" distB="0" distL="114300" distR="114300" simplePos="0" relativeHeight="251658243" behindDoc="0" locked="0" layoutInCell="1" allowOverlap="1" wp14:anchorId="1B254A99" wp14:editId="3AF2F1F3">
                    <wp:simplePos x="0" y="0"/>
                    <wp:positionH relativeFrom="page">
                      <wp:posOffset>3856990</wp:posOffset>
                    </wp:positionH>
                    <wp:positionV relativeFrom="page">
                      <wp:posOffset>2677629</wp:posOffset>
                    </wp:positionV>
                    <wp:extent cx="3406775" cy="2396490"/>
                    <wp:effectExtent l="0" t="0" r="3175" b="3810"/>
                    <wp:wrapNone/>
                    <wp:docPr id="29" name="Freeform: Shape 29"/>
                    <wp:cNvGraphicFramePr/>
                    <a:graphic xmlns:a="http://schemas.openxmlformats.org/drawingml/2006/main">
                      <a:graphicData uri="http://schemas.microsoft.com/office/word/2010/wordprocessingShape">
                        <wps:wsp>
                          <wps:cNvSpPr/>
                          <wps:spPr>
                            <a:xfrm>
                              <a:off x="0" y="0"/>
                              <a:ext cx="3406775" cy="2396490"/>
                            </a:xfrm>
                            <a:custGeom>
                              <a:avLst/>
                              <a:gdLst>
                                <a:gd name="connsiteX0" fmla="*/ 2257785 w 3407199"/>
                                <a:gd name="connsiteY0" fmla="*/ 2396966 h 2396965"/>
                                <a:gd name="connsiteX1" fmla="*/ 3407200 w 3407199"/>
                                <a:gd name="connsiteY1" fmla="*/ 0 h 2396965"/>
                                <a:gd name="connsiteX2" fmla="*/ 1131299 w 3407199"/>
                                <a:gd name="connsiteY2" fmla="*/ 0 h 2396965"/>
                                <a:gd name="connsiteX3" fmla="*/ 0 w 3407199"/>
                                <a:gd name="connsiteY3" fmla="*/ 2396966 h 2396965"/>
                                <a:gd name="connsiteX4" fmla="*/ 2257911 w 3407199"/>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7199" h="2396965">
                                  <a:moveTo>
                                    <a:pt x="2257785" y="2396966"/>
                                  </a:moveTo>
                                  <a:lnTo>
                                    <a:pt x="3407200" y="0"/>
                                  </a:lnTo>
                                  <a:lnTo>
                                    <a:pt x="1131299" y="0"/>
                                  </a:lnTo>
                                  <a:cubicBezTo>
                                    <a:pt x="1131299" y="0"/>
                                    <a:pt x="0" y="2396966"/>
                                    <a:pt x="0" y="2396966"/>
                                  </a:cubicBezTo>
                                  <a:lnTo>
                                    <a:pt x="2257911" y="2396966"/>
                                  </a:lnTo>
                                  <a:close/>
                                </a:path>
                              </a:pathLst>
                            </a:custGeom>
                            <a:solidFill>
                              <a:srgbClr val="CEDC00">
                                <a:alpha val="66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B0ACD4D" id="Freeform: Shape 29" o:spid="_x0000_s1026" style="position:absolute;margin-left:303.7pt;margin-top:210.85pt;width:268.25pt;height:188.7pt;z-index:251658243;visibility:visible;mso-wrap-style:square;mso-wrap-distance-left:9pt;mso-wrap-distance-top:0;mso-wrap-distance-right:9pt;mso-wrap-distance-bottom:0;mso-position-horizontal:absolute;mso-position-horizontal-relative:page;mso-position-vertical:absolute;mso-position-vertical-relative:page;v-text-anchor:middle" coordsize="3407199,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" path="m2257785,2396966l3407200,,1131299,c1131299,,,2396966,,2396966r2257911,l2257785,2396966xe" fillcolor="#cedc00" stroked="f" strokeweight=".35181mm">
                    <v:fill opacity="43176f"/>
                    <v:stroke joinstyle="miter"/>
                    <v:path arrowok="t" o:connecttype="custom" o:connectlocs="2257504,2396491;3406776,0;1131158,0;0,2396491;2257630,2396491" o:connectangles="0,0,0,0,0"/>
                    <w10:wrap anchorx="page" anchory="page"/>
                  </v:shape>
                </w:pict>
              </mc:Fallback>
            </mc:AlternateContent>
          </w:r>
          <w:r w:rsidR="00994BFC">
            <w:rPr>
              <w:noProof/>
            </w:rPr>
            <mc:AlternateContent>
              <mc:Choice Requires="wps">
                <w:drawing>
                  <wp:anchor distT="0" distB="0" distL="114300" distR="114300" simplePos="0" relativeHeight="251658244" behindDoc="0" locked="0" layoutInCell="1" allowOverlap="1" wp14:anchorId="511A0DBD" wp14:editId="1538D2B1">
                    <wp:simplePos x="0" y="0"/>
                    <wp:positionH relativeFrom="page">
                      <wp:posOffset>2730500</wp:posOffset>
                    </wp:positionH>
                    <wp:positionV relativeFrom="page">
                      <wp:posOffset>2677629</wp:posOffset>
                    </wp:positionV>
                    <wp:extent cx="3383915" cy="2396490"/>
                    <wp:effectExtent l="0" t="0" r="6985" b="3810"/>
                    <wp:wrapNone/>
                    <wp:docPr id="30" name="Freeform: Shape 30"/>
                    <wp:cNvGraphicFramePr/>
                    <a:graphic xmlns:a="http://schemas.openxmlformats.org/drawingml/2006/main">
                      <a:graphicData uri="http://schemas.microsoft.com/office/word/2010/wordprocessingShape">
                        <wps:wsp>
                          <wps:cNvSpPr/>
                          <wps:spPr>
                            <a:xfrm>
                              <a:off x="0" y="0"/>
                              <a:ext cx="3383915" cy="2396490"/>
                            </a:xfrm>
                            <a:custGeom>
                              <a:avLst/>
                              <a:gdLst>
                                <a:gd name="connsiteX0" fmla="*/ 3384523 w 3384523"/>
                                <a:gd name="connsiteY0" fmla="*/ 2396966 h 2396965"/>
                                <a:gd name="connsiteX1" fmla="*/ 2257911 w 3384523"/>
                                <a:gd name="connsiteY1" fmla="*/ 0 h 2396965"/>
                                <a:gd name="connsiteX2" fmla="*/ 0 w 3384523"/>
                                <a:gd name="connsiteY2" fmla="*/ 0 h 2396965"/>
                                <a:gd name="connsiteX3" fmla="*/ 1126612 w 3384523"/>
                                <a:gd name="connsiteY3" fmla="*/ 2396966 h 2396965"/>
                                <a:gd name="connsiteX4" fmla="*/ 3384523 w 3384523"/>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4523" h="2396965">
                                  <a:moveTo>
                                    <a:pt x="3384523" y="2396966"/>
                                  </a:moveTo>
                                  <a:lnTo>
                                    <a:pt x="2257911" y="0"/>
                                  </a:lnTo>
                                  <a:lnTo>
                                    <a:pt x="0" y="0"/>
                                  </a:lnTo>
                                  <a:cubicBezTo>
                                    <a:pt x="0" y="0"/>
                                    <a:pt x="1126612" y="2396966"/>
                                    <a:pt x="1126612" y="2396966"/>
                                  </a:cubicBezTo>
                                  <a:lnTo>
                                    <a:pt x="3384523" y="2396966"/>
                                  </a:lnTo>
                                  <a:close/>
                                </a:path>
                              </a:pathLst>
                            </a:custGeom>
                            <a:solidFill>
                              <a:srgbClr val="FFFFFF">
                                <a:alpha val="33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66AD34E" id="Freeform: Shape 30" o:spid="_x0000_s1026" style="position:absolute;margin-left:215pt;margin-top:210.85pt;width:266.45pt;height:188.7pt;z-index:251658244;visibility:visible;mso-wrap-style:square;mso-wrap-distance-left:9pt;mso-wrap-distance-top:0;mso-wrap-distance-right:9pt;mso-wrap-distance-bottom:0;mso-position-horizontal:absolute;mso-position-horizontal-relative:page;mso-position-vertical:absolute;mso-position-vertical-relative:page;v-text-anchor:middle" coordsize="3384523,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" path="m3384523,2396966l2257911,,,c,,1126612,2396966,1126612,2396966r2257911,xe" stroked="f" strokeweight=".35181mm">
                    <v:fill opacity="21588f"/>
                    <v:stroke joinstyle="miter"/>
                    <v:path arrowok="t" o:connecttype="custom" o:connectlocs="3383915,2396491;2257505,0;0,0;1126410,2396491;3383915,2396491" o:connectangles="0,0,0,0,0"/>
                    <w10:wrap anchorx="page" anchory="page"/>
                  </v:shape>
                </w:pict>
              </mc:Fallback>
            </mc:AlternateContent>
          </w:r>
          <w:r w:rsidR="00994BFC">
            <w:rPr>
              <w:noProof/>
            </w:rPr>
            <mc:AlternateContent>
              <mc:Choice Requires="wps">
                <w:drawing>
                  <wp:anchor distT="0" distB="0" distL="114300" distR="114300" simplePos="0" relativeHeight="251658245" behindDoc="0" locked="0" layoutInCell="1" allowOverlap="1" wp14:anchorId="321777B9" wp14:editId="3FF79ADB">
                    <wp:simplePos x="0" y="0"/>
                    <wp:positionH relativeFrom="page">
                      <wp:posOffset>7270130</wp:posOffset>
                    </wp:positionH>
                    <wp:positionV relativeFrom="page">
                      <wp:posOffset>0</wp:posOffset>
                    </wp:positionV>
                    <wp:extent cx="287970" cy="288058"/>
                    <wp:effectExtent l="0" t="0" r="0" b="0"/>
                    <wp:wrapNone/>
                    <wp:docPr id="41" name="Rectangle 41"/>
                    <wp:cNvGraphicFramePr/>
                    <a:graphic xmlns:a="http://schemas.openxmlformats.org/drawingml/2006/main">
                      <a:graphicData uri="http://schemas.microsoft.com/office/word/2010/wordprocessingShape">
                        <wps:wsp>
                          <wps:cNvSpPr/>
                          <wps:spPr>
                            <a:xfrm>
                              <a:off x="0" y="0"/>
                              <a:ext cx="287970" cy="2880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3F2FE10" id="Rectangle 41" o:spid="_x0000_s1026" style="position:absolute;margin-left:572.45pt;margin-top:0;width:22.65pt;height:22.7pt;z-index:25165824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" fillcolor="white [3212]" stroked="f" strokeweight="1pt">
                    <w10:wrap anchorx="page" anchory="page"/>
                  </v:rect>
                </w:pict>
              </mc:Fallback>
            </mc:AlternateContent>
          </w:r>
        </w:p>
        <w:p w14:paraId="5A927CB7" w14:textId="77777777" w:rsidR="00994BFC" w:rsidRDefault="00994BFC" w:rsidP="00C97AB2">
          <w:pPr>
            <w:spacing w:before="64" w:after="96"/>
          </w:pPr>
          <w:r w:rsidRPr="00A65856">
            <w:rPr>
              <w:noProof/>
            </w:rPr>
            <mc:AlternateContent>
              <mc:Choice Requires="wps">
                <w:drawing>
                  <wp:anchor distT="0" distB="0" distL="114300" distR="114300" simplePos="0" relativeHeight="251658241" behindDoc="1" locked="1" layoutInCell="1" allowOverlap="1" wp14:anchorId="6D2AC7F2" wp14:editId="23507471">
                    <wp:simplePos x="0" y="0"/>
                    <wp:positionH relativeFrom="page">
                      <wp:align>left</wp:align>
                    </wp:positionH>
                    <wp:positionV relativeFrom="page">
                      <wp:align>top</wp:align>
                    </wp:positionV>
                    <wp:extent cx="7560000" cy="10692000"/>
                    <wp:effectExtent l="0" t="0" r="3175" b="0"/>
                    <wp:wrapNone/>
                    <wp:docPr id="20" name="Freeform: Shape 20"/>
                    <wp:cNvGraphicFramePr/>
                    <a:graphic xmlns:a="http://schemas.openxmlformats.org/drawingml/2006/main">
                      <a:graphicData uri="http://schemas.microsoft.com/office/word/2010/wordprocessingShape">
                        <wps:wsp>
                          <wps:cNvSpPr/>
                          <wps:spPr>
                            <a:xfrm>
                              <a:off x="0" y="0"/>
                              <a:ext cx="7560000" cy="10692000"/>
                            </a:xfrm>
                            <a:custGeom>
                              <a:avLst/>
                              <a:gdLst>
                                <a:gd name="connsiteX0" fmla="*/ 0 w 7559675"/>
                                <a:gd name="connsiteY0" fmla="*/ 0 h 10691495"/>
                                <a:gd name="connsiteX1" fmla="*/ 7559675 w 7559675"/>
                                <a:gd name="connsiteY1" fmla="*/ 0 h 10691495"/>
                                <a:gd name="connsiteX2" fmla="*/ 7559675 w 7559675"/>
                                <a:gd name="connsiteY2" fmla="*/ 10691495 h 10691495"/>
                                <a:gd name="connsiteX3" fmla="*/ 0 w 7559675"/>
                                <a:gd name="connsiteY3" fmla="*/ 10691495 h 10691495"/>
                                <a:gd name="connsiteX4" fmla="*/ 0 w 7559675"/>
                                <a:gd name="connsiteY4" fmla="*/ 0 h 10691495"/>
                                <a:gd name="connsiteX5" fmla="*/ 287020 w 7559675"/>
                                <a:gd name="connsiteY5" fmla="*/ 2679065 h 10691495"/>
                                <a:gd name="connsiteX6" fmla="*/ 287020 w 7559675"/>
                                <a:gd name="connsiteY6" fmla="*/ 8928100 h 10691495"/>
                                <a:gd name="connsiteX7" fmla="*/ 7270750 w 7559675"/>
                                <a:gd name="connsiteY7" fmla="*/ 8928100 h 10691495"/>
                                <a:gd name="connsiteX8" fmla="*/ 7270750 w 7559675"/>
                                <a:gd name="connsiteY8" fmla="*/ 2679065 h 10691495"/>
                                <a:gd name="connsiteX9" fmla="*/ 287020 w 7559675"/>
                                <a:gd name="connsiteY9" fmla="*/ 2679065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559675" h="10691495">
                                  <a:moveTo>
                                    <a:pt x="0" y="0"/>
                                  </a:moveTo>
                                  <a:lnTo>
                                    <a:pt x="7559675" y="0"/>
                                  </a:lnTo>
                                  <a:lnTo>
                                    <a:pt x="7559675" y="10691495"/>
                                  </a:lnTo>
                                  <a:lnTo>
                                    <a:pt x="0" y="10691495"/>
                                  </a:lnTo>
                                  <a:lnTo>
                                    <a:pt x="0" y="0"/>
                                  </a:lnTo>
                                  <a:close/>
                                  <a:moveTo>
                                    <a:pt x="287020" y="2679065"/>
                                  </a:moveTo>
                                  <a:lnTo>
                                    <a:pt x="287020" y="8928100"/>
                                  </a:lnTo>
                                  <a:lnTo>
                                    <a:pt x="7270750" y="8928100"/>
                                  </a:lnTo>
                                  <a:lnTo>
                                    <a:pt x="7270750" y="2679065"/>
                                  </a:lnTo>
                                  <a:lnTo>
                                    <a:pt x="287020" y="267906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FD1D53" id="Freeform: Shape 20" o:spid="_x0000_s1026" style="position:absolute;margin-left:0;margin-top:0;width:595.3pt;height:841.9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" path="m,l7559675,r,10691495l,10691495,,xm287020,2679065r,6249035l7270750,8928100r,-6249035l287020,2679065xe" fillcolor="white [3212]" stroked="f" strokeweight="1pt">
                    <v:stroke joinstyle="miter"/>
                    <v:path arrowok="t" o:connecttype="custom" o:connectlocs="0,0;7560000,0;7560000,10692000;0,10692000;0,0;287032,2679192;287032,8928522;7271063,8928522;7271063,2679192;287032,2679192" o:connectangles="0,0,0,0,0,0,0,0,0,0"/>
                    <w10:wrap anchorx="page" anchory="page"/>
                    <w10:anchorlock/>
                  </v:shape>
                </w:pict>
              </mc:Fallback>
            </mc:AlternateContent>
          </w:r>
        </w:p>
        <w:p w14:paraId="40C76EDE" w14:textId="77777777" w:rsidR="00994BFC" w:rsidRDefault="00994BFC">
          <w:pPr>
            <w:spacing w:before="0" w:after="128" w:line="259" w:lineRule="auto"/>
          </w:pPr>
        </w:p>
        <w:p w14:paraId="5D4891A4" w14:textId="186BED78" w:rsidR="00E1287E" w:rsidRPr="00E1287E" w:rsidRDefault="00E1287E" w:rsidP="00E1287E">
          <w:pPr>
            <w:pStyle w:val="Subtitle-white"/>
            <w:framePr w:w="5472" w:h="2695" w:hSpace="9072" w:vSpace="453" w:wrap="around" w:x="3728" w:y="8972"/>
            <w:spacing w:after="96"/>
          </w:pPr>
        </w:p>
        <w:p w14:paraId="3DF51430" w14:textId="55F91BA4" w:rsidR="00994BFC" w:rsidRDefault="004815F5">
          <w:pPr>
            <w:spacing w:before="0" w:after="128" w:line="259" w:lineRule="auto"/>
          </w:pPr>
          <w:r w:rsidRPr="00C97AB2">
            <w:rPr>
              <w:noProof/>
            </w:rPr>
            <w:drawing>
              <wp:anchor distT="0" distB="0" distL="114300" distR="114300" simplePos="0" relativeHeight="251658250" behindDoc="0" locked="0" layoutInCell="1" allowOverlap="1" wp14:anchorId="4FFECE13" wp14:editId="73571065">
                <wp:simplePos x="0" y="0"/>
                <wp:positionH relativeFrom="page">
                  <wp:posOffset>5401945</wp:posOffset>
                </wp:positionH>
                <wp:positionV relativeFrom="page">
                  <wp:posOffset>9479915</wp:posOffset>
                </wp:positionV>
                <wp:extent cx="1799590" cy="552450"/>
                <wp:effectExtent l="0" t="0" r="0" b="0"/>
                <wp:wrapNone/>
                <wp:docPr id="12" name="Picture 12">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D7EF04EB-0482-5775-6DD9-DFD8DBF5ADEF}"/>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99590" cy="5524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7" behindDoc="0" locked="0" layoutInCell="1" allowOverlap="1" wp14:anchorId="7D13A6DC" wp14:editId="6229A976">
                    <wp:simplePos x="0" y="0"/>
                    <wp:positionH relativeFrom="page">
                      <wp:posOffset>287020</wp:posOffset>
                    </wp:positionH>
                    <wp:positionV relativeFrom="page">
                      <wp:posOffset>7077075</wp:posOffset>
                    </wp:positionV>
                    <wp:extent cx="2624455" cy="3309620"/>
                    <wp:effectExtent l="0" t="0" r="4445" b="5080"/>
                    <wp:wrapNone/>
                    <wp:docPr id="32" name="Freeform: Shape 32"/>
                    <wp:cNvGraphicFramePr/>
                    <a:graphic xmlns:a="http://schemas.openxmlformats.org/drawingml/2006/main">
                      <a:graphicData uri="http://schemas.microsoft.com/office/word/2010/wordprocessingShape">
                        <wps:wsp>
                          <wps:cNvSpPr/>
                          <wps:spPr>
                            <a:xfrm>
                              <a:off x="0" y="0"/>
                              <a:ext cx="2624455" cy="3309620"/>
                            </a:xfrm>
                            <a:custGeom>
                              <a:avLst/>
                              <a:gdLst>
                                <a:gd name="connsiteX0" fmla="*/ 879007 w 2624504"/>
                                <a:gd name="connsiteY0" fmla="*/ 0 h 3310162"/>
                                <a:gd name="connsiteX1" fmla="*/ 0 w 2624504"/>
                                <a:gd name="connsiteY1" fmla="*/ 1850897 h 3310162"/>
                                <a:gd name="connsiteX2" fmla="*/ 0 w 2624504"/>
                                <a:gd name="connsiteY2" fmla="*/ 3310163 h 3310162"/>
                                <a:gd name="connsiteX3" fmla="*/ 1059030 w 2624504"/>
                                <a:gd name="connsiteY3" fmla="*/ 3310163 h 3310162"/>
                                <a:gd name="connsiteX4" fmla="*/ 2624504 w 2624504"/>
                                <a:gd name="connsiteY4" fmla="*/ 0 h 3310162"/>
                                <a:gd name="connsiteX5" fmla="*/ 879007 w 2624504"/>
                                <a:gd name="connsiteY5" fmla="*/ 0 h 331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24504" h="3310162">
                                  <a:moveTo>
                                    <a:pt x="879007" y="0"/>
                                  </a:moveTo>
                                  <a:lnTo>
                                    <a:pt x="0" y="1850897"/>
                                  </a:lnTo>
                                  <a:lnTo>
                                    <a:pt x="0" y="3310163"/>
                                  </a:lnTo>
                                  <a:lnTo>
                                    <a:pt x="1059030" y="3310163"/>
                                  </a:lnTo>
                                  <a:lnTo>
                                    <a:pt x="2624504" y="0"/>
                                  </a:lnTo>
                                  <a:lnTo>
                                    <a:pt x="879007" y="0"/>
                                  </a:lnTo>
                                  <a:close/>
                                </a:path>
                              </a:pathLst>
                            </a:custGeom>
                            <a:solidFill>
                              <a:srgbClr val="00B2A9">
                                <a:alpha val="66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817384B" id="Freeform: Shape 32" o:spid="_x0000_s1026" style="position:absolute;margin-left:22.6pt;margin-top:557.25pt;width:206.65pt;height:260.6pt;z-index:251658247;visibility:visible;mso-wrap-style:square;mso-wrap-distance-left:9pt;mso-wrap-distance-top:0;mso-wrap-distance-right:9pt;mso-wrap-distance-bottom:0;mso-position-horizontal:absolute;mso-position-horizontal-relative:page;mso-position-vertical:absolute;mso-position-vertical-relative:page;v-text-anchor:middle" coordsize="2624504,33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" path="m879007,l,1850897,,3310163r1059030,l2624504,,879007,xe" fillcolor="#00b2a9" stroked="f" strokeweight=".35086mm">
                    <v:fill opacity="43176f"/>
                    <v:stroke joinstyle="miter"/>
                    <v:path arrowok="t" o:connecttype="custom" o:connectlocs="878991,0;0,1850594;0,3309621;1059010,3309621;2624455,0;878991,0" o:connectangles="0,0,0,0,0,0"/>
                    <w10:wrap anchorx="page" anchory="page"/>
                  </v:shape>
                </w:pict>
              </mc:Fallback>
            </mc:AlternateContent>
          </w:r>
          <w:r>
            <w:rPr>
              <w:noProof/>
            </w:rPr>
            <mc:AlternateContent>
              <mc:Choice Requires="wps">
                <w:drawing>
                  <wp:anchor distT="0" distB="0" distL="114300" distR="114300" simplePos="0" relativeHeight="251658249" behindDoc="0" locked="0" layoutInCell="1" allowOverlap="1" wp14:anchorId="52C16E74" wp14:editId="07444C24">
                    <wp:simplePos x="0" y="0"/>
                    <wp:positionH relativeFrom="page">
                      <wp:posOffset>286385</wp:posOffset>
                    </wp:positionH>
                    <wp:positionV relativeFrom="page">
                      <wp:posOffset>8919210</wp:posOffset>
                    </wp:positionV>
                    <wp:extent cx="1756410" cy="1468755"/>
                    <wp:effectExtent l="0" t="0" r="0" b="0"/>
                    <wp:wrapNone/>
                    <wp:docPr id="35" name="Freeform: Shape 35"/>
                    <wp:cNvGraphicFramePr/>
                    <a:graphic xmlns:a="http://schemas.openxmlformats.org/drawingml/2006/main">
                      <a:graphicData uri="http://schemas.microsoft.com/office/word/2010/wordprocessingShape">
                        <wps:wsp>
                          <wps:cNvSpPr/>
                          <wps:spPr>
                            <a:xfrm>
                              <a:off x="0" y="0"/>
                              <a:ext cx="1756410" cy="1468755"/>
                            </a:xfrm>
                            <a:custGeom>
                              <a:avLst/>
                              <a:gdLst>
                                <a:gd name="connsiteX0" fmla="*/ 0 w 1317879"/>
                                <a:gd name="connsiteY0" fmla="*/ 0 h 1100232"/>
                                <a:gd name="connsiteX1" fmla="*/ 0 w 1317879"/>
                                <a:gd name="connsiteY1" fmla="*/ 1100233 h 1100232"/>
                                <a:gd name="connsiteX2" fmla="*/ 797909 w 1317879"/>
                                <a:gd name="connsiteY2" fmla="*/ 1100233 h 1100232"/>
                                <a:gd name="connsiteX3" fmla="*/ 1317879 w 1317879"/>
                                <a:gd name="connsiteY3" fmla="*/ 0 h 1100232"/>
                                <a:gd name="connsiteX4" fmla="*/ 0 w 1317879"/>
                                <a:gd name="connsiteY4" fmla="*/ 0 h 1100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7879" h="1100232">
                                  <a:moveTo>
                                    <a:pt x="0" y="0"/>
                                  </a:moveTo>
                                  <a:lnTo>
                                    <a:pt x="0" y="1100233"/>
                                  </a:lnTo>
                                  <a:lnTo>
                                    <a:pt x="797909" y="1100233"/>
                                  </a:lnTo>
                                  <a:lnTo>
                                    <a:pt x="1317879" y="0"/>
                                  </a:lnTo>
                                  <a:lnTo>
                                    <a:pt x="0" y="0"/>
                                  </a:lnTo>
                                  <a:close/>
                                </a:path>
                              </a:pathLst>
                            </a:custGeom>
                            <a:solidFill>
                              <a:srgbClr val="00B2A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BC89473" id="Freeform: Shape 35" o:spid="_x0000_s1026" style="position:absolute;margin-left:22.55pt;margin-top:702.3pt;width:138.3pt;height:115.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17879,1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" path="m,l,1100233r797909,l1317879,,,xe" fillcolor="#00b2a9" stroked="f">
                    <v:stroke joinstyle="miter"/>
                    <v:path arrowok="t" o:connecttype="custom" o:connectlocs="0,0;0,1468756;1063417,1468756;1756410,0;0,0" o:connectangles="0,0,0,0,0"/>
                    <w10:wrap anchorx="page" anchory="page"/>
                  </v:shape>
                </w:pict>
              </mc:Fallback>
            </mc:AlternateContent>
          </w:r>
          <w:r>
            <w:rPr>
              <w:noProof/>
            </w:rPr>
            <mc:AlternateContent>
              <mc:Choice Requires="wps">
                <w:drawing>
                  <wp:anchor distT="0" distB="0" distL="114300" distR="114300" simplePos="0" relativeHeight="251658248" behindDoc="0" locked="0" layoutInCell="1" allowOverlap="1" wp14:anchorId="5EE3530A" wp14:editId="70F55425">
                    <wp:simplePos x="0" y="0"/>
                    <wp:positionH relativeFrom="page">
                      <wp:posOffset>1170305</wp:posOffset>
                    </wp:positionH>
                    <wp:positionV relativeFrom="page">
                      <wp:posOffset>7077075</wp:posOffset>
                    </wp:positionV>
                    <wp:extent cx="2614930" cy="1850390"/>
                    <wp:effectExtent l="0" t="0" r="0" b="3810"/>
                    <wp:wrapNone/>
                    <wp:docPr id="33" name="Freeform: Shape 33"/>
                    <wp:cNvGraphicFramePr/>
                    <a:graphic xmlns:a="http://schemas.openxmlformats.org/drawingml/2006/main">
                      <a:graphicData uri="http://schemas.microsoft.com/office/word/2010/wordprocessingShape">
                        <wps:wsp>
                          <wps:cNvSpPr/>
                          <wps:spPr>
                            <a:xfrm>
                              <a:off x="0" y="0"/>
                              <a:ext cx="2614930" cy="1850390"/>
                            </a:xfrm>
                            <a:custGeom>
                              <a:avLst/>
                              <a:gdLst>
                                <a:gd name="connsiteX0" fmla="*/ 0 w 2615528"/>
                                <a:gd name="connsiteY0" fmla="*/ 0 h 1850896"/>
                                <a:gd name="connsiteX1" fmla="*/ 870157 w 2615528"/>
                                <a:gd name="connsiteY1" fmla="*/ 1850897 h 1850896"/>
                                <a:gd name="connsiteX2" fmla="*/ 2615528 w 2615528"/>
                                <a:gd name="connsiteY2" fmla="*/ 1850897 h 1850896"/>
                                <a:gd name="connsiteX3" fmla="*/ 1745371 w 2615528"/>
                                <a:gd name="connsiteY3" fmla="*/ 0 h 1850896"/>
                                <a:gd name="connsiteX4" fmla="*/ 0 w 2615528"/>
                                <a:gd name="connsiteY4" fmla="*/ 0 h 18508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15528" h="1850896">
                                  <a:moveTo>
                                    <a:pt x="0" y="0"/>
                                  </a:moveTo>
                                  <a:lnTo>
                                    <a:pt x="870157" y="1850897"/>
                                  </a:lnTo>
                                  <a:lnTo>
                                    <a:pt x="2615528" y="1850897"/>
                                  </a:lnTo>
                                  <a:cubicBezTo>
                                    <a:pt x="2615528" y="1850897"/>
                                    <a:pt x="1745371" y="0"/>
                                    <a:pt x="1745371" y="0"/>
                                  </a:cubicBezTo>
                                  <a:lnTo>
                                    <a:pt x="0" y="0"/>
                                  </a:lnTo>
                                  <a:close/>
                                </a:path>
                              </a:pathLst>
                            </a:custGeom>
                            <a:solidFill>
                              <a:srgbClr val="FFFFFF">
                                <a:alpha val="33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F74B1A" id="Freeform: Shape 33" o:spid="_x0000_s1026" style="position:absolute;margin-left:92.15pt;margin-top:557.25pt;width:205.9pt;height:145.7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15528,185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" path="m,l870157,1850897r1745371,c2615528,1850897,1745371,,1745371,l,xe" stroked="f" strokeweight=".35086mm">
                    <v:fill opacity="21588f"/>
                    <v:stroke joinstyle="miter"/>
                    <v:path arrowok="t" o:connecttype="custom" o:connectlocs="0,0;869958,1850391;2614930,1850391;1744972,0;0,0" o:connectangles="0,0,0,0,0"/>
                    <w10:wrap anchorx="page" anchory="page"/>
                  </v:shape>
                </w:pict>
              </mc:Fallback>
            </mc:AlternateContent>
          </w:r>
          <w:r w:rsidR="00994BFC">
            <w:rPr>
              <w:b/>
            </w:rPr>
            <w:br w:type="page"/>
          </w:r>
        </w:p>
      </w:sdtContent>
    </w:sd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bCs/>
          <w:noProof/>
          <w:sz w:val="20"/>
        </w:rPr>
      </w:sdtEndPr>
      <w:sdtContent>
        <w:p w14:paraId="0D71734A" w14:textId="77777777" w:rsidR="003551C3" w:rsidRDefault="00F70B90" w:rsidP="00E1287E">
          <w:pPr>
            <w:pStyle w:val="TOCHeading"/>
            <w:rPr>
              <w:noProof/>
            </w:rPr>
          </w:pPr>
          <w:r>
            <w:t>Contents</w:t>
          </w:r>
          <w:r>
            <w:fldChar w:fldCharType="begin"/>
          </w:r>
          <w:r>
            <w:instrText xml:space="preserve"> TOC \o "1-3" \h \z \u </w:instrText>
          </w:r>
          <w:r>
            <w:fldChar w:fldCharType="separate"/>
          </w:r>
        </w:p>
        <w:p w14:paraId="5460A6DD" w14:textId="3E75C7A8" w:rsidR="003551C3" w:rsidRDefault="005D2A69">
          <w:pPr>
            <w:pStyle w:val="TOC1"/>
            <w:rPr>
              <w:rFonts w:eastAsiaTheme="minorEastAsia"/>
              <w:b w:val="0"/>
              <w:noProof/>
              <w:sz w:val="22"/>
              <w:lang w:val="en-GB" w:eastAsia="en-GB"/>
            </w:rPr>
          </w:pPr>
          <w:hyperlink w:anchor="_Toc143176899" w:history="1">
            <w:r w:rsidR="003551C3" w:rsidRPr="0007303E">
              <w:rPr>
                <w:rStyle w:val="Hyperlink"/>
                <w:noProof/>
              </w:rPr>
              <w:t>1.</w:t>
            </w:r>
            <w:r w:rsidR="003551C3">
              <w:rPr>
                <w:rFonts w:eastAsiaTheme="minorEastAsia"/>
                <w:b w:val="0"/>
                <w:noProof/>
                <w:sz w:val="22"/>
                <w:lang w:val="en-GB" w:eastAsia="en-GB"/>
              </w:rPr>
              <w:tab/>
            </w:r>
            <w:r w:rsidR="003551C3" w:rsidRPr="0007303E">
              <w:rPr>
                <w:rStyle w:val="Hyperlink"/>
                <w:noProof/>
              </w:rPr>
              <w:t>Amending title boundaries under section 99(1) of the TLA</w:t>
            </w:r>
            <w:r w:rsidR="003551C3">
              <w:rPr>
                <w:noProof/>
                <w:webHidden/>
              </w:rPr>
              <w:tab/>
            </w:r>
            <w:r w:rsidR="003551C3">
              <w:rPr>
                <w:noProof/>
                <w:webHidden/>
              </w:rPr>
              <w:fldChar w:fldCharType="begin"/>
            </w:r>
            <w:r w:rsidR="003551C3">
              <w:rPr>
                <w:noProof/>
                <w:webHidden/>
              </w:rPr>
              <w:instrText xml:space="preserve"> PAGEREF _Toc143176899 \h </w:instrText>
            </w:r>
            <w:r w:rsidR="003551C3">
              <w:rPr>
                <w:noProof/>
                <w:webHidden/>
              </w:rPr>
            </w:r>
            <w:r w:rsidR="003551C3">
              <w:rPr>
                <w:noProof/>
                <w:webHidden/>
              </w:rPr>
              <w:fldChar w:fldCharType="separate"/>
            </w:r>
            <w:r w:rsidR="003551C3">
              <w:rPr>
                <w:noProof/>
                <w:webHidden/>
              </w:rPr>
              <w:t>2</w:t>
            </w:r>
            <w:r w:rsidR="003551C3">
              <w:rPr>
                <w:noProof/>
                <w:webHidden/>
              </w:rPr>
              <w:fldChar w:fldCharType="end"/>
            </w:r>
          </w:hyperlink>
        </w:p>
        <w:p w14:paraId="1AEE42FB" w14:textId="4910B6DE" w:rsidR="003551C3" w:rsidRDefault="005D2A69">
          <w:pPr>
            <w:pStyle w:val="TOC2"/>
            <w:tabs>
              <w:tab w:val="left" w:pos="660"/>
            </w:tabs>
            <w:rPr>
              <w:rFonts w:eastAsiaTheme="minorEastAsia"/>
              <w:noProof/>
              <w:sz w:val="22"/>
              <w:lang w:val="en-GB" w:eastAsia="en-GB"/>
            </w:rPr>
          </w:pPr>
          <w:hyperlink w:anchor="_Toc143176900" w:history="1">
            <w:r w:rsidR="003551C3" w:rsidRPr="0007303E">
              <w:rPr>
                <w:rStyle w:val="Hyperlink"/>
                <w:noProof/>
              </w:rPr>
              <w:t>1.1</w:t>
            </w:r>
            <w:r w:rsidR="003551C3">
              <w:rPr>
                <w:rFonts w:eastAsiaTheme="minorEastAsia"/>
                <w:noProof/>
                <w:sz w:val="22"/>
                <w:lang w:val="en-GB" w:eastAsia="en-GB"/>
              </w:rPr>
              <w:tab/>
            </w:r>
            <w:r w:rsidR="003551C3" w:rsidRPr="0007303E">
              <w:rPr>
                <w:rStyle w:val="Hyperlink"/>
                <w:noProof/>
                <w:shd w:val="clear" w:color="auto" w:fill="FFFFFF"/>
              </w:rPr>
              <w:t>Survey documents required to lodge an application</w:t>
            </w:r>
            <w:r w:rsidR="003551C3">
              <w:rPr>
                <w:noProof/>
                <w:webHidden/>
              </w:rPr>
              <w:tab/>
            </w:r>
            <w:r w:rsidR="003551C3">
              <w:rPr>
                <w:noProof/>
                <w:webHidden/>
              </w:rPr>
              <w:fldChar w:fldCharType="begin"/>
            </w:r>
            <w:r w:rsidR="003551C3">
              <w:rPr>
                <w:noProof/>
                <w:webHidden/>
              </w:rPr>
              <w:instrText xml:space="preserve"> PAGEREF _Toc143176900 \h </w:instrText>
            </w:r>
            <w:r w:rsidR="003551C3">
              <w:rPr>
                <w:noProof/>
                <w:webHidden/>
              </w:rPr>
            </w:r>
            <w:r w:rsidR="003551C3">
              <w:rPr>
                <w:noProof/>
                <w:webHidden/>
              </w:rPr>
              <w:fldChar w:fldCharType="separate"/>
            </w:r>
            <w:r w:rsidR="003551C3">
              <w:rPr>
                <w:noProof/>
                <w:webHidden/>
              </w:rPr>
              <w:t>2</w:t>
            </w:r>
            <w:r w:rsidR="003551C3">
              <w:rPr>
                <w:noProof/>
                <w:webHidden/>
              </w:rPr>
              <w:fldChar w:fldCharType="end"/>
            </w:r>
          </w:hyperlink>
        </w:p>
        <w:p w14:paraId="418C50BB" w14:textId="4CEE78E4" w:rsidR="003551C3" w:rsidRDefault="005D2A69">
          <w:pPr>
            <w:pStyle w:val="TOC2"/>
            <w:tabs>
              <w:tab w:val="left" w:pos="660"/>
            </w:tabs>
            <w:rPr>
              <w:rFonts w:eastAsiaTheme="minorEastAsia"/>
              <w:noProof/>
              <w:sz w:val="22"/>
              <w:lang w:val="en-GB" w:eastAsia="en-GB"/>
            </w:rPr>
          </w:pPr>
          <w:hyperlink w:anchor="_Toc143176901" w:history="1">
            <w:r w:rsidR="003551C3" w:rsidRPr="0007303E">
              <w:rPr>
                <w:rStyle w:val="Hyperlink"/>
                <w:bCs/>
                <w:iCs/>
                <w:noProof/>
              </w:rPr>
              <w:t>1.2</w:t>
            </w:r>
            <w:r w:rsidR="003551C3">
              <w:rPr>
                <w:rFonts w:eastAsiaTheme="minorEastAsia"/>
                <w:noProof/>
                <w:sz w:val="22"/>
                <w:lang w:val="en-GB" w:eastAsia="en-GB"/>
              </w:rPr>
              <w:tab/>
            </w:r>
            <w:r w:rsidR="003551C3" w:rsidRPr="0007303E">
              <w:rPr>
                <w:rStyle w:val="Hyperlink"/>
                <w:bCs/>
                <w:iCs/>
                <w:noProof/>
              </w:rPr>
              <w:t>Supporting evidence required to lodge an application</w:t>
            </w:r>
            <w:r w:rsidR="003551C3">
              <w:rPr>
                <w:noProof/>
                <w:webHidden/>
              </w:rPr>
              <w:tab/>
            </w:r>
            <w:r w:rsidR="003551C3">
              <w:rPr>
                <w:noProof/>
                <w:webHidden/>
              </w:rPr>
              <w:fldChar w:fldCharType="begin"/>
            </w:r>
            <w:r w:rsidR="003551C3">
              <w:rPr>
                <w:noProof/>
                <w:webHidden/>
              </w:rPr>
              <w:instrText xml:space="preserve"> PAGEREF _Toc143176901 \h </w:instrText>
            </w:r>
            <w:r w:rsidR="003551C3">
              <w:rPr>
                <w:noProof/>
                <w:webHidden/>
              </w:rPr>
            </w:r>
            <w:r w:rsidR="003551C3">
              <w:rPr>
                <w:noProof/>
                <w:webHidden/>
              </w:rPr>
              <w:fldChar w:fldCharType="separate"/>
            </w:r>
            <w:r w:rsidR="003551C3">
              <w:rPr>
                <w:noProof/>
                <w:webHidden/>
              </w:rPr>
              <w:t>2</w:t>
            </w:r>
            <w:r w:rsidR="003551C3">
              <w:rPr>
                <w:noProof/>
                <w:webHidden/>
              </w:rPr>
              <w:fldChar w:fldCharType="end"/>
            </w:r>
          </w:hyperlink>
        </w:p>
        <w:p w14:paraId="3F01DC97" w14:textId="0F7B1D72" w:rsidR="003551C3" w:rsidRDefault="005D2A69">
          <w:pPr>
            <w:pStyle w:val="TOC2"/>
            <w:tabs>
              <w:tab w:val="left" w:pos="660"/>
            </w:tabs>
            <w:rPr>
              <w:rFonts w:eastAsiaTheme="minorEastAsia"/>
              <w:noProof/>
              <w:sz w:val="22"/>
              <w:lang w:val="en-GB" w:eastAsia="en-GB"/>
            </w:rPr>
          </w:pPr>
          <w:hyperlink w:anchor="_Toc143176902" w:history="1">
            <w:r w:rsidR="003551C3" w:rsidRPr="0007303E">
              <w:rPr>
                <w:rStyle w:val="Hyperlink"/>
                <w:bCs/>
                <w:iCs/>
                <w:noProof/>
              </w:rPr>
              <w:t>1.3</w:t>
            </w:r>
            <w:r w:rsidR="003551C3">
              <w:rPr>
                <w:rFonts w:eastAsiaTheme="minorEastAsia"/>
                <w:noProof/>
                <w:sz w:val="22"/>
                <w:lang w:val="en-GB" w:eastAsia="en-GB"/>
              </w:rPr>
              <w:tab/>
            </w:r>
            <w:r w:rsidR="003551C3" w:rsidRPr="0007303E">
              <w:rPr>
                <w:rStyle w:val="Hyperlink"/>
                <w:bCs/>
                <w:iCs/>
                <w:noProof/>
              </w:rPr>
              <w:t>Common issues with applications under section 99(1) of the TLA</w:t>
            </w:r>
            <w:r w:rsidR="003551C3">
              <w:rPr>
                <w:noProof/>
                <w:webHidden/>
              </w:rPr>
              <w:tab/>
            </w:r>
            <w:r w:rsidR="003551C3">
              <w:rPr>
                <w:noProof/>
                <w:webHidden/>
              </w:rPr>
              <w:fldChar w:fldCharType="begin"/>
            </w:r>
            <w:r w:rsidR="003551C3">
              <w:rPr>
                <w:noProof/>
                <w:webHidden/>
              </w:rPr>
              <w:instrText xml:space="preserve"> PAGEREF _Toc143176902 \h </w:instrText>
            </w:r>
            <w:r w:rsidR="003551C3">
              <w:rPr>
                <w:noProof/>
                <w:webHidden/>
              </w:rPr>
            </w:r>
            <w:r w:rsidR="003551C3">
              <w:rPr>
                <w:noProof/>
                <w:webHidden/>
              </w:rPr>
              <w:fldChar w:fldCharType="separate"/>
            </w:r>
            <w:r w:rsidR="003551C3">
              <w:rPr>
                <w:noProof/>
                <w:webHidden/>
              </w:rPr>
              <w:t>3</w:t>
            </w:r>
            <w:r w:rsidR="003551C3">
              <w:rPr>
                <w:noProof/>
                <w:webHidden/>
              </w:rPr>
              <w:fldChar w:fldCharType="end"/>
            </w:r>
          </w:hyperlink>
        </w:p>
        <w:p w14:paraId="457871B5" w14:textId="59E073B4" w:rsidR="003551C3" w:rsidRDefault="005D2A69">
          <w:pPr>
            <w:pStyle w:val="TOC1"/>
            <w:rPr>
              <w:rFonts w:eastAsiaTheme="minorEastAsia"/>
              <w:b w:val="0"/>
              <w:noProof/>
              <w:sz w:val="22"/>
              <w:lang w:val="en-GB" w:eastAsia="en-GB"/>
            </w:rPr>
          </w:pPr>
          <w:hyperlink w:anchor="_Toc143176903" w:history="1">
            <w:r w:rsidR="003551C3" w:rsidRPr="0007303E">
              <w:rPr>
                <w:rStyle w:val="Hyperlink"/>
                <w:noProof/>
              </w:rPr>
              <w:t>2.</w:t>
            </w:r>
            <w:r w:rsidR="003551C3">
              <w:rPr>
                <w:rFonts w:eastAsiaTheme="minorEastAsia"/>
                <w:b w:val="0"/>
                <w:noProof/>
                <w:sz w:val="22"/>
                <w:lang w:val="en-GB" w:eastAsia="en-GB"/>
              </w:rPr>
              <w:tab/>
            </w:r>
            <w:r w:rsidR="003551C3" w:rsidRPr="0007303E">
              <w:rPr>
                <w:rStyle w:val="Hyperlink"/>
                <w:noProof/>
              </w:rPr>
              <w:t>Amending title boundaries under section 103(2) of the TLA</w:t>
            </w:r>
            <w:r w:rsidR="003551C3">
              <w:rPr>
                <w:noProof/>
                <w:webHidden/>
              </w:rPr>
              <w:tab/>
            </w:r>
            <w:r w:rsidR="003551C3">
              <w:rPr>
                <w:noProof/>
                <w:webHidden/>
              </w:rPr>
              <w:fldChar w:fldCharType="begin"/>
            </w:r>
            <w:r w:rsidR="003551C3">
              <w:rPr>
                <w:noProof/>
                <w:webHidden/>
              </w:rPr>
              <w:instrText xml:space="preserve"> PAGEREF _Toc143176903 \h </w:instrText>
            </w:r>
            <w:r w:rsidR="003551C3">
              <w:rPr>
                <w:noProof/>
                <w:webHidden/>
              </w:rPr>
            </w:r>
            <w:r w:rsidR="003551C3">
              <w:rPr>
                <w:noProof/>
                <w:webHidden/>
              </w:rPr>
              <w:fldChar w:fldCharType="separate"/>
            </w:r>
            <w:r w:rsidR="003551C3">
              <w:rPr>
                <w:noProof/>
                <w:webHidden/>
              </w:rPr>
              <w:t>3</w:t>
            </w:r>
            <w:r w:rsidR="003551C3">
              <w:rPr>
                <w:noProof/>
                <w:webHidden/>
              </w:rPr>
              <w:fldChar w:fldCharType="end"/>
            </w:r>
          </w:hyperlink>
        </w:p>
        <w:p w14:paraId="38AF1953" w14:textId="2470A510" w:rsidR="003551C3" w:rsidRDefault="005D2A69">
          <w:pPr>
            <w:pStyle w:val="TOC2"/>
            <w:rPr>
              <w:rFonts w:eastAsiaTheme="minorEastAsia"/>
              <w:noProof/>
              <w:sz w:val="22"/>
              <w:lang w:val="en-GB" w:eastAsia="en-GB"/>
            </w:rPr>
          </w:pPr>
          <w:hyperlink w:anchor="_Toc143176904" w:history="1">
            <w:r w:rsidR="003551C3" w:rsidRPr="0007303E">
              <w:rPr>
                <w:rStyle w:val="Hyperlink"/>
                <w:noProof/>
              </w:rPr>
              <w:t xml:space="preserve">2.1 </w:t>
            </w:r>
            <w:r w:rsidR="003551C3">
              <w:rPr>
                <w:rStyle w:val="Hyperlink"/>
                <w:noProof/>
              </w:rPr>
              <w:t xml:space="preserve">      </w:t>
            </w:r>
            <w:r w:rsidR="003551C3" w:rsidRPr="0007303E">
              <w:rPr>
                <w:rStyle w:val="Hyperlink"/>
                <w:noProof/>
                <w:shd w:val="clear" w:color="auto" w:fill="FFFFFF"/>
              </w:rPr>
              <w:t>Survey documents required to lodge an application</w:t>
            </w:r>
            <w:r w:rsidR="003551C3">
              <w:rPr>
                <w:noProof/>
                <w:webHidden/>
              </w:rPr>
              <w:tab/>
            </w:r>
            <w:r w:rsidR="003551C3">
              <w:rPr>
                <w:noProof/>
                <w:webHidden/>
              </w:rPr>
              <w:fldChar w:fldCharType="begin"/>
            </w:r>
            <w:r w:rsidR="003551C3">
              <w:rPr>
                <w:noProof/>
                <w:webHidden/>
              </w:rPr>
              <w:instrText xml:space="preserve"> PAGEREF _Toc143176904 \h </w:instrText>
            </w:r>
            <w:r w:rsidR="003551C3">
              <w:rPr>
                <w:noProof/>
                <w:webHidden/>
              </w:rPr>
            </w:r>
            <w:r w:rsidR="003551C3">
              <w:rPr>
                <w:noProof/>
                <w:webHidden/>
              </w:rPr>
              <w:fldChar w:fldCharType="separate"/>
            </w:r>
            <w:r w:rsidR="003551C3">
              <w:rPr>
                <w:noProof/>
                <w:webHidden/>
              </w:rPr>
              <w:t>3</w:t>
            </w:r>
            <w:r w:rsidR="003551C3">
              <w:rPr>
                <w:noProof/>
                <w:webHidden/>
              </w:rPr>
              <w:fldChar w:fldCharType="end"/>
            </w:r>
          </w:hyperlink>
        </w:p>
        <w:p w14:paraId="306B668F" w14:textId="498F75B5" w:rsidR="003551C3" w:rsidRDefault="005D2A69">
          <w:pPr>
            <w:pStyle w:val="TOC2"/>
            <w:rPr>
              <w:rFonts w:eastAsiaTheme="minorEastAsia"/>
              <w:noProof/>
              <w:sz w:val="22"/>
              <w:lang w:val="en-GB" w:eastAsia="en-GB"/>
            </w:rPr>
          </w:pPr>
          <w:hyperlink w:anchor="_Toc143176905" w:history="1">
            <w:r w:rsidR="003551C3" w:rsidRPr="0007303E">
              <w:rPr>
                <w:rStyle w:val="Hyperlink"/>
                <w:noProof/>
              </w:rPr>
              <w:t xml:space="preserve">2.2 </w:t>
            </w:r>
            <w:r w:rsidR="003551C3">
              <w:rPr>
                <w:rStyle w:val="Hyperlink"/>
                <w:noProof/>
              </w:rPr>
              <w:t xml:space="preserve">      </w:t>
            </w:r>
            <w:r w:rsidR="003551C3" w:rsidRPr="0007303E">
              <w:rPr>
                <w:rStyle w:val="Hyperlink"/>
                <w:noProof/>
                <w:shd w:val="clear" w:color="auto" w:fill="FFFFFF"/>
              </w:rPr>
              <w:t>Supporting evidence</w:t>
            </w:r>
            <w:r w:rsidR="003551C3">
              <w:rPr>
                <w:noProof/>
                <w:webHidden/>
              </w:rPr>
              <w:tab/>
            </w:r>
            <w:r w:rsidR="003551C3">
              <w:rPr>
                <w:noProof/>
                <w:webHidden/>
              </w:rPr>
              <w:fldChar w:fldCharType="begin"/>
            </w:r>
            <w:r w:rsidR="003551C3">
              <w:rPr>
                <w:noProof/>
                <w:webHidden/>
              </w:rPr>
              <w:instrText xml:space="preserve"> PAGEREF _Toc143176905 \h </w:instrText>
            </w:r>
            <w:r w:rsidR="003551C3">
              <w:rPr>
                <w:noProof/>
                <w:webHidden/>
              </w:rPr>
            </w:r>
            <w:r w:rsidR="003551C3">
              <w:rPr>
                <w:noProof/>
                <w:webHidden/>
              </w:rPr>
              <w:fldChar w:fldCharType="separate"/>
            </w:r>
            <w:r w:rsidR="003551C3">
              <w:rPr>
                <w:noProof/>
                <w:webHidden/>
              </w:rPr>
              <w:t>3</w:t>
            </w:r>
            <w:r w:rsidR="003551C3">
              <w:rPr>
                <w:noProof/>
                <w:webHidden/>
              </w:rPr>
              <w:fldChar w:fldCharType="end"/>
            </w:r>
          </w:hyperlink>
        </w:p>
        <w:p w14:paraId="234A5AE3" w14:textId="65E24E29" w:rsidR="003551C3" w:rsidRDefault="005D2A69">
          <w:pPr>
            <w:pStyle w:val="TOC2"/>
            <w:rPr>
              <w:rFonts w:eastAsiaTheme="minorEastAsia"/>
              <w:noProof/>
              <w:sz w:val="22"/>
              <w:lang w:val="en-GB" w:eastAsia="en-GB"/>
            </w:rPr>
          </w:pPr>
          <w:hyperlink w:anchor="_Toc143176906" w:history="1">
            <w:r w:rsidR="003551C3" w:rsidRPr="0007303E">
              <w:rPr>
                <w:rStyle w:val="Hyperlink"/>
                <w:noProof/>
              </w:rPr>
              <w:t xml:space="preserve">2.3 </w:t>
            </w:r>
            <w:r w:rsidR="003551C3">
              <w:rPr>
                <w:rStyle w:val="Hyperlink"/>
                <w:noProof/>
              </w:rPr>
              <w:t xml:space="preserve">      </w:t>
            </w:r>
            <w:r w:rsidR="003551C3" w:rsidRPr="0007303E">
              <w:rPr>
                <w:rStyle w:val="Hyperlink"/>
                <w:noProof/>
              </w:rPr>
              <w:t>Common issues with applications under section 103(2) of the TLA</w:t>
            </w:r>
            <w:r w:rsidR="003551C3">
              <w:rPr>
                <w:noProof/>
                <w:webHidden/>
              </w:rPr>
              <w:tab/>
            </w:r>
            <w:r w:rsidR="003551C3">
              <w:rPr>
                <w:noProof/>
                <w:webHidden/>
              </w:rPr>
              <w:fldChar w:fldCharType="begin"/>
            </w:r>
            <w:r w:rsidR="003551C3">
              <w:rPr>
                <w:noProof/>
                <w:webHidden/>
              </w:rPr>
              <w:instrText xml:space="preserve"> PAGEREF _Toc143176906 \h </w:instrText>
            </w:r>
            <w:r w:rsidR="003551C3">
              <w:rPr>
                <w:noProof/>
                <w:webHidden/>
              </w:rPr>
            </w:r>
            <w:r w:rsidR="003551C3">
              <w:rPr>
                <w:noProof/>
                <w:webHidden/>
              </w:rPr>
              <w:fldChar w:fldCharType="separate"/>
            </w:r>
            <w:r w:rsidR="003551C3">
              <w:rPr>
                <w:noProof/>
                <w:webHidden/>
              </w:rPr>
              <w:t>3</w:t>
            </w:r>
            <w:r w:rsidR="003551C3">
              <w:rPr>
                <w:noProof/>
                <w:webHidden/>
              </w:rPr>
              <w:fldChar w:fldCharType="end"/>
            </w:r>
          </w:hyperlink>
        </w:p>
        <w:p w14:paraId="092E1932" w14:textId="27913DC5" w:rsidR="004D1D24" w:rsidRPr="004D1D24" w:rsidRDefault="00F70B90" w:rsidP="004D1D24">
          <w:pPr>
            <w:spacing w:before="0" w:after="160" w:line="259" w:lineRule="auto"/>
            <w:rPr>
              <w:rFonts w:asciiTheme="majorHAnsi" w:eastAsiaTheme="majorEastAsia" w:hAnsiTheme="majorHAnsi" w:cstheme="majorBidi"/>
              <w:b/>
              <w:color w:val="53565A" w:themeColor="accent6"/>
              <w:sz w:val="28"/>
              <w:szCs w:val="32"/>
            </w:rPr>
          </w:pPr>
          <w:r>
            <w:rPr>
              <w:b/>
              <w:bCs/>
              <w:noProof/>
            </w:rPr>
            <w:fldChar w:fldCharType="end"/>
          </w:r>
        </w:p>
      </w:sdtContent>
    </w:sdt>
    <w:bookmarkEnd w:id="0" w:displacedByCustomXml="prev"/>
    <w:p w14:paraId="7F4654E4" w14:textId="77777777" w:rsidR="0010206D" w:rsidRDefault="0010206D">
      <w:pPr>
        <w:spacing w:before="0" w:after="160" w:line="259" w:lineRule="auto"/>
        <w:rPr>
          <w:sz w:val="28"/>
          <w:szCs w:val="28"/>
        </w:rPr>
      </w:pPr>
      <w:r>
        <w:rPr>
          <w:sz w:val="28"/>
          <w:szCs w:val="28"/>
        </w:rPr>
        <w:br w:type="page"/>
      </w:r>
    </w:p>
    <w:p w14:paraId="5E076CC5" w14:textId="77777777" w:rsidR="00F85950" w:rsidRPr="00F85950" w:rsidRDefault="00F85950" w:rsidP="00F85950">
      <w:pPr>
        <w:rPr>
          <w:szCs w:val="20"/>
        </w:rPr>
      </w:pPr>
      <w:r w:rsidRPr="00F85950">
        <w:rPr>
          <w:szCs w:val="20"/>
        </w:rPr>
        <w:lastRenderedPageBreak/>
        <w:t>This guide sets out the requirements to lodge an application to amend title boundaries under section 99(1) or section 103(2) of the Transfer Land Act 1958 (TLA).</w:t>
      </w:r>
    </w:p>
    <w:p w14:paraId="709143EC" w14:textId="31C82303" w:rsidR="00E1287E" w:rsidRDefault="00F85950" w:rsidP="00DA7A41">
      <w:pPr>
        <w:pStyle w:val="Heading1-Numbered0"/>
        <w:numPr>
          <w:ilvl w:val="0"/>
          <w:numId w:val="31"/>
        </w:numPr>
      </w:pPr>
      <w:bookmarkStart w:id="1" w:name="_Toc143176899"/>
      <w:r>
        <w:t>Amending title boundaries under section 99(1) of the TLA</w:t>
      </w:r>
      <w:bookmarkEnd w:id="1"/>
    </w:p>
    <w:p w14:paraId="4626798E" w14:textId="77777777" w:rsidR="00F85950" w:rsidRDefault="00F85950" w:rsidP="00F85950">
      <w:r>
        <w:t xml:space="preserve">Section 99(1) of the TLA provides that a registered proprietor(s) may apply for amendment of a folio of the Register where the boundaries, area, or position of land described differ from those actually and </w:t>
      </w:r>
      <w:r w:rsidRPr="00F85950">
        <w:rPr>
          <w:i/>
          <w:iCs/>
        </w:rPr>
        <w:t>bona fide</w:t>
      </w:r>
      <w:r>
        <w:t xml:space="preserve"> occupied by the registered proprietor(s). </w:t>
      </w:r>
    </w:p>
    <w:p w14:paraId="317BB19A" w14:textId="17DB4CE8" w:rsidR="00F85950" w:rsidRPr="00F85950" w:rsidRDefault="00F85950" w:rsidP="00F85950">
      <w:r>
        <w:t>An application made under this section is in respect of all boundaries of the folio and boundary adoptions must accord with mature occupation surrounding the parcel except along road alignments.</w:t>
      </w:r>
    </w:p>
    <w:p w14:paraId="68E502E9" w14:textId="6989B8B9" w:rsidR="00F85950" w:rsidRDefault="00F85950" w:rsidP="00F85950">
      <w:pPr>
        <w:pStyle w:val="Heading2"/>
        <w:numPr>
          <w:ilvl w:val="1"/>
          <w:numId w:val="31"/>
        </w:numPr>
        <w:rPr>
          <w:shd w:val="clear" w:color="auto" w:fill="FFFFFF"/>
        </w:rPr>
      </w:pPr>
      <w:bookmarkStart w:id="2" w:name="_Toc139961153"/>
      <w:bookmarkStart w:id="3" w:name="_Toc143176900"/>
      <w:r>
        <w:rPr>
          <w:shd w:val="clear" w:color="auto" w:fill="FFFFFF"/>
        </w:rPr>
        <w:t>Survey documents required to lodge an application</w:t>
      </w:r>
      <w:bookmarkEnd w:id="2"/>
      <w:bookmarkEnd w:id="3"/>
    </w:p>
    <w:p w14:paraId="442838E2" w14:textId="77777777" w:rsidR="00B0351F" w:rsidRDefault="00F85950" w:rsidP="00B0351F">
      <w:pPr>
        <w:pStyle w:val="NormalWeb"/>
        <w:spacing w:before="80" w:after="120"/>
        <w:rPr>
          <w:rFonts w:cstheme="minorHAnsi"/>
          <w:szCs w:val="20"/>
          <w:shd w:val="clear" w:color="auto" w:fill="FFFFFF"/>
        </w:rPr>
      </w:pPr>
      <w:r w:rsidRPr="00F85950">
        <w:rPr>
          <w:rFonts w:cstheme="minorHAnsi"/>
          <w:szCs w:val="20"/>
          <w:shd w:val="clear" w:color="auto" w:fill="FFFFFF"/>
        </w:rPr>
        <w:t>An application under section 99(1) of the TLA must be supported by:</w:t>
      </w:r>
      <w:bookmarkStart w:id="4" w:name="_Hlk139530743"/>
    </w:p>
    <w:p w14:paraId="416DCFAD" w14:textId="5E7BB5DC" w:rsidR="00F85950" w:rsidRPr="00F85950" w:rsidRDefault="00F85950" w:rsidP="00B0351F">
      <w:pPr>
        <w:pStyle w:val="NormalWeb"/>
        <w:numPr>
          <w:ilvl w:val="0"/>
          <w:numId w:val="42"/>
        </w:numPr>
        <w:spacing w:before="80" w:after="120" w:line="240" w:lineRule="auto"/>
        <w:rPr>
          <w:rFonts w:cstheme="minorHAnsi"/>
          <w:szCs w:val="20"/>
          <w:shd w:val="clear" w:color="auto" w:fill="FFFFFF"/>
        </w:rPr>
      </w:pPr>
      <w:r w:rsidRPr="00F85950">
        <w:rPr>
          <w:rFonts w:cstheme="minorHAnsi"/>
          <w:szCs w:val="20"/>
          <w:shd w:val="clear" w:color="auto" w:fill="FFFFFF"/>
        </w:rPr>
        <w:t>A plan of survey prepared and certified in accordance with Regulations 12(3) and 14 of the</w:t>
      </w:r>
      <w:r w:rsidRPr="00F85950">
        <w:rPr>
          <w:rFonts w:cstheme="minorHAnsi"/>
          <w:i/>
          <w:iCs/>
          <w:szCs w:val="20"/>
          <w:shd w:val="clear" w:color="auto" w:fill="FFFFFF"/>
        </w:rPr>
        <w:t xml:space="preserve"> Surveying (Cadastral Surveys) Regulations 2015</w:t>
      </w:r>
    </w:p>
    <w:p w14:paraId="2CC4EA41" w14:textId="77777777" w:rsidR="00F85950" w:rsidRPr="00F85950" w:rsidRDefault="00F85950" w:rsidP="00B0351F">
      <w:pPr>
        <w:pStyle w:val="NormalWeb"/>
        <w:numPr>
          <w:ilvl w:val="0"/>
          <w:numId w:val="36"/>
        </w:numPr>
        <w:spacing w:before="80" w:after="120" w:line="240" w:lineRule="auto"/>
        <w:rPr>
          <w:rFonts w:cstheme="minorHAnsi"/>
          <w:szCs w:val="20"/>
          <w:shd w:val="clear" w:color="auto" w:fill="FFFFFF"/>
        </w:rPr>
      </w:pPr>
      <w:r w:rsidRPr="00F85950">
        <w:rPr>
          <w:rFonts w:cstheme="minorHAnsi"/>
          <w:szCs w:val="20"/>
          <w:shd w:val="clear" w:color="auto" w:fill="FFFFFF"/>
        </w:rPr>
        <w:t>An abstract of field records prepared and certified in accordance with Regulations 12(2) and 13 of the</w:t>
      </w:r>
      <w:r w:rsidRPr="00F85950">
        <w:rPr>
          <w:rFonts w:cstheme="minorHAnsi"/>
          <w:i/>
          <w:iCs/>
          <w:szCs w:val="20"/>
          <w:shd w:val="clear" w:color="auto" w:fill="FFFFFF"/>
        </w:rPr>
        <w:t xml:space="preserve"> Surveying (Cadastral Surveys) Regulations 2015</w:t>
      </w:r>
      <w:r w:rsidRPr="00F85950">
        <w:rPr>
          <w:rFonts w:cstheme="minorHAnsi"/>
          <w:szCs w:val="20"/>
          <w:shd w:val="clear" w:color="auto" w:fill="FFFFFF"/>
        </w:rPr>
        <w:t xml:space="preserve"> and in accordance with the currency conditions outlined in the </w:t>
      </w:r>
      <w:hyperlink r:id="rId17" w:history="1">
        <w:r w:rsidRPr="00F85950">
          <w:rPr>
            <w:rStyle w:val="Hyperlink"/>
            <w:rFonts w:cstheme="minorHAnsi"/>
            <w:szCs w:val="20"/>
            <w:shd w:val="clear" w:color="auto" w:fill="FFFFFF"/>
          </w:rPr>
          <w:t>Victorian Cadastral Survey Practice Directives</w:t>
        </w:r>
      </w:hyperlink>
      <w:r w:rsidRPr="00F85950">
        <w:rPr>
          <w:rFonts w:cstheme="minorHAnsi"/>
          <w:szCs w:val="20"/>
          <w:shd w:val="clear" w:color="auto" w:fill="FFFFFF"/>
        </w:rPr>
        <w:t xml:space="preserve"> [DOCX 4.1MB] </w:t>
      </w:r>
    </w:p>
    <w:p w14:paraId="195B8141" w14:textId="2C9B5795" w:rsidR="00F85950" w:rsidRPr="00F85950" w:rsidRDefault="00F85950" w:rsidP="00B0351F">
      <w:pPr>
        <w:pStyle w:val="NormalWeb"/>
        <w:numPr>
          <w:ilvl w:val="0"/>
          <w:numId w:val="36"/>
        </w:numPr>
        <w:spacing w:before="80" w:after="120" w:line="240" w:lineRule="auto"/>
        <w:rPr>
          <w:rFonts w:cstheme="minorHAnsi"/>
          <w:szCs w:val="20"/>
          <w:shd w:val="clear" w:color="auto" w:fill="FFFFFF"/>
        </w:rPr>
      </w:pPr>
      <w:r w:rsidRPr="00F85950">
        <w:rPr>
          <w:rFonts w:cstheme="minorHAnsi"/>
          <w:szCs w:val="20"/>
          <w:shd w:val="clear" w:color="auto" w:fill="FFFFFF"/>
        </w:rPr>
        <w:t>A licensed surveyor’s report prepared and signed in accordance with Regulation 15 of the</w:t>
      </w:r>
      <w:r w:rsidRPr="00F85950">
        <w:rPr>
          <w:rFonts w:cstheme="minorHAnsi"/>
          <w:i/>
          <w:iCs/>
          <w:szCs w:val="20"/>
          <w:shd w:val="clear" w:color="auto" w:fill="FFFFFF"/>
        </w:rPr>
        <w:t xml:space="preserve"> Surveying (Cadastral Surveys) Regulations 2015</w:t>
      </w:r>
    </w:p>
    <w:bookmarkEnd w:id="4"/>
    <w:p w14:paraId="667A5295" w14:textId="5FFDF48B" w:rsidR="00F85950" w:rsidRPr="00F85950" w:rsidRDefault="00F85950" w:rsidP="00B0351F">
      <w:pPr>
        <w:pStyle w:val="NormalWeb"/>
        <w:numPr>
          <w:ilvl w:val="0"/>
          <w:numId w:val="36"/>
        </w:numPr>
        <w:spacing w:before="80" w:after="120" w:line="240" w:lineRule="auto"/>
        <w:rPr>
          <w:rFonts w:cstheme="minorHAnsi"/>
          <w:szCs w:val="20"/>
          <w:shd w:val="clear" w:color="auto" w:fill="FFFFFF"/>
        </w:rPr>
      </w:pPr>
      <w:r w:rsidRPr="00F85950">
        <w:rPr>
          <w:rFonts w:cstheme="minorHAnsi"/>
          <w:szCs w:val="20"/>
          <w:shd w:val="clear" w:color="auto" w:fill="FFFFFF"/>
        </w:rPr>
        <w:t>An overlap diagram showing the effect (if any) on all adjoining titles</w:t>
      </w:r>
    </w:p>
    <w:p w14:paraId="7DBF1244" w14:textId="4AFCA4BE" w:rsidR="00F85950" w:rsidRPr="00F85950" w:rsidRDefault="00F85950" w:rsidP="00B0351F">
      <w:pPr>
        <w:pStyle w:val="NormalWeb"/>
        <w:spacing w:before="80" w:after="120"/>
        <w:rPr>
          <w:rFonts w:cstheme="minorHAnsi"/>
          <w:szCs w:val="20"/>
          <w:u w:val="single"/>
          <w:shd w:val="clear" w:color="auto" w:fill="FFFFFF"/>
        </w:rPr>
      </w:pPr>
      <w:r w:rsidRPr="00F85950">
        <w:rPr>
          <w:rFonts w:cstheme="minorHAnsi"/>
          <w:szCs w:val="20"/>
          <w:shd w:val="clear" w:color="auto" w:fill="FFFFFF"/>
        </w:rPr>
        <w:t xml:space="preserve">These documents must be submitted electronically by the surveyor through </w:t>
      </w:r>
      <w:hyperlink r:id="rId18" w:history="1">
        <w:r w:rsidRPr="00F85950">
          <w:rPr>
            <w:rStyle w:val="Hyperlink"/>
            <w:rFonts w:cstheme="minorHAnsi"/>
            <w:szCs w:val="20"/>
            <w:shd w:val="clear" w:color="auto" w:fill="FFFFFF"/>
          </w:rPr>
          <w:t>SPEAR</w:t>
        </w:r>
      </w:hyperlink>
      <w:r w:rsidR="003551C3">
        <w:rPr>
          <w:rFonts w:cstheme="minorHAnsi"/>
          <w:szCs w:val="20"/>
          <w:shd w:val="clear" w:color="auto" w:fill="FFFFFF"/>
        </w:rPr>
        <w:t>.</w:t>
      </w:r>
    </w:p>
    <w:p w14:paraId="3EF99A58" w14:textId="63889A8A" w:rsidR="00F85950" w:rsidRDefault="00F85950" w:rsidP="00F85950">
      <w:pPr>
        <w:pStyle w:val="Heading2"/>
        <w:numPr>
          <w:ilvl w:val="1"/>
          <w:numId w:val="31"/>
        </w:numPr>
        <w:rPr>
          <w:bCs/>
          <w:iCs/>
        </w:rPr>
      </w:pPr>
      <w:bookmarkStart w:id="5" w:name="_Toc139961154"/>
      <w:bookmarkStart w:id="6" w:name="_Toc143176901"/>
      <w:r w:rsidRPr="00F85950">
        <w:rPr>
          <w:bCs/>
          <w:iCs/>
        </w:rPr>
        <w:t>Supporting evidence required to lodge an application</w:t>
      </w:r>
      <w:bookmarkEnd w:id="5"/>
      <w:bookmarkEnd w:id="6"/>
    </w:p>
    <w:p w14:paraId="2656FC3C" w14:textId="541DD4BD" w:rsidR="00F85950" w:rsidRPr="00F85950" w:rsidRDefault="00F85950" w:rsidP="00B0351F">
      <w:r w:rsidRPr="00F85950">
        <w:t xml:space="preserve">In accordance with the checklist </w:t>
      </w:r>
      <w:hyperlink r:id="rId19" w:history="1">
        <w:r w:rsidRPr="005D2A69">
          <w:rPr>
            <w:rStyle w:val="Hyperlink"/>
          </w:rPr>
          <w:t>Amend title boundaries</w:t>
        </w:r>
        <w:r w:rsidRPr="005D2A69">
          <w:rPr>
            <w:rStyle w:val="Hyperlink"/>
          </w:rPr>
          <w:t xml:space="preserve"> </w:t>
        </w:r>
        <w:r w:rsidRPr="005D2A69">
          <w:rPr>
            <w:rStyle w:val="Hyperlink"/>
          </w:rPr>
          <w:t>– Section 99 TLA 1958 [DOCX 149.6KB]</w:t>
        </w:r>
      </w:hyperlink>
      <w:r w:rsidRPr="00F85950">
        <w:t xml:space="preserve"> an application under section 99(1) of the TLA must be supported by:</w:t>
      </w:r>
    </w:p>
    <w:p w14:paraId="72174E94" w14:textId="5D00F8BE" w:rsidR="00F85950" w:rsidRPr="00F85950" w:rsidRDefault="00F85950" w:rsidP="00B0351F">
      <w:pPr>
        <w:numPr>
          <w:ilvl w:val="0"/>
          <w:numId w:val="39"/>
        </w:numPr>
      </w:pPr>
      <w:r w:rsidRPr="00F85950">
        <w:t xml:space="preserve">A statutory declaration from the applicant registered proprietor(s) attesting to the actual and </w:t>
      </w:r>
      <w:r w:rsidRPr="00F85950">
        <w:rPr>
          <w:i/>
          <w:iCs/>
        </w:rPr>
        <w:t>bona fide</w:t>
      </w:r>
      <w:r w:rsidRPr="00F85950">
        <w:t xml:space="preserve"> occupation of the land using the approved pro forma available on our </w:t>
      </w:r>
      <w:hyperlink r:id="rId20" w:history="1">
        <w:r w:rsidRPr="00F85950">
          <w:rPr>
            <w:rStyle w:val="Hyperlink"/>
          </w:rPr>
          <w:t>Fees, guides and forms page</w:t>
        </w:r>
      </w:hyperlink>
    </w:p>
    <w:p w14:paraId="032E7A3B" w14:textId="0CB9E1DC" w:rsidR="00F85950" w:rsidRPr="00F85950" w:rsidRDefault="00F85950" w:rsidP="00B0351F">
      <w:pPr>
        <w:numPr>
          <w:ilvl w:val="0"/>
          <w:numId w:val="39"/>
        </w:numPr>
      </w:pPr>
      <w:r w:rsidRPr="00F85950">
        <w:t xml:space="preserve">Statutory declarations from two disinterested witnesses who must have at least 15 years knowledge of the land using the approved pro forma available on our </w:t>
      </w:r>
      <w:hyperlink r:id="rId21" w:history="1">
        <w:r w:rsidRPr="00F85950">
          <w:rPr>
            <w:rStyle w:val="Hyperlink"/>
          </w:rPr>
          <w:t>Fees, guides and forms page</w:t>
        </w:r>
      </w:hyperlink>
    </w:p>
    <w:p w14:paraId="35E24778" w14:textId="77777777" w:rsidR="00B0351F" w:rsidRDefault="00F85950" w:rsidP="00B0351F">
      <w:r w:rsidRPr="00F85950">
        <w:t xml:space="preserve">The applicant’s declaration must: </w:t>
      </w:r>
    </w:p>
    <w:p w14:paraId="7B115CAD" w14:textId="01AAB3A1" w:rsidR="00F85950" w:rsidRPr="00F85950" w:rsidRDefault="00F85950" w:rsidP="00B0351F">
      <w:pPr>
        <w:pStyle w:val="ListParagraph"/>
        <w:numPr>
          <w:ilvl w:val="0"/>
          <w:numId w:val="42"/>
        </w:numPr>
        <w:ind w:left="714" w:hanging="357"/>
        <w:contextualSpacing w:val="0"/>
      </w:pPr>
      <w:r w:rsidRPr="00F85950">
        <w:t>Detail the period and nature of occupation, including a description of the boundaries</w:t>
      </w:r>
    </w:p>
    <w:p w14:paraId="641D55FA" w14:textId="2AAB1E00" w:rsidR="00F85950" w:rsidRPr="00F85950" w:rsidRDefault="00F85950" w:rsidP="00B0351F">
      <w:pPr>
        <w:numPr>
          <w:ilvl w:val="0"/>
          <w:numId w:val="37"/>
        </w:numPr>
        <w:ind w:left="714" w:hanging="357"/>
      </w:pPr>
      <w:r w:rsidRPr="00F85950">
        <w:t>The names and addresses of owners of all lands contiguous to the land so occupied</w:t>
      </w:r>
    </w:p>
    <w:p w14:paraId="54783ED9" w14:textId="01F507A4" w:rsidR="00F85950" w:rsidRPr="00F85950" w:rsidRDefault="00F85950" w:rsidP="00B0351F">
      <w:pPr>
        <w:numPr>
          <w:ilvl w:val="0"/>
          <w:numId w:val="37"/>
        </w:numPr>
        <w:ind w:left="714" w:hanging="357"/>
      </w:pPr>
      <w:r w:rsidRPr="00F85950">
        <w:t>The reasons why the land described in the application does not accord with the description of land in the subject folio of the Register</w:t>
      </w:r>
    </w:p>
    <w:p w14:paraId="240FDB4F" w14:textId="77777777" w:rsidR="00F85950" w:rsidRPr="00F85950" w:rsidRDefault="00F85950" w:rsidP="00B0351F">
      <w:r w:rsidRPr="00F85950">
        <w:t>The disinterested witnesses’ declarations must:</w:t>
      </w:r>
    </w:p>
    <w:p w14:paraId="0F5D1C53" w14:textId="620BB20B" w:rsidR="00F85950" w:rsidRPr="00F85950" w:rsidRDefault="00F85950" w:rsidP="00B0351F">
      <w:pPr>
        <w:numPr>
          <w:ilvl w:val="0"/>
          <w:numId w:val="38"/>
        </w:numPr>
      </w:pPr>
      <w:r w:rsidRPr="00F85950">
        <w:t>State their means of knowledge of the land</w:t>
      </w:r>
    </w:p>
    <w:p w14:paraId="02145F98" w14:textId="75BA2A48" w:rsidR="00F85950" w:rsidRPr="00F85950" w:rsidRDefault="00F85950" w:rsidP="00B0351F">
      <w:pPr>
        <w:numPr>
          <w:ilvl w:val="0"/>
          <w:numId w:val="38"/>
        </w:numPr>
      </w:pPr>
      <w:r w:rsidRPr="00F85950">
        <w:t>Describe the occupation that surrounds the land that is being used to define the adopted boundaries, with reference to the plan of survey prepared by the licensed surveyor. The history of the occupation along these boundaries should also be detailed for, at a minimum, the last 15 years</w:t>
      </w:r>
    </w:p>
    <w:p w14:paraId="368E4455" w14:textId="56DC7E35" w:rsidR="00F85950" w:rsidRDefault="00F85950" w:rsidP="003551C3">
      <w:r w:rsidRPr="00F85950">
        <w:t>If a boundary is not being amended by the application, then these boundaries do not necessarily need to be described in the supporting evidence. For example, when the boundary is defined by a road alignment or mature occupation cannot be adopted to define the boundary.</w:t>
      </w:r>
      <w:r>
        <w:br w:type="page"/>
      </w:r>
    </w:p>
    <w:p w14:paraId="1A460754" w14:textId="3AD55478" w:rsidR="00F85950" w:rsidRDefault="00F85950" w:rsidP="00F85950">
      <w:pPr>
        <w:pStyle w:val="Heading2"/>
        <w:numPr>
          <w:ilvl w:val="1"/>
          <w:numId w:val="31"/>
        </w:numPr>
        <w:rPr>
          <w:bCs/>
          <w:iCs/>
        </w:rPr>
      </w:pPr>
      <w:bookmarkStart w:id="7" w:name="_Toc139961155"/>
      <w:bookmarkStart w:id="8" w:name="_Toc143176902"/>
      <w:r w:rsidRPr="00F85950">
        <w:rPr>
          <w:bCs/>
          <w:iCs/>
        </w:rPr>
        <w:lastRenderedPageBreak/>
        <w:t>Common issues with applications under section 99(1) of the TLA</w:t>
      </w:r>
      <w:bookmarkEnd w:id="7"/>
      <w:bookmarkEnd w:id="8"/>
    </w:p>
    <w:p w14:paraId="155C4EAA" w14:textId="5467A6B2" w:rsidR="00F85950" w:rsidRPr="00F85950" w:rsidRDefault="00F85950" w:rsidP="00F85950">
      <w:pPr>
        <w:numPr>
          <w:ilvl w:val="0"/>
          <w:numId w:val="40"/>
        </w:numPr>
      </w:pPr>
      <w:r w:rsidRPr="00F85950">
        <w:t>Adoption of boundary which is not considered/supported by mature occupation</w:t>
      </w:r>
    </w:p>
    <w:p w14:paraId="11429D63" w14:textId="0AA41934" w:rsidR="00F85950" w:rsidRPr="00F85950" w:rsidRDefault="00F85950" w:rsidP="00F85950">
      <w:pPr>
        <w:numPr>
          <w:ilvl w:val="0"/>
          <w:numId w:val="40"/>
        </w:numPr>
      </w:pPr>
      <w:r w:rsidRPr="00F85950">
        <w:t xml:space="preserve">Adoption of occupation which is not considered to be in a </w:t>
      </w:r>
      <w:r w:rsidRPr="00F85950">
        <w:rPr>
          <w:i/>
          <w:iCs/>
        </w:rPr>
        <w:t xml:space="preserve">bona fide </w:t>
      </w:r>
      <w:r w:rsidRPr="00F85950">
        <w:t>position</w:t>
      </w:r>
    </w:p>
    <w:p w14:paraId="517F2286" w14:textId="26387306" w:rsidR="00F85950" w:rsidRDefault="00F85950" w:rsidP="00B0351F">
      <w:pPr>
        <w:pStyle w:val="ListParagraph"/>
        <w:numPr>
          <w:ilvl w:val="0"/>
          <w:numId w:val="40"/>
        </w:numPr>
      </w:pPr>
      <w:r w:rsidRPr="00F85950">
        <w:t>Statutory declarations have not been provided or are insufficient</w:t>
      </w:r>
    </w:p>
    <w:p w14:paraId="5EA182AC" w14:textId="77777777" w:rsidR="003551C3" w:rsidRPr="00F85950" w:rsidRDefault="003551C3" w:rsidP="003551C3"/>
    <w:p w14:paraId="490B3391" w14:textId="61870224" w:rsidR="00F85950" w:rsidRDefault="00F85950" w:rsidP="00F85950">
      <w:pPr>
        <w:pStyle w:val="Heading1-Numbered0"/>
        <w:numPr>
          <w:ilvl w:val="0"/>
          <w:numId w:val="31"/>
        </w:numPr>
      </w:pPr>
      <w:bookmarkStart w:id="9" w:name="_Toc143176903"/>
      <w:r>
        <w:t>Amending title boundaries under section 103(2) of the TLA</w:t>
      </w:r>
      <w:bookmarkEnd w:id="9"/>
    </w:p>
    <w:p w14:paraId="1EBF7D1E" w14:textId="77777777" w:rsidR="00F85950" w:rsidRPr="00F85950" w:rsidRDefault="00F85950" w:rsidP="00F85950">
      <w:r w:rsidRPr="00F85950">
        <w:t>Section 103(2) of the TLA provides that a registered proprietor(s) may apply for amendment of a folio of the Register to correct errors and usually relates to discrepancies in title boundaries and title connection.</w:t>
      </w:r>
    </w:p>
    <w:p w14:paraId="332FB7D9" w14:textId="77777777" w:rsidR="00F85950" w:rsidRPr="00F85950" w:rsidRDefault="00F85950" w:rsidP="00F85950">
      <w:r w:rsidRPr="00F85950">
        <w:t>The application can only be used for amendments where no abutting titles are affected and cannot be used by a registered proprietor(s) to exclude land from the folio.</w:t>
      </w:r>
    </w:p>
    <w:p w14:paraId="656881E6" w14:textId="3DD960D1" w:rsidR="00F85950" w:rsidRDefault="00F85950" w:rsidP="00F85950">
      <w:pPr>
        <w:pStyle w:val="Heading2"/>
        <w:rPr>
          <w:shd w:val="clear" w:color="auto" w:fill="FFFFFF"/>
        </w:rPr>
      </w:pPr>
      <w:bookmarkStart w:id="10" w:name="_Toc143176904"/>
      <w:r>
        <w:t xml:space="preserve">2.1 </w:t>
      </w:r>
      <w:bookmarkStart w:id="11" w:name="_Toc139961157"/>
      <w:r>
        <w:rPr>
          <w:shd w:val="clear" w:color="auto" w:fill="FFFFFF"/>
        </w:rPr>
        <w:t>Survey documents required to lodge an application</w:t>
      </w:r>
      <w:bookmarkEnd w:id="10"/>
      <w:bookmarkEnd w:id="11"/>
    </w:p>
    <w:p w14:paraId="29182CD4" w14:textId="77777777" w:rsidR="00F85950" w:rsidRPr="00F85950" w:rsidRDefault="00F85950" w:rsidP="00F85950">
      <w:r w:rsidRPr="00F85950">
        <w:t xml:space="preserve">In accordance with the </w:t>
      </w:r>
      <w:hyperlink r:id="rId22" w:history="1">
        <w:r w:rsidRPr="00F85950">
          <w:rPr>
            <w:rStyle w:val="Hyperlink"/>
          </w:rPr>
          <w:t>103(2) c</w:t>
        </w:r>
        <w:r w:rsidRPr="00F85950">
          <w:rPr>
            <w:rStyle w:val="Hyperlink"/>
          </w:rPr>
          <w:t>h</w:t>
        </w:r>
        <w:r w:rsidRPr="00F85950">
          <w:rPr>
            <w:rStyle w:val="Hyperlink"/>
          </w:rPr>
          <w:t>ecklist</w:t>
        </w:r>
      </w:hyperlink>
      <w:r w:rsidRPr="00F85950">
        <w:t xml:space="preserve"> [DOCX 143.5KB], an application under section 103(2) of the TLA must be supported by:</w:t>
      </w:r>
    </w:p>
    <w:p w14:paraId="1F7C8F3E" w14:textId="2772ED75" w:rsidR="00F85950" w:rsidRPr="00F85950" w:rsidRDefault="00F85950" w:rsidP="00F85950">
      <w:pPr>
        <w:numPr>
          <w:ilvl w:val="0"/>
          <w:numId w:val="36"/>
        </w:numPr>
      </w:pPr>
      <w:r w:rsidRPr="00F85950">
        <w:t>A plan of survey prepared and certified in accordance with Regulations 12(3) and 14 of the</w:t>
      </w:r>
      <w:r w:rsidRPr="00F85950">
        <w:rPr>
          <w:i/>
          <w:iCs/>
        </w:rPr>
        <w:t xml:space="preserve"> Surveying (Cadastral Surveys) Regulations 2015</w:t>
      </w:r>
    </w:p>
    <w:p w14:paraId="08900948" w14:textId="77777777" w:rsidR="00F85950" w:rsidRPr="00F85950" w:rsidRDefault="00F85950" w:rsidP="00F85950">
      <w:pPr>
        <w:numPr>
          <w:ilvl w:val="0"/>
          <w:numId w:val="36"/>
        </w:numPr>
      </w:pPr>
      <w:r w:rsidRPr="00F85950">
        <w:t>An abstract of field records prepared and certified in accordance with Regulations 12(2) and 13 of the</w:t>
      </w:r>
      <w:r w:rsidRPr="00F85950">
        <w:rPr>
          <w:i/>
          <w:iCs/>
        </w:rPr>
        <w:t xml:space="preserve"> Surveying (Cadastral Surveys) Regulations 2015</w:t>
      </w:r>
      <w:r w:rsidRPr="00F85950">
        <w:t xml:space="preserve"> and in accordance with the currency conditions outlined in the </w:t>
      </w:r>
      <w:hyperlink r:id="rId23" w:history="1">
        <w:r w:rsidRPr="00F85950">
          <w:rPr>
            <w:rStyle w:val="Hyperlink"/>
          </w:rPr>
          <w:t>Victorian Cadastral Survey Practice Directives</w:t>
        </w:r>
      </w:hyperlink>
      <w:r w:rsidRPr="00F85950">
        <w:t xml:space="preserve"> [DOCX 4.1MB] </w:t>
      </w:r>
    </w:p>
    <w:p w14:paraId="18C0B4C6" w14:textId="7F0C5F77" w:rsidR="00F85950" w:rsidRPr="00F85950" w:rsidRDefault="00F85950" w:rsidP="00F85950">
      <w:pPr>
        <w:numPr>
          <w:ilvl w:val="0"/>
          <w:numId w:val="36"/>
        </w:numPr>
      </w:pPr>
      <w:r w:rsidRPr="00F85950">
        <w:t>A licensed surveyor’s report prepared and signed in accordance with Regulation 15 of the</w:t>
      </w:r>
      <w:r w:rsidRPr="00F85950">
        <w:rPr>
          <w:i/>
          <w:iCs/>
        </w:rPr>
        <w:t xml:space="preserve"> Surveying (Cadastral Surveys) Regulations 2015</w:t>
      </w:r>
    </w:p>
    <w:p w14:paraId="739191A0" w14:textId="18B760C1" w:rsidR="00F85950" w:rsidRDefault="00F85950" w:rsidP="00F85950">
      <w:pPr>
        <w:rPr>
          <w:u w:val="single"/>
        </w:rPr>
      </w:pPr>
      <w:r w:rsidRPr="00F85950">
        <w:t xml:space="preserve">These documents must be submitted electronically by the surveyor through </w:t>
      </w:r>
      <w:hyperlink r:id="rId24" w:history="1">
        <w:r w:rsidRPr="00F85950">
          <w:rPr>
            <w:rStyle w:val="Hyperlink"/>
          </w:rPr>
          <w:t>SPEAR</w:t>
        </w:r>
      </w:hyperlink>
    </w:p>
    <w:p w14:paraId="268C4E1D" w14:textId="4F9021C8" w:rsidR="00F85950" w:rsidRDefault="00F85950" w:rsidP="00F85950">
      <w:pPr>
        <w:pStyle w:val="Heading2"/>
        <w:rPr>
          <w:shd w:val="clear" w:color="auto" w:fill="FFFFFF"/>
        </w:rPr>
      </w:pPr>
      <w:bookmarkStart w:id="12" w:name="_Toc143176905"/>
      <w:r>
        <w:t xml:space="preserve">2.2 </w:t>
      </w:r>
      <w:r>
        <w:rPr>
          <w:shd w:val="clear" w:color="auto" w:fill="FFFFFF"/>
        </w:rPr>
        <w:t>Supporting evidence</w:t>
      </w:r>
      <w:bookmarkEnd w:id="12"/>
    </w:p>
    <w:p w14:paraId="6DE4F63D" w14:textId="77777777" w:rsidR="00F85950" w:rsidRPr="00F85950" w:rsidRDefault="00F85950" w:rsidP="00F85950">
      <w:r w:rsidRPr="00F85950">
        <w:t>Given abutting titles cannot be affected by an application under section 103(2) of the TLA, supporting evidence is not a lodging requirement. However, due to the broad-ranging title boundary amendments and correction of errors that can be made in an application under section 103(2) of the TLA, supporting evidence may be requested by the Registrar under section 104 of the TLA.</w:t>
      </w:r>
    </w:p>
    <w:p w14:paraId="66CA2E52" w14:textId="3CF83F32" w:rsidR="00F85950" w:rsidRDefault="00F85950" w:rsidP="00F85950">
      <w:pPr>
        <w:pStyle w:val="Heading2"/>
      </w:pPr>
      <w:bookmarkStart w:id="13" w:name="_Toc143176906"/>
      <w:r>
        <w:t xml:space="preserve">2.3 </w:t>
      </w:r>
      <w:bookmarkStart w:id="14" w:name="_Toc139961159"/>
      <w:r>
        <w:t>Common issues with applications under section 103(2) of the TLA</w:t>
      </w:r>
      <w:bookmarkEnd w:id="13"/>
      <w:bookmarkEnd w:id="14"/>
    </w:p>
    <w:p w14:paraId="1DD7BCA8" w14:textId="4E077DCA" w:rsidR="00F85950" w:rsidRPr="00F85950" w:rsidRDefault="00F85950" w:rsidP="00F85950">
      <w:pPr>
        <w:numPr>
          <w:ilvl w:val="0"/>
          <w:numId w:val="40"/>
        </w:numPr>
      </w:pPr>
      <w:r w:rsidRPr="00F85950">
        <w:t>Applications attempting to include excess land which is not occupied by the applicant(s)</w:t>
      </w:r>
    </w:p>
    <w:p w14:paraId="786D49F3" w14:textId="70F9480E" w:rsidR="00F85950" w:rsidRPr="00F85950" w:rsidRDefault="00F85950" w:rsidP="00F85950">
      <w:pPr>
        <w:numPr>
          <w:ilvl w:val="0"/>
          <w:numId w:val="40"/>
        </w:numPr>
      </w:pPr>
      <w:r w:rsidRPr="00F85950">
        <w:t>Adoption of boundary which is not considered/supported by mature occupation</w:t>
      </w:r>
    </w:p>
    <w:p w14:paraId="13BAF614" w14:textId="264E2CAF" w:rsidR="00F85950" w:rsidRPr="00F85950" w:rsidRDefault="00F85950" w:rsidP="00F85950">
      <w:pPr>
        <w:numPr>
          <w:ilvl w:val="0"/>
          <w:numId w:val="40"/>
        </w:numPr>
      </w:pPr>
      <w:r w:rsidRPr="00F85950">
        <w:t>Applications attempting to exclude land from title</w:t>
      </w:r>
    </w:p>
    <w:p w14:paraId="067F080E" w14:textId="2015091F" w:rsidR="00F85950" w:rsidRPr="00F85950" w:rsidRDefault="00F85950" w:rsidP="00F85950">
      <w:pPr>
        <w:numPr>
          <w:ilvl w:val="0"/>
          <w:numId w:val="40"/>
        </w:numPr>
      </w:pPr>
      <w:r w:rsidRPr="00F85950">
        <w:t>Applications attempting to include land contained in a folio of the Register or is General Law land</w:t>
      </w:r>
    </w:p>
    <w:sectPr w:rsidR="00F85950" w:rsidRPr="00F85950" w:rsidSect="003551C3">
      <w:headerReference w:type="default" r:id="rId25"/>
      <w:footerReference w:type="default" r:id="rId26"/>
      <w:footerReference w:type="first" r:id="rId27"/>
      <w:pgSz w:w="11906" w:h="16838" w:code="9"/>
      <w:pgMar w:top="567" w:right="567" w:bottom="567" w:left="567" w:header="1701"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72C7" w14:textId="77777777" w:rsidR="006304B6" w:rsidRDefault="006304B6" w:rsidP="00C37A29">
      <w:pPr>
        <w:spacing w:after="0"/>
      </w:pPr>
      <w:r>
        <w:separator/>
      </w:r>
    </w:p>
  </w:endnote>
  <w:endnote w:type="continuationSeparator" w:id="0">
    <w:p w14:paraId="7B126289" w14:textId="77777777" w:rsidR="006304B6" w:rsidRDefault="006304B6" w:rsidP="00C37A29">
      <w:pPr>
        <w:spacing w:after="0"/>
      </w:pPr>
      <w:r>
        <w:continuationSeparator/>
      </w:r>
    </w:p>
  </w:endnote>
  <w:endnote w:type="continuationNotice" w:id="1">
    <w:p w14:paraId="42BA3933" w14:textId="77777777" w:rsidR="006304B6" w:rsidRDefault="006304B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D76D" w14:textId="3A19A172" w:rsidR="000D7EE8" w:rsidRDefault="00BE2F5D" w:rsidP="009C006B">
    <w:pPr>
      <w:pStyle w:val="Footer"/>
    </w:pPr>
    <w:r>
      <w:rPr>
        <w:noProof/>
      </w:rPr>
      <mc:AlternateContent>
        <mc:Choice Requires="wps">
          <w:drawing>
            <wp:anchor distT="0" distB="0" distL="114300" distR="114300" simplePos="0" relativeHeight="251659267" behindDoc="0" locked="0" layoutInCell="0" allowOverlap="1" wp14:anchorId="04535900" wp14:editId="14772170">
              <wp:simplePos x="0" y="0"/>
              <wp:positionH relativeFrom="page">
                <wp:posOffset>0</wp:posOffset>
              </wp:positionH>
              <wp:positionV relativeFrom="page">
                <wp:posOffset>10227945</wp:posOffset>
              </wp:positionV>
              <wp:extent cx="7560310" cy="273050"/>
              <wp:effectExtent l="0" t="0" r="0" b="12700"/>
              <wp:wrapNone/>
              <wp:docPr id="15" name="MSIPCM6847451ba45a23291340905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579CC3" w14:textId="7FE6E140"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535900" id="_x0000_t202" coordsize="21600,21600" o:spt="202" path="m,l,21600r21600,l21600,xe">
              <v:stroke joinstyle="miter"/>
              <v:path gradientshapeok="t" o:connecttype="rect"/>
            </v:shapetype>
            <v:shape id="MSIPCM6847451ba45a232913409056" o:spid="_x0000_s1026" type="#_x0000_t202" alt="{&quot;HashCode&quot;:1862493762,&quot;Height&quot;:841.0,&quot;Width&quot;:595.0,&quot;Placement&quot;:&quot;Footer&quot;,&quot;Index&quot;:&quot;Primary&quot;,&quot;Section&quot;:1,&quot;Top&quot;:0.0,&quot;Left&quot;:0.0}" style="position:absolute;margin-left:0;margin-top:805.35pt;width:595.3pt;height:21.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579CC3" w14:textId="7FE6E140"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v:textbox>
              <w10:wrap anchorx="page" anchory="page"/>
            </v:shape>
          </w:pict>
        </mc:Fallback>
      </mc:AlternateContent>
    </w:r>
    <w:r w:rsidR="006263F8">
      <w:rPr>
        <w:noProof/>
      </w:rPr>
      <mc:AlternateContent>
        <mc:Choice Requires="wps">
          <w:drawing>
            <wp:anchor distT="0" distB="0" distL="114300" distR="114300" simplePos="0" relativeHeight="251658241" behindDoc="0" locked="0" layoutInCell="0" allowOverlap="1" wp14:anchorId="76A1D865" wp14:editId="66822F73">
              <wp:simplePos x="0" y="0"/>
              <wp:positionH relativeFrom="page">
                <wp:posOffset>0</wp:posOffset>
              </wp:positionH>
              <wp:positionV relativeFrom="page">
                <wp:posOffset>10227945</wp:posOffset>
              </wp:positionV>
              <wp:extent cx="7560310" cy="273050"/>
              <wp:effectExtent l="0" t="0" r="0" b="12700"/>
              <wp:wrapNone/>
              <wp:docPr id="2" name="Text Box 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F31C44" w14:textId="5CABB2B3"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6A1D865" id="Text Box 2" o:spid="_x0000_s1027" type="#_x0000_t202" alt="{&quot;HashCode&quot;:1862493762,&quot;Height&quot;:841.0,&quot;Width&quot;:595.0,&quot;Placement&quot;:&quot;Footer&quot;,&quot;Index&quot;:&quot;Primary&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6AF31C44" w14:textId="5CABB2B3"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v:textbox>
              <w10:wrap anchorx="page" anchory="page"/>
            </v:shape>
          </w:pict>
        </mc:Fallback>
      </mc:AlternateContent>
    </w:r>
  </w:p>
  <w:p w14:paraId="4CC3305C" w14:textId="77777777" w:rsidR="00487B9F" w:rsidRDefault="00487B9F"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62153F98"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7723295D" w14:textId="77777777" w:rsidR="004B7536" w:rsidRDefault="004B7536" w:rsidP="009C006B">
          <w:pPr>
            <w:pStyle w:val="Footer"/>
          </w:pPr>
        </w:p>
      </w:tc>
      <w:tc>
        <w:tcPr>
          <w:tcW w:w="9483" w:type="dxa"/>
          <w:tcBorders>
            <w:top w:val="single" w:sz="18" w:space="0" w:color="00B2A9" w:themeColor="text2"/>
            <w:left w:val="nil"/>
            <w:bottom w:val="nil"/>
            <w:right w:val="nil"/>
          </w:tcBorders>
        </w:tcPr>
        <w:p w14:paraId="1AF6BCDD"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06B8294E" w14:textId="77777777" w:rsidR="004B7536" w:rsidRDefault="004B7536" w:rsidP="009C006B">
          <w:pPr>
            <w:pStyle w:val="Footer"/>
          </w:pPr>
        </w:p>
      </w:tc>
    </w:tr>
    <w:tr w:rsidR="004B7536" w:rsidRPr="00F459F3" w14:paraId="50C9D7F2"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64359524"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85BB2BC060434DFB8997E4AFF06125A0"/>
            </w:placeholder>
            <w:dataBinding w:prefixMappings="xmlns:ns0='http://purl.org/dc/elements/1.1/' xmlns:ns1='http://schemas.openxmlformats.org/package/2006/metadata/core-properties' " w:xpath="/ns1:coreProperties[1]/ns0:title[1]" w:storeItemID="{6C3C8BC8-F283-45AE-878A-BAB7291924A1}"/>
            <w:text/>
          </w:sdtPr>
          <w:sdtEndPr>
            <w:rPr>
              <w:rStyle w:val="Bold"/>
            </w:rPr>
          </w:sdtEndPr>
          <w:sdtContent>
            <w:p w14:paraId="76A767A2" w14:textId="6257C1D3" w:rsidR="004B7536" w:rsidRPr="00657B49" w:rsidRDefault="00006324"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sidRPr="00006324">
                <w:rPr>
                  <w:rStyle w:val="Bold"/>
                </w:rPr>
                <w:t xml:space="preserve">Guide to </w:t>
              </w:r>
              <w:r w:rsidR="003551C3">
                <w:rPr>
                  <w:rStyle w:val="Bold"/>
                </w:rPr>
                <w:t>title boundary amendments</w:t>
              </w:r>
            </w:p>
          </w:sdtContent>
        </w:sdt>
        <w:p w14:paraId="0F3F9EBA" w14:textId="5F62DE00" w:rsidR="004B7536" w:rsidRDefault="004B7536" w:rsidP="006263F8">
          <w:pPr>
            <w:pStyle w:val="Footer"/>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16B8F634"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6A6E3B73" w14:textId="42DAA3D7" w:rsidR="009C006B" w:rsidRPr="0042508F" w:rsidRDefault="009C006B" w:rsidP="006263F8">
    <w:pPr>
      <w:pStyle w:val="Footer"/>
      <w:tabs>
        <w:tab w:val="clear" w:pos="4513"/>
        <w:tab w:val="clear" w:pos="9026"/>
        <w:tab w:val="left" w:pos="6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039F" w14:textId="78CC554A" w:rsidR="006263F8" w:rsidRDefault="00BE2F5D">
    <w:pPr>
      <w:pStyle w:val="Footer"/>
    </w:pPr>
    <w:r>
      <w:rPr>
        <w:noProof/>
      </w:rPr>
      <mc:AlternateContent>
        <mc:Choice Requires="wps">
          <w:drawing>
            <wp:anchor distT="0" distB="0" distL="114300" distR="114300" simplePos="0" relativeHeight="251660291" behindDoc="0" locked="0" layoutInCell="0" allowOverlap="1" wp14:anchorId="51F0EFB1" wp14:editId="62F79BE3">
              <wp:simplePos x="0" y="0"/>
              <wp:positionH relativeFrom="page">
                <wp:posOffset>0</wp:posOffset>
              </wp:positionH>
              <wp:positionV relativeFrom="page">
                <wp:posOffset>10227945</wp:posOffset>
              </wp:positionV>
              <wp:extent cx="7560310" cy="273050"/>
              <wp:effectExtent l="0" t="0" r="0" b="12700"/>
              <wp:wrapNone/>
              <wp:docPr id="16" name="MSIPCMb4274eb0aa3d024332c30deb"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89736" w14:textId="386AC9A6"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F0EFB1" id="_x0000_t202" coordsize="21600,21600" o:spt="202" path="m,l,21600r21600,l21600,xe">
              <v:stroke joinstyle="miter"/>
              <v:path gradientshapeok="t" o:connecttype="rect"/>
            </v:shapetype>
            <v:shape id="MSIPCMb4274eb0aa3d024332c30deb" o:spid="_x0000_s1028" type="#_x0000_t202" alt="{&quot;HashCode&quot;:1862493762,&quot;Height&quot;:841.0,&quot;Width&quot;:595.0,&quot;Placement&quot;:&quot;Footer&quot;,&quot;Index&quot;:&quot;FirstPage&quot;,&quot;Section&quot;:1,&quot;Top&quot;:0.0,&quot;Left&quot;:0.0}" style="position:absolute;margin-left:0;margin-top:805.35pt;width:595.3pt;height:21.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30B89736" w14:textId="386AC9A6"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v:textbox>
              <w10:wrap anchorx="page" anchory="page"/>
            </v:shape>
          </w:pict>
        </mc:Fallback>
      </mc:AlternateContent>
    </w:r>
    <w:r w:rsidR="006263F8">
      <w:rPr>
        <w:noProof/>
      </w:rPr>
      <mc:AlternateContent>
        <mc:Choice Requires="wps">
          <w:drawing>
            <wp:anchor distT="0" distB="0" distL="114300" distR="114300" simplePos="0" relativeHeight="251658242" behindDoc="0" locked="0" layoutInCell="0" allowOverlap="1" wp14:anchorId="7D2ABE6F" wp14:editId="4E80B6D1">
              <wp:simplePos x="0" y="0"/>
              <wp:positionH relativeFrom="page">
                <wp:posOffset>0</wp:posOffset>
              </wp:positionH>
              <wp:positionV relativeFrom="page">
                <wp:posOffset>10227945</wp:posOffset>
              </wp:positionV>
              <wp:extent cx="7560310" cy="273050"/>
              <wp:effectExtent l="0" t="0" r="0" b="12700"/>
              <wp:wrapNone/>
              <wp:docPr id="3" name="Text Box 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B2265" w14:textId="77E8569A"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D2ABE6F" id="Text Box 3" o:spid="_x0000_s1029" type="#_x0000_t202" alt="{&quot;HashCode&quot;:1862493762,&quot;Height&quot;:841.0,&quot;Width&quot;:595.0,&quot;Placement&quot;:&quot;Footer&quot;,&quot;Index&quot;:&quot;FirstPage&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o:allowincell="f" filled="f" stroked="f" strokeweight=".5pt">
              <v:textbox inset=",0,,0">
                <w:txbxContent>
                  <w:p w14:paraId="6CDB2265" w14:textId="77E8569A"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A86E0" w14:textId="77777777" w:rsidR="006304B6" w:rsidRDefault="006304B6" w:rsidP="00C37A29">
      <w:pPr>
        <w:spacing w:after="0"/>
      </w:pPr>
      <w:r>
        <w:separator/>
      </w:r>
    </w:p>
  </w:footnote>
  <w:footnote w:type="continuationSeparator" w:id="0">
    <w:p w14:paraId="043A5150" w14:textId="77777777" w:rsidR="006304B6" w:rsidRDefault="006304B6" w:rsidP="00C37A29">
      <w:pPr>
        <w:spacing w:after="0"/>
      </w:pPr>
      <w:r>
        <w:continuationSeparator/>
      </w:r>
    </w:p>
  </w:footnote>
  <w:footnote w:type="continuationNotice" w:id="1">
    <w:p w14:paraId="6DC7122C" w14:textId="77777777" w:rsidR="006304B6" w:rsidRDefault="006304B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221717"/>
      <w:lock w:val="contentLocked"/>
      <w:group/>
    </w:sdtPr>
    <w:sdtEndPr/>
    <w:sdtContent>
      <w:p w14:paraId="3B039281" w14:textId="77777777" w:rsidR="00FD0FBF" w:rsidRDefault="001A407A">
        <w:pPr>
          <w:pStyle w:val="Header"/>
        </w:pPr>
        <w:r w:rsidRPr="009264A2">
          <w:rPr>
            <w:noProof/>
          </w:rPr>
          <mc:AlternateContent>
            <mc:Choice Requires="wpg">
              <w:drawing>
                <wp:anchor distT="0" distB="0" distL="114300" distR="114300" simplePos="0" relativeHeight="251658243" behindDoc="1" locked="1" layoutInCell="1" allowOverlap="1" wp14:anchorId="507966AB" wp14:editId="5C64948C">
                  <wp:simplePos x="0" y="0"/>
                  <wp:positionH relativeFrom="page">
                    <wp:align>right</wp:align>
                  </wp:positionH>
                  <wp:positionV relativeFrom="page">
                    <wp:align>top</wp:align>
                  </wp:positionV>
                  <wp:extent cx="11091600" cy="1004400"/>
                  <wp:effectExtent l="0" t="0" r="0" b="5715"/>
                  <wp:wrapNone/>
                  <wp:docPr id="7" name="Group 7"/>
                  <wp:cNvGraphicFramePr/>
                  <a:graphic xmlns:a="http://schemas.openxmlformats.org/drawingml/2006/main">
                    <a:graphicData uri="http://schemas.microsoft.com/office/word/2010/wordprocessingGroup">
                      <wpg:wgp>
                        <wpg:cNvGrpSpPr/>
                        <wpg:grpSpPr>
                          <a:xfrm>
                            <a:off x="0" y="0"/>
                            <a:ext cx="11091600" cy="1004400"/>
                            <a:chOff x="0" y="0"/>
                            <a:chExt cx="8318752" cy="752093"/>
                          </a:xfrm>
                        </wpg:grpSpPr>
                        <wps:wsp>
                          <wps:cNvPr id="10" name="Free-form: Shape 10"/>
                          <wps:cNvSpPr/>
                          <wps:spPr>
                            <a:xfrm>
                              <a:off x="0" y="214883"/>
                              <a:ext cx="8102726" cy="537209"/>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8102726" y="0"/>
                              <a:ext cx="216026" cy="214883"/>
                            </a:xfrm>
                            <a:custGeom>
                              <a:avLst/>
                              <a:gdLst>
                                <a:gd name="connsiteX0" fmla="*/ 0 w 216026"/>
                                <a:gd name="connsiteY0" fmla="*/ 0 h 214883"/>
                                <a:gd name="connsiteX1" fmla="*/ 216027 w 216026"/>
                                <a:gd name="connsiteY1" fmla="*/ 0 h 214883"/>
                                <a:gd name="connsiteX2" fmla="*/ 216027 w 216026"/>
                                <a:gd name="connsiteY2" fmla="*/ 214884 h 214883"/>
                                <a:gd name="connsiteX3" fmla="*/ 0 w 216026"/>
                                <a:gd name="connsiteY3" fmla="*/ 214884 h 214883"/>
                                <a:gd name="connsiteX4" fmla="*/ 0 w 216026"/>
                                <a:gd name="connsiteY4" fmla="*/ 0 h 214883"/>
                                <a:gd name="connsiteX5" fmla="*/ 0 w 216026"/>
                                <a:gd name="connsiteY5" fmla="*/ 0 h 2148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6026" h="214883">
                                  <a:moveTo>
                                    <a:pt x="0" y="0"/>
                                  </a:moveTo>
                                  <a:lnTo>
                                    <a:pt x="216027" y="0"/>
                                  </a:lnTo>
                                  <a:lnTo>
                                    <a:pt x="216027" y="214884"/>
                                  </a:lnTo>
                                  <a:lnTo>
                                    <a:pt x="0" y="214884"/>
                                  </a:lnTo>
                                  <a:lnTo>
                                    <a:pt x="0" y="0"/>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 name="Graphic 12"/>
                          <wpg:cNvGrpSpPr/>
                          <wpg:grpSpPr>
                            <a:xfrm>
                              <a:off x="7420355" y="214883"/>
                              <a:ext cx="682371" cy="537210"/>
                              <a:chOff x="7420355" y="214883"/>
                              <a:chExt cx="682371" cy="537210"/>
                            </a:xfrm>
                          </wpg:grpSpPr>
                          <wps:wsp>
                            <wps:cNvPr id="22" name="Free-form: Shape 22"/>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36F20095" id="Group 21" o:spid="_x0000_s1026" style="position:absolute;margin-left:822.15pt;margin-top:0;width:873.35pt;height:79.1pt;z-index:-251652096;mso-position-horizontal:right;mso-position-horizontal-relative:page;mso-position-vertical:top;mso-position-vertical-relative:page;mso-width-relative:margin;mso-height-relative:margin" coordsize="8318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">
                  <v:shape id="Free-form: Shape 10" o:spid="_x0000_s1027" style="position:absolute;top:2148;width:81027;height:5372;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" path="m,l8102727,r,537210l,537210,,,,xe" fillcolor="#e1edf9" stroked="f">
                    <v:stroke joinstyle="miter"/>
                    <v:path arrowok="t" o:connecttype="custom" o:connectlocs="0,0;8102727,0;8102727,537210;0,537210;0,0;0,0" o:connectangles="0,0,0,0,0,0"/>
                  </v:shape>
                  <v:shape id="Free-form: Shape 19" o:spid="_x0000_s1028" style="position:absolute;left:81027;width:2160;height:2148;visibility:visible;mso-wrap-style:square;v-text-anchor:middle" coordsize="216026,2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" path="m,l216027,r,214884l,214884,,,,xe" stroked="f">
                    <v:stroke joinstyle="miter"/>
                    <v:path arrowok="t" o:connecttype="custom" o:connectlocs="0,0;216027,0;216027,214884;0,214884;0,0;0,0" o:connectangles="0,0,0,0,0,0"/>
                  </v:shape>
                  <v:group id="Graphic 12" o:spid="_x0000_s1029" style="position:absolute;left:74203;top:2148;width:6824;height:5372"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Shape 22" o:spid="_x0000_s1030"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" path="m155067,l,325755r224504,l379476,,155067,r,l155067,xe" fillcolor="#00b1a9" stroked="f">
                      <v:stroke joinstyle="miter"/>
                      <v:path arrowok="t" o:connecttype="custom" o:connectlocs="155067,0;0,325755;224504,325755;379476,0;155067,0;155067,0;155067,0" o:connectangles="0,0,0,0,0,0,0"/>
                    </v:shape>
                    <v:shape id="Free-form: Shape 23" o:spid="_x0000_s1031"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4" o:spid="_x0000_s1032"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5" o:spid="_x0000_s1033"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" path="m154781,325755r224695,l224409,,,,154781,325755xe" stroked="f">
                      <v:fill opacity="39321f"/>
                      <v:stroke joinstyle="miter"/>
                      <v:path arrowok="t" o:connecttype="custom" o:connectlocs="154781,325755;379476,325755;224409,0;0,0;154781,325755" o:connectangles="0,0,0,0,0"/>
                    </v:shape>
                  </v:group>
                  <w10:wrap anchorx="page" anchory="page"/>
                  <w10:anchorlock/>
                </v:group>
              </w:pict>
            </mc:Fallback>
          </mc:AlternateContent>
        </w:r>
        <w:r w:rsidR="00FD0FBF">
          <w:rPr>
            <w:noProof/>
          </w:rPr>
          <mc:AlternateContent>
            <mc:Choice Requires="wps">
              <w:drawing>
                <wp:anchor distT="0" distB="0" distL="114300" distR="114300" simplePos="0" relativeHeight="251658240" behindDoc="0" locked="1" layoutInCell="1" allowOverlap="1" wp14:anchorId="19A3A451" wp14:editId="35E368A8">
                  <wp:simplePos x="0" y="0"/>
                  <wp:positionH relativeFrom="page">
                    <wp:align>left</wp:align>
                  </wp:positionH>
                  <wp:positionV relativeFrom="page">
                    <wp:align>top</wp:align>
                  </wp:positionV>
                  <wp:extent cx="288000" cy="1080000"/>
                  <wp:effectExtent l="0" t="0" r="0" b="6350"/>
                  <wp:wrapNone/>
                  <wp:docPr id="6" name="Rectangle 6"/>
                  <wp:cNvGraphicFramePr/>
                  <a:graphic xmlns:a="http://schemas.openxmlformats.org/drawingml/2006/main">
                    <a:graphicData uri="http://schemas.microsoft.com/office/word/2010/wordprocessingShape">
                      <wps:wsp>
                        <wps:cNvSpPr/>
                        <wps:spPr>
                          <a:xfrm>
                            <a:off x="0" y="0"/>
                            <a:ext cx="288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2FF0D0BE" id="Mask" o:spid="_x0000_s1026" style="position:absolute;margin-left:0;margin-top:0;width:22.7pt;height:85.05pt;z-index:2516623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" fillcolor="white [3212]" stroked="f" strokeweight="1pt">
                  <w10:wrap anchorx="page" anchory="page"/>
                  <w10:anchorlock/>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314668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20D596F"/>
    <w:multiLevelType w:val="hybridMultilevel"/>
    <w:tmpl w:val="E670E136"/>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AC7561"/>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81956F9"/>
    <w:multiLevelType w:val="hybridMultilevel"/>
    <w:tmpl w:val="6BC01F1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8D63FE"/>
    <w:multiLevelType w:val="hybridMultilevel"/>
    <w:tmpl w:val="936621B4"/>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A5E93"/>
    <w:multiLevelType w:val="multilevel"/>
    <w:tmpl w:val="1646C884"/>
    <w:numStyleLink w:val="Bullets"/>
  </w:abstractNum>
  <w:abstractNum w:abstractNumId="7" w15:restartNumberingAfterBreak="0">
    <w:nsid w:val="0D912729"/>
    <w:multiLevelType w:val="hybridMultilevel"/>
    <w:tmpl w:val="59326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8C2B12"/>
    <w:multiLevelType w:val="hybridMultilevel"/>
    <w:tmpl w:val="FF64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885CCB"/>
    <w:multiLevelType w:val="hybridMultilevel"/>
    <w:tmpl w:val="4D0C3DB0"/>
    <w:lvl w:ilvl="0" w:tplc="5EE8859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8D7D50"/>
    <w:multiLevelType w:val="hybridMultilevel"/>
    <w:tmpl w:val="E670E136"/>
    <w:lvl w:ilvl="0" w:tplc="AB0ED3E0">
      <w:start w:val="1"/>
      <w:numFmt w:val="lowerLetter"/>
      <w:lvlText w:val="(%1)"/>
      <w:lvlJc w:val="left"/>
      <w:pPr>
        <w:ind w:left="720" w:hanging="360"/>
      </w:pPr>
      <w:rPr>
        <w:rFonts w:hint="default"/>
      </w:rPr>
    </w:lvl>
    <w:lvl w:ilvl="1" w:tplc="9906E4A8">
      <w:start w:val="1"/>
      <w:numFmt w:val="bullet"/>
      <w:lvlText w:val="o"/>
      <w:lvlJc w:val="left"/>
      <w:pPr>
        <w:ind w:left="1440" w:hanging="360"/>
      </w:pPr>
      <w:rPr>
        <w:rFonts w:ascii="Courier New" w:hAnsi="Courier New" w:hint="default"/>
      </w:rPr>
    </w:lvl>
    <w:lvl w:ilvl="2" w:tplc="BEC88E36">
      <w:start w:val="1"/>
      <w:numFmt w:val="bullet"/>
      <w:lvlText w:val=""/>
      <w:lvlJc w:val="left"/>
      <w:pPr>
        <w:ind w:left="2160" w:hanging="360"/>
      </w:pPr>
      <w:rPr>
        <w:rFonts w:ascii="Wingdings" w:hAnsi="Wingdings" w:hint="default"/>
      </w:rPr>
    </w:lvl>
    <w:lvl w:ilvl="3" w:tplc="583C6CC0">
      <w:start w:val="1"/>
      <w:numFmt w:val="bullet"/>
      <w:lvlText w:val=""/>
      <w:lvlJc w:val="left"/>
      <w:pPr>
        <w:ind w:left="2880" w:hanging="360"/>
      </w:pPr>
      <w:rPr>
        <w:rFonts w:ascii="Symbol" w:hAnsi="Symbol" w:hint="default"/>
      </w:rPr>
    </w:lvl>
    <w:lvl w:ilvl="4" w:tplc="740EC18A">
      <w:start w:val="1"/>
      <w:numFmt w:val="bullet"/>
      <w:lvlText w:val="o"/>
      <w:lvlJc w:val="left"/>
      <w:pPr>
        <w:ind w:left="3600" w:hanging="360"/>
      </w:pPr>
      <w:rPr>
        <w:rFonts w:ascii="Courier New" w:hAnsi="Courier New" w:hint="default"/>
      </w:rPr>
    </w:lvl>
    <w:lvl w:ilvl="5" w:tplc="5DB420D2">
      <w:start w:val="1"/>
      <w:numFmt w:val="bullet"/>
      <w:lvlText w:val=""/>
      <w:lvlJc w:val="left"/>
      <w:pPr>
        <w:ind w:left="4320" w:hanging="360"/>
      </w:pPr>
      <w:rPr>
        <w:rFonts w:ascii="Wingdings" w:hAnsi="Wingdings" w:hint="default"/>
      </w:rPr>
    </w:lvl>
    <w:lvl w:ilvl="6" w:tplc="70EA43B2">
      <w:start w:val="1"/>
      <w:numFmt w:val="bullet"/>
      <w:lvlText w:val=""/>
      <w:lvlJc w:val="left"/>
      <w:pPr>
        <w:ind w:left="5040" w:hanging="360"/>
      </w:pPr>
      <w:rPr>
        <w:rFonts w:ascii="Symbol" w:hAnsi="Symbol" w:hint="default"/>
      </w:rPr>
    </w:lvl>
    <w:lvl w:ilvl="7" w:tplc="8D824DD2">
      <w:start w:val="1"/>
      <w:numFmt w:val="bullet"/>
      <w:lvlText w:val="o"/>
      <w:lvlJc w:val="left"/>
      <w:pPr>
        <w:ind w:left="5760" w:hanging="360"/>
      </w:pPr>
      <w:rPr>
        <w:rFonts w:ascii="Courier New" w:hAnsi="Courier New" w:hint="default"/>
      </w:rPr>
    </w:lvl>
    <w:lvl w:ilvl="8" w:tplc="D2081AD2">
      <w:start w:val="1"/>
      <w:numFmt w:val="bullet"/>
      <w:lvlText w:val=""/>
      <w:lvlJc w:val="left"/>
      <w:pPr>
        <w:ind w:left="6480" w:hanging="360"/>
      </w:pPr>
      <w:rPr>
        <w:rFonts w:ascii="Wingdings" w:hAnsi="Wingdings" w:hint="default"/>
      </w:rPr>
    </w:lvl>
  </w:abstractNum>
  <w:abstractNum w:abstractNumId="13" w15:restartNumberingAfterBreak="0">
    <w:nsid w:val="1F4A11CA"/>
    <w:multiLevelType w:val="hybridMultilevel"/>
    <w:tmpl w:val="24ECE926"/>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F8F7653"/>
    <w:multiLevelType w:val="hybridMultilevel"/>
    <w:tmpl w:val="263C518C"/>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30FD3"/>
    <w:multiLevelType w:val="hybridMultilevel"/>
    <w:tmpl w:val="8488C170"/>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0D4A63"/>
    <w:multiLevelType w:val="hybridMultilevel"/>
    <w:tmpl w:val="307C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474A23"/>
    <w:multiLevelType w:val="multilevel"/>
    <w:tmpl w:val="50041352"/>
    <w:numStyleLink w:val="ListHeadings"/>
  </w:abstractNum>
  <w:abstractNum w:abstractNumId="18" w15:restartNumberingAfterBreak="0">
    <w:nsid w:val="304B6385"/>
    <w:multiLevelType w:val="hybridMultilevel"/>
    <w:tmpl w:val="29088F86"/>
    <w:lvl w:ilvl="0" w:tplc="306ACA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FA1B1B"/>
    <w:multiLevelType w:val="hybridMultilevel"/>
    <w:tmpl w:val="B30438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7F1389"/>
    <w:multiLevelType w:val="hybridMultilevel"/>
    <w:tmpl w:val="8B38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06BCE"/>
    <w:multiLevelType w:val="multilevel"/>
    <w:tmpl w:val="2038527C"/>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EA76067"/>
    <w:multiLevelType w:val="hybridMultilevel"/>
    <w:tmpl w:val="C16A7D50"/>
    <w:lvl w:ilvl="0" w:tplc="0C09001B">
      <w:start w:val="1"/>
      <w:numFmt w:val="low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A04720"/>
    <w:multiLevelType w:val="hybridMultilevel"/>
    <w:tmpl w:val="AE5EE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582786"/>
    <w:multiLevelType w:val="hybridMultilevel"/>
    <w:tmpl w:val="15EC3BB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4B693B75"/>
    <w:multiLevelType w:val="hybridMultilevel"/>
    <w:tmpl w:val="B304387C"/>
    <w:lvl w:ilvl="0" w:tplc="4F68D9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09F33B5"/>
    <w:multiLevelType w:val="multilevel"/>
    <w:tmpl w:val="2038527C"/>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51F4CE4"/>
    <w:multiLevelType w:val="multilevel"/>
    <w:tmpl w:val="ECFE768A"/>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8B73D84"/>
    <w:multiLevelType w:val="multilevel"/>
    <w:tmpl w:val="50041352"/>
    <w:numStyleLink w:val="ListHeadings"/>
  </w:abstractNum>
  <w:abstractNum w:abstractNumId="29" w15:restartNumberingAfterBreak="0">
    <w:nsid w:val="596A0C8C"/>
    <w:multiLevelType w:val="multilevel"/>
    <w:tmpl w:val="97DAEA0E"/>
    <w:numStyleLink w:val="Numbering"/>
  </w:abstractNum>
  <w:abstractNum w:abstractNumId="30" w15:restartNumberingAfterBreak="0">
    <w:nsid w:val="5D2D4552"/>
    <w:multiLevelType w:val="hybridMultilevel"/>
    <w:tmpl w:val="4DEA7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0F6FA3"/>
    <w:multiLevelType w:val="hybridMultilevel"/>
    <w:tmpl w:val="40B0E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662E3222"/>
    <w:multiLevelType w:val="multilevel"/>
    <w:tmpl w:val="527CE52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7A129B"/>
    <w:multiLevelType w:val="hybridMultilevel"/>
    <w:tmpl w:val="CCBE16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AA20808"/>
    <w:multiLevelType w:val="hybridMultilevel"/>
    <w:tmpl w:val="C066C2B6"/>
    <w:lvl w:ilvl="0" w:tplc="AB0ED3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317292"/>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CEC6D5C"/>
    <w:multiLevelType w:val="hybridMultilevel"/>
    <w:tmpl w:val="8C9A56DA"/>
    <w:lvl w:ilvl="0" w:tplc="0C09001B">
      <w:start w:val="1"/>
      <w:numFmt w:val="lowerRoman"/>
      <w:lvlText w:val="%1."/>
      <w:lvlJc w:val="righ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D385C8D"/>
    <w:multiLevelType w:val="hybridMultilevel"/>
    <w:tmpl w:val="AF141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47477F"/>
    <w:multiLevelType w:val="hybridMultilevel"/>
    <w:tmpl w:val="6D3E5592"/>
    <w:lvl w:ilvl="0" w:tplc="02C82A80">
      <w:start w:val="2"/>
      <w:numFmt w:val="bullet"/>
      <w:lvlText w:val="-"/>
      <w:lvlJc w:val="left"/>
      <w:pPr>
        <w:ind w:left="1440" w:hanging="360"/>
      </w:pPr>
      <w:rPr>
        <w:rFonts w:ascii="Calibri" w:eastAsia="Calibr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E392DDF"/>
    <w:multiLevelType w:val="hybridMultilevel"/>
    <w:tmpl w:val="DC4AB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CF0BD7"/>
    <w:multiLevelType w:val="hybridMultilevel"/>
    <w:tmpl w:val="7CCE5B50"/>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5026392">
    <w:abstractNumId w:val="0"/>
  </w:num>
  <w:num w:numId="2" w16cid:durableId="903418277">
    <w:abstractNumId w:val="32"/>
  </w:num>
  <w:num w:numId="3" w16cid:durableId="846598071">
    <w:abstractNumId w:val="8"/>
  </w:num>
  <w:num w:numId="4" w16cid:durableId="659580476">
    <w:abstractNumId w:val="4"/>
  </w:num>
  <w:num w:numId="5" w16cid:durableId="2036539326">
    <w:abstractNumId w:val="6"/>
  </w:num>
  <w:num w:numId="6" w16cid:durableId="974717717">
    <w:abstractNumId w:val="28"/>
  </w:num>
  <w:num w:numId="7" w16cid:durableId="444039133">
    <w:abstractNumId w:val="9"/>
  </w:num>
  <w:num w:numId="8" w16cid:durableId="15489497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767902">
    <w:abstractNumId w:val="17"/>
  </w:num>
  <w:num w:numId="10" w16cid:durableId="1097017535">
    <w:abstractNumId w:val="12"/>
  </w:num>
  <w:num w:numId="11" w16cid:durableId="1870608471">
    <w:abstractNumId w:val="37"/>
  </w:num>
  <w:num w:numId="12" w16cid:durableId="285357326">
    <w:abstractNumId w:val="39"/>
  </w:num>
  <w:num w:numId="13" w16cid:durableId="284317868">
    <w:abstractNumId w:val="41"/>
  </w:num>
  <w:num w:numId="14" w16cid:durableId="79106632">
    <w:abstractNumId w:val="22"/>
  </w:num>
  <w:num w:numId="15" w16cid:durableId="321279820">
    <w:abstractNumId w:val="35"/>
  </w:num>
  <w:num w:numId="16" w16cid:durableId="1322004211">
    <w:abstractNumId w:val="18"/>
  </w:num>
  <w:num w:numId="17" w16cid:durableId="1592813401">
    <w:abstractNumId w:val="34"/>
  </w:num>
  <w:num w:numId="18" w16cid:durableId="91052572">
    <w:abstractNumId w:val="13"/>
  </w:num>
  <w:num w:numId="19" w16cid:durableId="617298936">
    <w:abstractNumId w:val="38"/>
  </w:num>
  <w:num w:numId="20" w16cid:durableId="1355841209">
    <w:abstractNumId w:val="25"/>
  </w:num>
  <w:num w:numId="21" w16cid:durableId="1552955276">
    <w:abstractNumId w:val="19"/>
  </w:num>
  <w:num w:numId="22" w16cid:durableId="811678747">
    <w:abstractNumId w:val="1"/>
  </w:num>
  <w:num w:numId="23" w16cid:durableId="228806783">
    <w:abstractNumId w:val="36"/>
  </w:num>
  <w:num w:numId="24" w16cid:durableId="1511601585">
    <w:abstractNumId w:val="2"/>
  </w:num>
  <w:num w:numId="25" w16cid:durableId="1396856525">
    <w:abstractNumId w:val="24"/>
  </w:num>
  <w:num w:numId="26" w16cid:durableId="1331636035">
    <w:abstractNumId w:val="27"/>
  </w:num>
  <w:num w:numId="27" w16cid:durableId="1178230864">
    <w:abstractNumId w:val="16"/>
  </w:num>
  <w:num w:numId="28" w16cid:durableId="325013586">
    <w:abstractNumId w:val="10"/>
  </w:num>
  <w:num w:numId="29" w16cid:durableId="2061711729">
    <w:abstractNumId w:val="5"/>
  </w:num>
  <w:num w:numId="30" w16cid:durableId="461385751">
    <w:abstractNumId w:val="14"/>
  </w:num>
  <w:num w:numId="31" w16cid:durableId="580407739">
    <w:abstractNumId w:val="26"/>
  </w:num>
  <w:num w:numId="32" w16cid:durableId="1069226145">
    <w:abstractNumId w:val="23"/>
  </w:num>
  <w:num w:numId="33" w16cid:durableId="908735324">
    <w:abstractNumId w:val="40"/>
  </w:num>
  <w:num w:numId="34" w16cid:durableId="720640062">
    <w:abstractNumId w:val="15"/>
  </w:num>
  <w:num w:numId="35" w16cid:durableId="503515263">
    <w:abstractNumId w:val="11"/>
  </w:num>
  <w:num w:numId="36" w16cid:durableId="1133674000">
    <w:abstractNumId w:val="3"/>
  </w:num>
  <w:num w:numId="37" w16cid:durableId="71587390">
    <w:abstractNumId w:val="30"/>
  </w:num>
  <w:num w:numId="38" w16cid:durableId="1291277686">
    <w:abstractNumId w:val="31"/>
  </w:num>
  <w:num w:numId="39" w16cid:durableId="1293512943">
    <w:abstractNumId w:val="33"/>
  </w:num>
  <w:num w:numId="40" w16cid:durableId="737362095">
    <w:abstractNumId w:val="7"/>
  </w:num>
  <w:num w:numId="41" w16cid:durableId="2135631158">
    <w:abstractNumId w:val="21"/>
  </w:num>
  <w:num w:numId="42" w16cid:durableId="153754813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7E"/>
    <w:rsid w:val="000051BA"/>
    <w:rsid w:val="00006324"/>
    <w:rsid w:val="000142F8"/>
    <w:rsid w:val="00021688"/>
    <w:rsid w:val="000261F7"/>
    <w:rsid w:val="00027052"/>
    <w:rsid w:val="000300AF"/>
    <w:rsid w:val="00037E0C"/>
    <w:rsid w:val="000724AE"/>
    <w:rsid w:val="0008037D"/>
    <w:rsid w:val="000A240E"/>
    <w:rsid w:val="000A4E6A"/>
    <w:rsid w:val="000B0D7D"/>
    <w:rsid w:val="000B324C"/>
    <w:rsid w:val="000B497F"/>
    <w:rsid w:val="000C79E1"/>
    <w:rsid w:val="000D5D5E"/>
    <w:rsid w:val="000D7EE8"/>
    <w:rsid w:val="0010206D"/>
    <w:rsid w:val="00104DF3"/>
    <w:rsid w:val="00112E8F"/>
    <w:rsid w:val="001268BC"/>
    <w:rsid w:val="001324E6"/>
    <w:rsid w:val="00141C61"/>
    <w:rsid w:val="00152A54"/>
    <w:rsid w:val="001546BE"/>
    <w:rsid w:val="00173F77"/>
    <w:rsid w:val="00174B45"/>
    <w:rsid w:val="00174F3D"/>
    <w:rsid w:val="00184BC1"/>
    <w:rsid w:val="001A0D77"/>
    <w:rsid w:val="001A1473"/>
    <w:rsid w:val="001A407A"/>
    <w:rsid w:val="001A5586"/>
    <w:rsid w:val="001B6CB6"/>
    <w:rsid w:val="001C1353"/>
    <w:rsid w:val="001C2BCC"/>
    <w:rsid w:val="001C7835"/>
    <w:rsid w:val="001D41EA"/>
    <w:rsid w:val="001E4C19"/>
    <w:rsid w:val="001E5860"/>
    <w:rsid w:val="001F13C1"/>
    <w:rsid w:val="001F158B"/>
    <w:rsid w:val="001F1C22"/>
    <w:rsid w:val="001F446D"/>
    <w:rsid w:val="001F6314"/>
    <w:rsid w:val="002068CA"/>
    <w:rsid w:val="002071D5"/>
    <w:rsid w:val="0021083B"/>
    <w:rsid w:val="00221AB7"/>
    <w:rsid w:val="00231625"/>
    <w:rsid w:val="00232651"/>
    <w:rsid w:val="00246435"/>
    <w:rsid w:val="00246BCF"/>
    <w:rsid w:val="00270834"/>
    <w:rsid w:val="0027293B"/>
    <w:rsid w:val="002742A4"/>
    <w:rsid w:val="002814E6"/>
    <w:rsid w:val="002906DD"/>
    <w:rsid w:val="002965C0"/>
    <w:rsid w:val="002B69D4"/>
    <w:rsid w:val="002C3338"/>
    <w:rsid w:val="002C7A2C"/>
    <w:rsid w:val="002D05FA"/>
    <w:rsid w:val="002D3B43"/>
    <w:rsid w:val="002E0EDA"/>
    <w:rsid w:val="002E4073"/>
    <w:rsid w:val="002E5CAB"/>
    <w:rsid w:val="002E79DB"/>
    <w:rsid w:val="002E7A9E"/>
    <w:rsid w:val="002F69EA"/>
    <w:rsid w:val="00305171"/>
    <w:rsid w:val="00315664"/>
    <w:rsid w:val="003259BB"/>
    <w:rsid w:val="0034680A"/>
    <w:rsid w:val="003476DF"/>
    <w:rsid w:val="003551C3"/>
    <w:rsid w:val="00356602"/>
    <w:rsid w:val="00363FF8"/>
    <w:rsid w:val="003657EF"/>
    <w:rsid w:val="00374847"/>
    <w:rsid w:val="0037721D"/>
    <w:rsid w:val="0038102A"/>
    <w:rsid w:val="00387525"/>
    <w:rsid w:val="003A454F"/>
    <w:rsid w:val="003D23A3"/>
    <w:rsid w:val="003D3729"/>
    <w:rsid w:val="003D5856"/>
    <w:rsid w:val="003E3637"/>
    <w:rsid w:val="003E7563"/>
    <w:rsid w:val="00404E4F"/>
    <w:rsid w:val="00412CDA"/>
    <w:rsid w:val="00413887"/>
    <w:rsid w:val="0041673A"/>
    <w:rsid w:val="0042339A"/>
    <w:rsid w:val="0042508F"/>
    <w:rsid w:val="004411F6"/>
    <w:rsid w:val="004635FD"/>
    <w:rsid w:val="00463E28"/>
    <w:rsid w:val="004815F5"/>
    <w:rsid w:val="00487B9F"/>
    <w:rsid w:val="004A2DC4"/>
    <w:rsid w:val="004B334D"/>
    <w:rsid w:val="004B609E"/>
    <w:rsid w:val="004B7536"/>
    <w:rsid w:val="004D0322"/>
    <w:rsid w:val="004D1D24"/>
    <w:rsid w:val="004D7DB2"/>
    <w:rsid w:val="004E0833"/>
    <w:rsid w:val="004E28C6"/>
    <w:rsid w:val="004F138F"/>
    <w:rsid w:val="004F2AD1"/>
    <w:rsid w:val="00500C61"/>
    <w:rsid w:val="00502144"/>
    <w:rsid w:val="00502210"/>
    <w:rsid w:val="0050670B"/>
    <w:rsid w:val="00510D22"/>
    <w:rsid w:val="00513C9B"/>
    <w:rsid w:val="005141E8"/>
    <w:rsid w:val="00524C79"/>
    <w:rsid w:val="005328D8"/>
    <w:rsid w:val="00534D4F"/>
    <w:rsid w:val="00550C99"/>
    <w:rsid w:val="00553413"/>
    <w:rsid w:val="00554C8D"/>
    <w:rsid w:val="00563749"/>
    <w:rsid w:val="0057730B"/>
    <w:rsid w:val="00577E2E"/>
    <w:rsid w:val="0058369E"/>
    <w:rsid w:val="00593314"/>
    <w:rsid w:val="00594496"/>
    <w:rsid w:val="005A3D01"/>
    <w:rsid w:val="005C6618"/>
    <w:rsid w:val="005D2A69"/>
    <w:rsid w:val="005D6421"/>
    <w:rsid w:val="005D6E7B"/>
    <w:rsid w:val="005F23C7"/>
    <w:rsid w:val="00602C13"/>
    <w:rsid w:val="00603FD5"/>
    <w:rsid w:val="00616DC8"/>
    <w:rsid w:val="006263F8"/>
    <w:rsid w:val="006304B6"/>
    <w:rsid w:val="00642110"/>
    <w:rsid w:val="0064570B"/>
    <w:rsid w:val="00657B49"/>
    <w:rsid w:val="00660DE4"/>
    <w:rsid w:val="0066241C"/>
    <w:rsid w:val="0066560D"/>
    <w:rsid w:val="0067014A"/>
    <w:rsid w:val="0068724F"/>
    <w:rsid w:val="00693268"/>
    <w:rsid w:val="00693358"/>
    <w:rsid w:val="006A1DEF"/>
    <w:rsid w:val="006C4AF4"/>
    <w:rsid w:val="006D1353"/>
    <w:rsid w:val="006D3F2F"/>
    <w:rsid w:val="006E3536"/>
    <w:rsid w:val="006E7D13"/>
    <w:rsid w:val="006F2B07"/>
    <w:rsid w:val="006F5547"/>
    <w:rsid w:val="0070342B"/>
    <w:rsid w:val="00714488"/>
    <w:rsid w:val="00716CBF"/>
    <w:rsid w:val="007254A7"/>
    <w:rsid w:val="00777ED7"/>
    <w:rsid w:val="007A0363"/>
    <w:rsid w:val="007A2584"/>
    <w:rsid w:val="007A6238"/>
    <w:rsid w:val="007B611D"/>
    <w:rsid w:val="007C57D9"/>
    <w:rsid w:val="007E57ED"/>
    <w:rsid w:val="007F6A21"/>
    <w:rsid w:val="007F7623"/>
    <w:rsid w:val="008125B2"/>
    <w:rsid w:val="0081533C"/>
    <w:rsid w:val="00820E91"/>
    <w:rsid w:val="00827F44"/>
    <w:rsid w:val="00830085"/>
    <w:rsid w:val="00835666"/>
    <w:rsid w:val="0084643E"/>
    <w:rsid w:val="0085439B"/>
    <w:rsid w:val="00855777"/>
    <w:rsid w:val="008569CF"/>
    <w:rsid w:val="0089026B"/>
    <w:rsid w:val="00895093"/>
    <w:rsid w:val="008A2D94"/>
    <w:rsid w:val="008B05C3"/>
    <w:rsid w:val="008B4965"/>
    <w:rsid w:val="008C423F"/>
    <w:rsid w:val="008D1ABD"/>
    <w:rsid w:val="008D70CB"/>
    <w:rsid w:val="008F5579"/>
    <w:rsid w:val="008F70D1"/>
    <w:rsid w:val="0090137A"/>
    <w:rsid w:val="0091171B"/>
    <w:rsid w:val="00935986"/>
    <w:rsid w:val="00936068"/>
    <w:rsid w:val="009517CC"/>
    <w:rsid w:val="0095408D"/>
    <w:rsid w:val="009544B3"/>
    <w:rsid w:val="00956AAB"/>
    <w:rsid w:val="009615D4"/>
    <w:rsid w:val="00967564"/>
    <w:rsid w:val="00967EC2"/>
    <w:rsid w:val="00974677"/>
    <w:rsid w:val="009827C2"/>
    <w:rsid w:val="00987D6A"/>
    <w:rsid w:val="00994BFC"/>
    <w:rsid w:val="009A053A"/>
    <w:rsid w:val="009A136F"/>
    <w:rsid w:val="009A2F17"/>
    <w:rsid w:val="009C006B"/>
    <w:rsid w:val="009C3D4A"/>
    <w:rsid w:val="009C5432"/>
    <w:rsid w:val="009D24F5"/>
    <w:rsid w:val="009F1343"/>
    <w:rsid w:val="009F2AD1"/>
    <w:rsid w:val="00A01CC6"/>
    <w:rsid w:val="00A03A9F"/>
    <w:rsid w:val="00A06C11"/>
    <w:rsid w:val="00A13664"/>
    <w:rsid w:val="00A22603"/>
    <w:rsid w:val="00A23FDC"/>
    <w:rsid w:val="00A24EF4"/>
    <w:rsid w:val="00A27FD6"/>
    <w:rsid w:val="00A33747"/>
    <w:rsid w:val="00A63772"/>
    <w:rsid w:val="00A65856"/>
    <w:rsid w:val="00A76D04"/>
    <w:rsid w:val="00A87BF0"/>
    <w:rsid w:val="00A90151"/>
    <w:rsid w:val="00A9359B"/>
    <w:rsid w:val="00A940B6"/>
    <w:rsid w:val="00A97C47"/>
    <w:rsid w:val="00AA163B"/>
    <w:rsid w:val="00AA1B79"/>
    <w:rsid w:val="00AA5D06"/>
    <w:rsid w:val="00AB5F12"/>
    <w:rsid w:val="00AC0558"/>
    <w:rsid w:val="00AC26CD"/>
    <w:rsid w:val="00AF2097"/>
    <w:rsid w:val="00AF7B86"/>
    <w:rsid w:val="00B0351F"/>
    <w:rsid w:val="00B153EB"/>
    <w:rsid w:val="00B23603"/>
    <w:rsid w:val="00B255CB"/>
    <w:rsid w:val="00B32D6C"/>
    <w:rsid w:val="00B3749D"/>
    <w:rsid w:val="00B65DAA"/>
    <w:rsid w:val="00B66B2F"/>
    <w:rsid w:val="00B711E5"/>
    <w:rsid w:val="00B74F7F"/>
    <w:rsid w:val="00B75B08"/>
    <w:rsid w:val="00B87859"/>
    <w:rsid w:val="00B91D47"/>
    <w:rsid w:val="00B93492"/>
    <w:rsid w:val="00B963B6"/>
    <w:rsid w:val="00BA3CB8"/>
    <w:rsid w:val="00BA7623"/>
    <w:rsid w:val="00BD53BF"/>
    <w:rsid w:val="00BE2F5D"/>
    <w:rsid w:val="00BE3894"/>
    <w:rsid w:val="00BE49F6"/>
    <w:rsid w:val="00BF68C8"/>
    <w:rsid w:val="00C01E68"/>
    <w:rsid w:val="00C11924"/>
    <w:rsid w:val="00C1443F"/>
    <w:rsid w:val="00C326F9"/>
    <w:rsid w:val="00C33178"/>
    <w:rsid w:val="00C37A29"/>
    <w:rsid w:val="00C41DED"/>
    <w:rsid w:val="00C55C51"/>
    <w:rsid w:val="00C560C0"/>
    <w:rsid w:val="00C67DEB"/>
    <w:rsid w:val="00C70EFC"/>
    <w:rsid w:val="00C85644"/>
    <w:rsid w:val="00C859DD"/>
    <w:rsid w:val="00C87B18"/>
    <w:rsid w:val="00C932F3"/>
    <w:rsid w:val="00C97AB2"/>
    <w:rsid w:val="00CB2F92"/>
    <w:rsid w:val="00CC67EA"/>
    <w:rsid w:val="00CD42AE"/>
    <w:rsid w:val="00CD61EB"/>
    <w:rsid w:val="00CF02F0"/>
    <w:rsid w:val="00CF0BD2"/>
    <w:rsid w:val="00CF37ED"/>
    <w:rsid w:val="00D16F74"/>
    <w:rsid w:val="00D515DF"/>
    <w:rsid w:val="00D567C3"/>
    <w:rsid w:val="00D60649"/>
    <w:rsid w:val="00D61CA3"/>
    <w:rsid w:val="00D61E88"/>
    <w:rsid w:val="00D82889"/>
    <w:rsid w:val="00D83923"/>
    <w:rsid w:val="00D85BF4"/>
    <w:rsid w:val="00D9419D"/>
    <w:rsid w:val="00DA0699"/>
    <w:rsid w:val="00DA4CCE"/>
    <w:rsid w:val="00DA7A41"/>
    <w:rsid w:val="00DB0BC1"/>
    <w:rsid w:val="00DE43D1"/>
    <w:rsid w:val="00DE6480"/>
    <w:rsid w:val="00DF10FD"/>
    <w:rsid w:val="00DF4E3E"/>
    <w:rsid w:val="00E0453D"/>
    <w:rsid w:val="00E053C2"/>
    <w:rsid w:val="00E05FA6"/>
    <w:rsid w:val="00E1287E"/>
    <w:rsid w:val="00E12F65"/>
    <w:rsid w:val="00E24FE0"/>
    <w:rsid w:val="00E25474"/>
    <w:rsid w:val="00E269D5"/>
    <w:rsid w:val="00E32F93"/>
    <w:rsid w:val="00E363E8"/>
    <w:rsid w:val="00E42E3C"/>
    <w:rsid w:val="00E54B2B"/>
    <w:rsid w:val="00E563D7"/>
    <w:rsid w:val="00E757B9"/>
    <w:rsid w:val="00E8390B"/>
    <w:rsid w:val="00EA1943"/>
    <w:rsid w:val="00EA1EF0"/>
    <w:rsid w:val="00EA6BD3"/>
    <w:rsid w:val="00EB3747"/>
    <w:rsid w:val="00EB4505"/>
    <w:rsid w:val="00EC5232"/>
    <w:rsid w:val="00ED1A1D"/>
    <w:rsid w:val="00ED2510"/>
    <w:rsid w:val="00ED7966"/>
    <w:rsid w:val="00EE0EA5"/>
    <w:rsid w:val="00EE1119"/>
    <w:rsid w:val="00EE6F14"/>
    <w:rsid w:val="00EF3F23"/>
    <w:rsid w:val="00EF6D34"/>
    <w:rsid w:val="00EF783C"/>
    <w:rsid w:val="00F02291"/>
    <w:rsid w:val="00F10DED"/>
    <w:rsid w:val="00F162D4"/>
    <w:rsid w:val="00F4010B"/>
    <w:rsid w:val="00F459F3"/>
    <w:rsid w:val="00F4702C"/>
    <w:rsid w:val="00F505B8"/>
    <w:rsid w:val="00F529A9"/>
    <w:rsid w:val="00F53397"/>
    <w:rsid w:val="00F634F6"/>
    <w:rsid w:val="00F64343"/>
    <w:rsid w:val="00F6495D"/>
    <w:rsid w:val="00F70B90"/>
    <w:rsid w:val="00F83DC2"/>
    <w:rsid w:val="00F85950"/>
    <w:rsid w:val="00F863F7"/>
    <w:rsid w:val="00F87B07"/>
    <w:rsid w:val="00F93598"/>
    <w:rsid w:val="00F94880"/>
    <w:rsid w:val="00F94991"/>
    <w:rsid w:val="00F94C0E"/>
    <w:rsid w:val="00FB0D65"/>
    <w:rsid w:val="00FB4A9F"/>
    <w:rsid w:val="00FC2D20"/>
    <w:rsid w:val="00FC2D8B"/>
    <w:rsid w:val="00FD0FBF"/>
    <w:rsid w:val="00FD14FA"/>
    <w:rsid w:val="00FD3306"/>
    <w:rsid w:val="00FE57D8"/>
    <w:rsid w:val="00FE78F9"/>
    <w:rsid w:val="00FF59FD"/>
    <w:rsid w:val="113AD79A"/>
    <w:rsid w:val="2D4F5EC8"/>
    <w:rsid w:val="2F76865D"/>
    <w:rsid w:val="34D1E490"/>
    <w:rsid w:val="480DA3FC"/>
    <w:rsid w:val="57645863"/>
    <w:rsid w:val="5EFDA8A8"/>
    <w:rsid w:val="6112F55E"/>
    <w:rsid w:val="79AE5B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9E86"/>
  <w15:chartTrackingRefBased/>
  <w15:docId w15:val="{54AE0040-CA27-4E8A-88BF-1D56A77D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93"/>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D83923"/>
    <w:pPr>
      <w:numPr>
        <w:numId w:val="5"/>
      </w:numPr>
      <w:contextualSpacing/>
    </w:pPr>
  </w:style>
  <w:style w:type="paragraph" w:styleId="ListBullet2">
    <w:name w:val="List Bullet 2"/>
    <w:basedOn w:val="Normal"/>
    <w:uiPriority w:val="99"/>
    <w:unhideWhenUsed/>
    <w:qFormat/>
    <w:rsid w:val="00D83923"/>
    <w:pPr>
      <w:numPr>
        <w:ilvl w:val="1"/>
        <w:numId w:val="5"/>
      </w:numPr>
      <w:contextualSpacing/>
    </w:pPr>
  </w:style>
  <w:style w:type="paragraph" w:styleId="ListNumber">
    <w:name w:val="List Number"/>
    <w:basedOn w:val="Normal"/>
    <w:uiPriority w:val="99"/>
    <w:unhideWhenUsed/>
    <w:qFormat/>
    <w:rsid w:val="00D16F74"/>
    <w:pPr>
      <w:numPr>
        <w:numId w:val="8"/>
      </w:numPr>
      <w:contextualSpacing/>
    </w:pPr>
  </w:style>
  <w:style w:type="numbering" w:customStyle="1" w:styleId="Bullets">
    <w:name w:val="Bullets"/>
    <w:uiPriority w:val="99"/>
    <w:rsid w:val="00D83923"/>
    <w:pPr>
      <w:numPr>
        <w:numId w:val="2"/>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8"/>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3"/>
      </w:numPr>
    </w:pPr>
  </w:style>
  <w:style w:type="paragraph" w:styleId="ListBullet3">
    <w:name w:val="List Bullet 3"/>
    <w:basedOn w:val="Normal"/>
    <w:uiPriority w:val="99"/>
    <w:unhideWhenUsed/>
    <w:rsid w:val="00D83923"/>
    <w:pPr>
      <w:numPr>
        <w:ilvl w:val="2"/>
        <w:numId w:val="5"/>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8"/>
      </w:numPr>
      <w:contextualSpacing/>
    </w:pPr>
  </w:style>
  <w:style w:type="paragraph" w:styleId="ListNumber4">
    <w:name w:val="List Number 4"/>
    <w:basedOn w:val="Normal"/>
    <w:uiPriority w:val="99"/>
    <w:unhideWhenUsed/>
    <w:qFormat/>
    <w:rsid w:val="00D16F74"/>
    <w:pPr>
      <w:numPr>
        <w:ilvl w:val="3"/>
        <w:numId w:val="8"/>
      </w:numPr>
      <w:contextualSpacing/>
    </w:pPr>
  </w:style>
  <w:style w:type="paragraph" w:styleId="ListNumber5">
    <w:name w:val="List Number 5"/>
    <w:basedOn w:val="Normal"/>
    <w:uiPriority w:val="99"/>
    <w:unhideWhenUsed/>
    <w:rsid w:val="00D16F74"/>
    <w:pPr>
      <w:numPr>
        <w:ilvl w:val="4"/>
        <w:numId w:val="8"/>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4"/>
      </w:numPr>
    </w:pPr>
  </w:style>
  <w:style w:type="paragraph" w:styleId="Title">
    <w:name w:val="Title"/>
    <w:basedOn w:val="Normal"/>
    <w:next w:val="Normal"/>
    <w:link w:val="TitleChar"/>
    <w:uiPriority w:val="10"/>
    <w:rsid w:val="00EE1119"/>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3565A" w:themeColor="accent6"/>
      <w:kern w:val="28"/>
      <w:sz w:val="52"/>
      <w:szCs w:val="56"/>
    </w:rPr>
  </w:style>
  <w:style w:type="character" w:customStyle="1" w:styleId="TitleChar">
    <w:name w:val="Title Char"/>
    <w:basedOn w:val="DefaultParagraphFont"/>
    <w:link w:val="Title"/>
    <w:uiPriority w:val="10"/>
    <w:rsid w:val="00EE1119"/>
    <w:rPr>
      <w:rFonts w:asciiTheme="majorHAnsi" w:eastAsiaTheme="majorEastAsia" w:hAnsiTheme="majorHAnsi" w:cstheme="majorBidi"/>
      <w:color w:val="53565A" w:themeColor="accent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numPr>
        <w:ilvl w:val="1"/>
        <w:numId w:val="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7"/>
      </w:numPr>
      <w:contextualSpacing/>
    </w:pPr>
  </w:style>
  <w:style w:type="paragraph" w:styleId="List2">
    <w:name w:val="List 2"/>
    <w:basedOn w:val="Normal"/>
    <w:uiPriority w:val="99"/>
    <w:unhideWhenUsed/>
    <w:qFormat/>
    <w:rsid w:val="00E25474"/>
    <w:pPr>
      <w:numPr>
        <w:ilvl w:val="1"/>
        <w:numId w:val="7"/>
      </w:numPr>
      <w:contextualSpacing/>
    </w:pPr>
  </w:style>
  <w:style w:type="numbering" w:customStyle="1" w:styleId="LetteredList">
    <w:name w:val="Lettered List"/>
    <w:uiPriority w:val="99"/>
    <w:rsid w:val="00E25474"/>
    <w:pPr>
      <w:numPr>
        <w:numId w:val="7"/>
      </w:numPr>
    </w:pPr>
  </w:style>
  <w:style w:type="paragraph" w:styleId="Subtitle">
    <w:name w:val="Subtitle"/>
    <w:basedOn w:val="Title"/>
    <w:next w:val="Normal"/>
    <w:link w:val="SubtitleChar"/>
    <w:uiPriority w:val="11"/>
    <w:rsid w:val="00855777"/>
    <w:pPr>
      <w:framePr w:h="1134" w:wrap="around" w:y="4934"/>
    </w:pPr>
    <w:rPr>
      <w:sz w:val="40"/>
    </w:rPr>
  </w:style>
  <w:style w:type="character" w:customStyle="1" w:styleId="SubtitleChar">
    <w:name w:val="Subtitle Char"/>
    <w:basedOn w:val="DefaultParagraphFont"/>
    <w:link w:val="Subtitle"/>
    <w:uiPriority w:val="11"/>
    <w:rsid w:val="00855777"/>
    <w:rPr>
      <w:rFonts w:asciiTheme="majorHAnsi" w:eastAsiaTheme="majorEastAsia" w:hAnsiTheme="majorHAnsi" w:cstheme="majorBidi"/>
      <w:color w:val="FF0000"/>
      <w:kern w:val="28"/>
      <w:sz w:val="40"/>
      <w:szCs w:val="56"/>
    </w:rPr>
  </w:style>
  <w:style w:type="paragraph" w:styleId="TOCHeading">
    <w:name w:val="TOC Heading"/>
    <w:basedOn w:val="Heading1"/>
    <w:next w:val="Normal"/>
    <w:uiPriority w:val="39"/>
    <w:unhideWhenUsed/>
    <w:qFormat/>
    <w:rsid w:val="00F70B90"/>
    <w:pPr>
      <w:spacing w:after="0" w:line="259" w:lineRule="auto"/>
      <w:outlineLvl w:val="9"/>
    </w:pPr>
    <w:rPr>
      <w:lang w:val="en-US"/>
    </w:rPr>
  </w:style>
  <w:style w:type="paragraph" w:styleId="TOC1">
    <w:name w:val="toc 1"/>
    <w:basedOn w:val="Normal"/>
    <w:next w:val="Normal"/>
    <w:autoRedefine/>
    <w:uiPriority w:val="39"/>
    <w:unhideWhenUsed/>
    <w:rsid w:val="00D61CA3"/>
    <w:pPr>
      <w:tabs>
        <w:tab w:val="left" w:pos="660"/>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91171B"/>
    <w:pPr>
      <w:spacing w:before="60"/>
    </w:pPr>
    <w:rPr>
      <w:color w:val="7F7F7F" w:themeColor="text1" w:themeTint="80"/>
    </w:rPr>
  </w:style>
  <w:style w:type="character" w:customStyle="1" w:styleId="GreyTextChar">
    <w:name w:val="Grey Text Char"/>
    <w:basedOn w:val="DefaultParagraphFont"/>
    <w:link w:val="GreyText"/>
    <w:uiPriority w:val="1"/>
    <w:rsid w:val="0091171B"/>
    <w:rPr>
      <w:color w:val="7F7F7F" w:themeColor="text1" w:themeTint="80"/>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numId w:val="1"/>
      </w:numPr>
      <w:contextualSpacing/>
    </w:pPr>
  </w:style>
  <w:style w:type="paragraph" w:customStyle="1" w:styleId="Heading1-Numbered0">
    <w:name w:val="Heading 1 - Numbered"/>
    <w:basedOn w:val="Heading1"/>
    <w:next w:val="Normal"/>
    <w:link w:val="Heading1-NumberedChar0"/>
    <w:uiPriority w:val="9"/>
    <w:qFormat/>
    <w:rsid w:val="00895093"/>
    <w:pPr>
      <w:tabs>
        <w:tab w:val="num" w:pos="360"/>
      </w:tabs>
      <w:ind w:left="340" w:hanging="340"/>
      <w:contextualSpacing/>
    </w:pPr>
  </w:style>
  <w:style w:type="paragraph" w:customStyle="1" w:styleId="Heading2-Numbered0">
    <w:name w:val="Heading 2 - Numbered"/>
    <w:basedOn w:val="Heading2"/>
    <w:next w:val="Normal"/>
    <w:link w:val="Heading2-NumberedChar0"/>
    <w:uiPriority w:val="9"/>
    <w:qFormat/>
    <w:rsid w:val="00895093"/>
    <w:pPr>
      <w:numPr>
        <w:ilvl w:val="1"/>
        <w:numId w:val="9"/>
      </w:numPr>
      <w:contextualSpacing/>
    </w:pPr>
  </w:style>
  <w:style w:type="character" w:customStyle="1" w:styleId="Heading1-NumberedChar0">
    <w:name w:val="Heading 1 - Numbered Char"/>
    <w:basedOn w:val="Heading1Char"/>
    <w:link w:val="Heading1-Numbered0"/>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895093"/>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895093"/>
    <w:pPr>
      <w:keepNext w:val="0"/>
      <w:keepLines w:val="0"/>
      <w:ind w:left="851" w:hanging="851"/>
    </w:pPr>
  </w:style>
  <w:style w:type="paragraph" w:customStyle="1" w:styleId="Heading4-Numbered">
    <w:name w:val="Heading 4 - Numbered"/>
    <w:basedOn w:val="Heading4"/>
    <w:link w:val="Heading4-NumberedChar"/>
    <w:uiPriority w:val="9"/>
    <w:qFormat/>
    <w:rsid w:val="004411F6"/>
    <w:pPr>
      <w:keepNext w:val="0"/>
      <w:keepLines w:val="0"/>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895093"/>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white">
    <w:name w:val="Subtitle-white"/>
    <w:basedOn w:val="Subtitle"/>
    <w:link w:val="Subtitle-whiteChar"/>
    <w:rsid w:val="00A65856"/>
    <w:pPr>
      <w:framePr w:wrap="around"/>
    </w:pPr>
    <w:rPr>
      <w:color w:val="FFFFFF" w:themeColor="background1"/>
    </w:rPr>
  </w:style>
  <w:style w:type="paragraph" w:customStyle="1" w:styleId="Sectioncover-Title">
    <w:name w:val="Section cover-Title"/>
    <w:basedOn w:val="Title"/>
    <w:rsid w:val="009A053A"/>
    <w:pPr>
      <w:framePr w:wrap="around"/>
    </w:pPr>
    <w:rPr>
      <w:sz w:val="44"/>
    </w:rPr>
  </w:style>
  <w:style w:type="character" w:customStyle="1" w:styleId="Subtitle-whiteChar">
    <w:name w:val="Subtitle-white Char"/>
    <w:basedOn w:val="SubtitleChar"/>
    <w:link w:val="Subtitle-white"/>
    <w:rsid w:val="00A65856"/>
    <w:rPr>
      <w:rFonts w:asciiTheme="majorHAnsi" w:eastAsiaTheme="majorEastAsia" w:hAnsiTheme="majorHAnsi" w:cstheme="majorBidi"/>
      <w:color w:val="FFFFFF" w:themeColor="background1"/>
      <w:kern w:val="28"/>
      <w:sz w:val="40"/>
      <w:szCs w:val="56"/>
    </w:rPr>
  </w:style>
  <w:style w:type="paragraph" w:customStyle="1" w:styleId="Sectioncover-Subtitle">
    <w:name w:val="Section cover-Subtitle"/>
    <w:basedOn w:val="Sectioncover-Title"/>
    <w:rsid w:val="009A053A"/>
    <w:pPr>
      <w:framePr w:wrap="around"/>
    </w:pPr>
    <w:rPr>
      <w:sz w:val="36"/>
    </w:rPr>
  </w:style>
  <w:style w:type="paragraph" w:styleId="BodyText">
    <w:name w:val="Body Text"/>
    <w:basedOn w:val="Normal"/>
    <w:link w:val="BodyTextChar"/>
    <w:qFormat/>
    <w:rsid w:val="00E1287E"/>
    <w:pPr>
      <w:spacing w:before="60" w:line="240" w:lineRule="atLeast"/>
    </w:pPr>
    <w:rPr>
      <w:rFonts w:eastAsia="Times New Roman" w:cs="Times New Roman"/>
      <w:color w:val="000000" w:themeColor="text1"/>
      <w:szCs w:val="20"/>
    </w:rPr>
  </w:style>
  <w:style w:type="character" w:customStyle="1" w:styleId="BodyTextChar">
    <w:name w:val="Body Text Char"/>
    <w:basedOn w:val="DefaultParagraphFont"/>
    <w:link w:val="BodyText"/>
    <w:rsid w:val="00E1287E"/>
    <w:rPr>
      <w:rFonts w:eastAsia="Times New Roman" w:cs="Times New Roman"/>
      <w:color w:val="000000" w:themeColor="text1"/>
      <w:sz w:val="20"/>
      <w:szCs w:val="20"/>
    </w:rPr>
  </w:style>
  <w:style w:type="paragraph" w:customStyle="1" w:styleId="xInlineShape">
    <w:name w:val="xInlineShape"/>
    <w:basedOn w:val="Normal"/>
    <w:next w:val="BodyText"/>
    <w:uiPriority w:val="3"/>
    <w:semiHidden/>
    <w:rsid w:val="00E1287E"/>
    <w:pPr>
      <w:keepNext/>
      <w:spacing w:before="120" w:after="20"/>
    </w:pPr>
    <w:rPr>
      <w:rFonts w:eastAsia="Times New Roman" w:cs="Arial"/>
      <w:color w:val="000000" w:themeColor="text1"/>
      <w:szCs w:val="20"/>
      <w:lang w:eastAsia="en-AU"/>
    </w:rPr>
  </w:style>
  <w:style w:type="paragraph" w:styleId="NormalWeb">
    <w:name w:val="Normal (Web)"/>
    <w:basedOn w:val="Normal"/>
    <w:uiPriority w:val="99"/>
    <w:unhideWhenUsed/>
    <w:rsid w:val="00E1287E"/>
    <w:pPr>
      <w:spacing w:before="0" w:after="0" w:line="240" w:lineRule="atLeast"/>
    </w:pPr>
    <w:rPr>
      <w:rFonts w:eastAsiaTheme="minorEastAsia" w:cs="Times New Roman"/>
      <w:color w:val="000000" w:themeColor="text1"/>
      <w:szCs w:val="24"/>
      <w:lang w:eastAsia="en-AU"/>
    </w:rPr>
  </w:style>
  <w:style w:type="paragraph" w:customStyle="1" w:styleId="Body">
    <w:name w:val="_Body"/>
    <w:qFormat/>
    <w:rsid w:val="00E1287E"/>
    <w:pPr>
      <w:spacing w:after="113" w:line="240" w:lineRule="atLeast"/>
    </w:pPr>
    <w:rPr>
      <w:rFonts w:ascii="Calibri" w:eastAsia="Times New Roman" w:hAnsi="Calibri" w:cs="Arial"/>
      <w:szCs w:val="24"/>
    </w:rPr>
  </w:style>
  <w:style w:type="paragraph" w:customStyle="1" w:styleId="IntroFeatureText">
    <w:name w:val="Intro/Feature Text"/>
    <w:basedOn w:val="Normal"/>
    <w:next w:val="BodyText"/>
    <w:qFormat/>
    <w:rsid w:val="006263F8"/>
    <w:pPr>
      <w:spacing w:before="60" w:after="140" w:line="360" w:lineRule="exact"/>
    </w:pPr>
    <w:rPr>
      <w:rFonts w:eastAsia="Times New Roman" w:cs="Arial"/>
      <w:color w:val="00B2A9" w:themeColor="text2"/>
      <w:sz w:val="32"/>
      <w:szCs w:val="20"/>
      <w:lang w:eastAsia="en-AU"/>
    </w:rPr>
  </w:style>
  <w:style w:type="character" w:styleId="FollowedHyperlink">
    <w:name w:val="FollowedHyperlink"/>
    <w:basedOn w:val="DefaultParagraphFont"/>
    <w:uiPriority w:val="99"/>
    <w:semiHidden/>
    <w:unhideWhenUsed/>
    <w:rsid w:val="000142F8"/>
    <w:rPr>
      <w:color w:val="53565A" w:themeColor="followedHyperlink"/>
      <w:u w:val="single"/>
    </w:rPr>
  </w:style>
  <w:style w:type="character" w:styleId="UnresolvedMention">
    <w:name w:val="Unresolved Mention"/>
    <w:basedOn w:val="DefaultParagraphFont"/>
    <w:uiPriority w:val="99"/>
    <w:semiHidden/>
    <w:unhideWhenUsed/>
    <w:rsid w:val="00B711E5"/>
    <w:rPr>
      <w:color w:val="605E5C"/>
      <w:shd w:val="clear" w:color="auto" w:fill="E1DFDD"/>
    </w:rPr>
  </w:style>
  <w:style w:type="paragraph" w:customStyle="1" w:styleId="Bullet">
    <w:name w:val="_Bullet"/>
    <w:qFormat/>
    <w:rsid w:val="00F85950"/>
    <w:pPr>
      <w:numPr>
        <w:numId w:val="36"/>
      </w:numPr>
      <w:tabs>
        <w:tab w:val="left" w:pos="170"/>
      </w:tabs>
      <w:spacing w:after="113" w:line="220" w:lineRule="atLeast"/>
    </w:pPr>
    <w:rPr>
      <w:rFonts w:ascii="Calibri" w:eastAsia="Times New Roman" w:hAnsi="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spear.land.vic.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and.vic.gov.au/land-registration/fees-guides-and-form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land.vic.gov.au/__data/assets/word_doc/0031/492772/Victorian-Cadastral-Surveys-Practice-Directives-2021-Edition-2-Final.doc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hyperlink" Target="https://www.land.vic.gov.au/land-registration/fees-guides-and-form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spear.land.vic.gov.au"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land.vic.gov.au/__data/assets/word_doc/0031/492772/Victorian-Cadastral-Surveys-Practice-Directives-2021-Edition-2-Final.docx"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land.vic.gov.au/__data/assets/word_doc/0024/472137/Amend-title-boundaries-Section-99-TLA-1958-Aug-2023.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land.vic.gov.au/__data/assets/word_doc/0023/472136/1032-Checklist.docx" TargetMode="External"/><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1l\Downloads\DTP_Report%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B2BC060434DFB8997E4AFF06125A0"/>
        <w:category>
          <w:name w:val="General"/>
          <w:gallery w:val="placeholder"/>
        </w:category>
        <w:types>
          <w:type w:val="bbPlcHdr"/>
        </w:types>
        <w:behaviors>
          <w:behavior w:val="content"/>
        </w:behaviors>
        <w:guid w:val="{CFF28311-B72B-4DB6-933D-C9CC2C52D08C}"/>
      </w:docPartPr>
      <w:docPartBody>
        <w:p w:rsidR="00642110" w:rsidRDefault="00642110">
          <w:pPr>
            <w:pStyle w:val="85BB2BC060434DFB8997E4AFF06125A0"/>
          </w:pPr>
          <w:r w:rsidRPr="005F4A00">
            <w:rPr>
              <w:rStyle w:val="PlaceholderText"/>
            </w:rPr>
            <w:t>[</w:t>
          </w:r>
          <w:r w:rsidRPr="00660DE4">
            <w:rPr>
              <w:rStyle w:val="PlaceholderText"/>
            </w:rPr>
            <w:t>Click to add Title</w:t>
          </w:r>
          <w:r w:rsidRPr="005F4A0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10"/>
    <w:rsid w:val="0055234A"/>
    <w:rsid w:val="00605E6A"/>
    <w:rsid w:val="00642110"/>
    <w:rsid w:val="008F7864"/>
    <w:rsid w:val="00CB43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5BB2BC060434DFB8997E4AFF06125A0">
    <w:name w:val="85BB2BC060434DFB8997E4AFF0612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7</Value>
      <Value>6</Value>
      <Value>5</Value>
      <Value>4</Value>
      <Value>3</Value>
      <Value>2</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Review_x0020_Date xmlns="a5f32de4-e402-4188-b034-e71ca7d22e54" xsi:nil="tr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Land Use Victoria</TermName>
          <TermId xmlns="http://schemas.microsoft.com/office/infopath/2007/PartnerControls">df55b370-7608-494b-9fb4-f51a3f958028</TermId>
        </TermInfo>
      </Terms>
    </n771d69a070c4babbf278c67c8a2b859>
    <URL xmlns="http://schemas.microsoft.com/sharepoint/v3">
      <Url xsi:nil="true"/>
      <Description xsi:nil="true"/>
    </URL>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Land Registry Services</TermName>
          <TermId xmlns="http://schemas.microsoft.com/office/infopath/2007/PartnerControls">49f83574-4e0d-42dc-acdb-b58e9d81ab9b</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ja2d9f28aba541e3b2a94b3aaea4e26b xmlns="c7a62468-d88b-4184-abb9-bf4a6a56f50b">
      <Terms xmlns="http://schemas.microsoft.com/office/infopath/2007/PartnerControls"/>
    </ja2d9f28aba541e3b2a94b3aaea4e26b>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Local Infrastructure</TermName>
          <TermId xmlns="http://schemas.microsoft.com/office/infopath/2007/PartnerControls">35232ce7-1039-46ab-a331-4c8e969be43f</TermId>
        </TermInfo>
      </Terms>
    </ic50d0a05a8e4d9791dac67f8a1e716c>
    <_dlc_DocId xmlns="a5f32de4-e402-4188-b034-e71ca7d22e54">DOCID429-1761784066-647</_dlc_DocId>
    <_dlc_DocIdUrl xmlns="a5f32de4-e402-4188-b034-e71ca7d22e54">
      <Url>https://delwpvicgovau.sharepoint.com/sites/ecm_429/_layouts/15/DocIdRedir.aspx?ID=DOCID429-1761784066-647</Url>
      <Description>DOCID429-1761784066-647</Description>
    </_dlc_DocIdUrl>
    <Date_x0020_Of_x0020_Original xmlns="a5f32de4-e402-4188-b034-e71ca7d22e54" xsi:nil="true"/>
    <Date_x0020_Recieved xmlns="a5f32de4-e402-4188-b034-e71ca7d22e54" xsi:nil="true"/>
  </documentManagement>
</p:properties>
</file>

<file path=customXml/item5.xml><?xml version="1.0" encoding="utf-8"?>
<?mso-contentType ?>
<customXsn xmlns="http://schemas.microsoft.com/office/2006/metadata/customXsn">
  <xsnLocation/>
  <cached>True</cached>
  <openByDefault>True</openByDefault>
  <xsnScope>/sites/contentTypeHub</xsnScope>
</customXsn>
</file>

<file path=customXml/item6.xml><?xml version="1.0" encoding="utf-8"?>
<ct:contentTypeSchema xmlns:ct="http://schemas.microsoft.com/office/2006/metadata/contentType" xmlns:ma="http://schemas.microsoft.com/office/2006/metadata/properties/metaAttributes" ct:_="" ma:_="" ma:contentTypeName="Guideline" ma:contentTypeID="0x0101002517F445A0F35E449C98AAD631F2B038440E00AEB39E37A7C3854787A61F1B4D9E5E06" ma:contentTypeVersion="16" ma:contentTypeDescription="" ma:contentTypeScope="" ma:versionID="c852eee1e5b9a16d9a6e981988f7f70f">
  <xsd:schema xmlns:xsd="http://www.w3.org/2001/XMLSchema" xmlns:xs="http://www.w3.org/2001/XMLSchema" xmlns:p="http://schemas.microsoft.com/office/2006/metadata/properties" xmlns:ns1="http://schemas.microsoft.com/sharepoint/v3" xmlns:ns2="a5f32de4-e402-4188-b034-e71ca7d22e54" xmlns:ns3="9fd47c19-1c4a-4d7d-b342-c10cef269344" xmlns:ns4="c7a62468-d88b-4184-abb9-bf4a6a56f50b" targetNamespace="http://schemas.microsoft.com/office/2006/metadata/properties" ma:root="true" ma:fieldsID="2243c8b2b82a47821172ae1925a3f3f9" ns1:_="" ns2:_="" ns3:_="" ns4:_="">
    <xsd:import namespace="http://schemas.microsoft.com/sharepoint/v3"/>
    <xsd:import namespace="a5f32de4-e402-4188-b034-e71ca7d22e54"/>
    <xsd:import namespace="9fd47c19-1c4a-4d7d-b342-c10cef269344"/>
    <xsd:import namespace="c7a62468-d88b-4184-abb9-bf4a6a56f50b"/>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2:Review_x0020_Date" minOccurs="0"/>
                <xsd:element ref="ns1:URL" minOccurs="0"/>
                <xsd:element ref="ns2:Date_x0020_Of_x0020_Original" minOccurs="0"/>
                <xsd:element ref="ns4:ja2d9f28aba541e3b2a94b3aaea4e26b" minOccurs="0"/>
                <xsd:element ref="ns2:Date_x0020_Recie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URL" ma:index="32"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view_x0020_Date" ma:index="31" nillable="true" ma:displayName="Review Date" ma:description="This is the date that you will be alerted to review your object." ma:format="DateOnly" ma:internalName="Review_x0020_Date">
      <xsd:simpleType>
        <xsd:restriction base="dms:DateTime"/>
      </xsd:simpleType>
    </xsd:element>
    <xsd:element name="Date_x0020_Of_x0020_Original" ma:index="33" nillable="true" ma:displayName="Date Of Original" ma:description="The date which appears on the document." ma:format="DateTime" ma:internalName="Date_x0020_Of_x0020_Original">
      <xsd:simpleType>
        <xsd:restriction base="dms:DateTime"/>
      </xsd:simpleType>
    </xsd:element>
    <xsd:element name="Date_x0020_Recieved" ma:index="35" nillable="true" ma:displayName="Date Received" ma:description="The date stamped on official correspondence." ma:format="DateOnly" ma:internalName="Date_x0020_Recie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4;#Land Registry Services|49f83574-4e0d-42dc-acdb-b58e9d81ab9b"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7a0549d-6302-4390-bc79-720632fd0bc6}" ma:internalName="TaxCatchAll" ma:showField="CatchAllData"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27a0549d-6302-4390-bc79-720632fd0bc6}" ma:internalName="TaxCatchAllLabel" ma:readOnly="true" ma:showField="CatchAllDataLabel"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6;#Local Infrastructure|35232ce7-1039-46ab-a331-4c8e969be4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5;#Land Use Victoria|df55b370-7608-494b-9fb4-f51a3f95802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a62468-d88b-4184-abb9-bf4a6a56f50b" elementFormDefault="qualified">
    <xsd:import namespace="http://schemas.microsoft.com/office/2006/documentManagement/types"/>
    <xsd:import namespace="http://schemas.microsoft.com/office/infopath/2007/PartnerControls"/>
    <xsd:element name="ja2d9f28aba541e3b2a94b3aaea4e26b" ma:index="34" nillable="true" ma:taxonomy="true" ma:internalName="ja2d9f28aba541e3b2a94b3aaea4e26b" ma:taxonomyFieldName="Communication_x0020_type" ma:displayName="Communication type" ma:default="" ma:fieldId="{3a2d9f28-aba5-41e3-b2a9-4b3aaea4e26b}" ma:sspId="797aeec6-0273-40f2-ab3e-beee73212332" ma:termSetId="7f704f01-e087-44ee-8825-1fedac0404d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002517F445A0F35E449C98AAD631F2B038440E" PreviousValue="false"/>
</file>

<file path=customXml/itemProps1.xml><?xml version="1.0" encoding="utf-8"?>
<ds:datastoreItem xmlns:ds="http://schemas.openxmlformats.org/officeDocument/2006/customXml" ds:itemID="{DA5B3D59-242E-468F-8433-677A98A3254F}">
  <ds:schemaRefs>
    <ds:schemaRef ds:uri="http://schemas.microsoft.com/sharepoint/events"/>
  </ds:schemaRefs>
</ds:datastoreItem>
</file>

<file path=customXml/itemProps2.xml><?xml version="1.0" encoding="utf-8"?>
<ds:datastoreItem xmlns:ds="http://schemas.openxmlformats.org/officeDocument/2006/customXml" ds:itemID="{54297454-02C2-4DC2-82BB-01E0C79EFAD3}">
  <ds:schemaRefs>
    <ds:schemaRef ds:uri="http://schemas.microsoft.com/sharepoint/v3/contenttype/forms"/>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4985CDED-C91B-4A69-B071-BA2A092E65A5}">
  <ds:schemaRefs>
    <ds:schemaRef ds:uri="http://purl.org/dc/dcmitype/"/>
    <ds:schemaRef ds:uri="http://purl.org/dc/terms/"/>
    <ds:schemaRef ds:uri="http://schemas.microsoft.com/sharepoint/v3"/>
    <ds:schemaRef ds:uri="http://schemas.microsoft.com/office/2006/documentManagement/types"/>
    <ds:schemaRef ds:uri="http://purl.org/dc/elements/1.1/"/>
    <ds:schemaRef ds:uri="c7a62468-d88b-4184-abb9-bf4a6a56f50b"/>
    <ds:schemaRef ds:uri="http://schemas.microsoft.com/office/infopath/2007/PartnerControls"/>
    <ds:schemaRef ds:uri="a5f32de4-e402-4188-b034-e71ca7d22e54"/>
    <ds:schemaRef ds:uri="http://www.w3.org/XML/1998/namespace"/>
    <ds:schemaRef ds:uri="http://schemas.openxmlformats.org/package/2006/metadata/core-properties"/>
    <ds:schemaRef ds:uri="9fd47c19-1c4a-4d7d-b342-c10cef269344"/>
    <ds:schemaRef ds:uri="http://schemas.microsoft.com/office/2006/metadata/properties"/>
  </ds:schemaRefs>
</ds:datastoreItem>
</file>

<file path=customXml/itemProps5.xml><?xml version="1.0" encoding="utf-8"?>
<ds:datastoreItem xmlns:ds="http://schemas.openxmlformats.org/officeDocument/2006/customXml" ds:itemID="{5CCC5A9D-7B65-43F5-B1B0-CCBF39E72F0C}">
  <ds:schemaRefs>
    <ds:schemaRef ds:uri="http://schemas.microsoft.com/office/2006/metadata/customXsn"/>
  </ds:schemaRefs>
</ds:datastoreItem>
</file>

<file path=customXml/itemProps6.xml><?xml version="1.0" encoding="utf-8"?>
<ds:datastoreItem xmlns:ds="http://schemas.openxmlformats.org/officeDocument/2006/customXml" ds:itemID="{E00D852D-B9D3-4F29-9E1B-DCDC89E20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c7a62468-d88b-4184-abb9-bf4a6a56f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5796C10-19FE-45B6-9045-8CAB9E69585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DTP_Report (3)</Template>
  <TotalTime>0</TotalTime>
  <Pages>4</Pages>
  <Words>1095</Words>
  <Characters>6246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Guide to adverse possession applications</vt:lpstr>
    </vt:vector>
  </TitlesOfParts>
  <Company/>
  <LinksUpToDate>false</LinksUpToDate>
  <CharactersWithSpaces>7327</CharactersWithSpaces>
  <SharedDoc>false</SharedDoc>
  <HLinks>
    <vt:vector size="90" baseType="variant">
      <vt:variant>
        <vt:i4>5046376</vt:i4>
      </vt:variant>
      <vt:variant>
        <vt:i4>81</vt:i4>
      </vt:variant>
      <vt:variant>
        <vt:i4>0</vt:i4>
      </vt:variant>
      <vt:variant>
        <vt:i4>5</vt:i4>
      </vt:variant>
      <vt:variant>
        <vt:lpwstr/>
      </vt:variant>
      <vt:variant>
        <vt:lpwstr>_Abandonment_or_extinguishment</vt:lpwstr>
      </vt:variant>
      <vt:variant>
        <vt:i4>2818079</vt:i4>
      </vt:variant>
      <vt:variant>
        <vt:i4>78</vt:i4>
      </vt:variant>
      <vt:variant>
        <vt:i4>0</vt:i4>
      </vt:variant>
      <vt:variant>
        <vt:i4>5</vt:i4>
      </vt:variant>
      <vt:variant>
        <vt:lpwstr/>
      </vt:variant>
      <vt:variant>
        <vt:lpwstr>_Specific_easement_types</vt:lpwstr>
      </vt:variant>
      <vt:variant>
        <vt:i4>5898274</vt:i4>
      </vt:variant>
      <vt:variant>
        <vt:i4>75</vt:i4>
      </vt:variant>
      <vt:variant>
        <vt:i4>0</vt:i4>
      </vt:variant>
      <vt:variant>
        <vt:i4>5</vt:i4>
      </vt:variant>
      <vt:variant>
        <vt:lpwstr>https://www.land.vic.gov.au/__data/assets/word_doc/0028/493723/Guide-to-Residual-Documents.docx</vt:lpwstr>
      </vt:variant>
      <vt:variant>
        <vt:lpwstr/>
      </vt:variant>
      <vt:variant>
        <vt:i4>1376309</vt:i4>
      </vt:variant>
      <vt:variant>
        <vt:i4>68</vt:i4>
      </vt:variant>
      <vt:variant>
        <vt:i4>0</vt:i4>
      </vt:variant>
      <vt:variant>
        <vt:i4>5</vt:i4>
      </vt:variant>
      <vt:variant>
        <vt:lpwstr/>
      </vt:variant>
      <vt:variant>
        <vt:lpwstr>_Toc141968374</vt:lpwstr>
      </vt:variant>
      <vt:variant>
        <vt:i4>1376309</vt:i4>
      </vt:variant>
      <vt:variant>
        <vt:i4>62</vt:i4>
      </vt:variant>
      <vt:variant>
        <vt:i4>0</vt:i4>
      </vt:variant>
      <vt:variant>
        <vt:i4>5</vt:i4>
      </vt:variant>
      <vt:variant>
        <vt:lpwstr/>
      </vt:variant>
      <vt:variant>
        <vt:lpwstr>_Toc141968373</vt:lpwstr>
      </vt:variant>
      <vt:variant>
        <vt:i4>1376309</vt:i4>
      </vt:variant>
      <vt:variant>
        <vt:i4>56</vt:i4>
      </vt:variant>
      <vt:variant>
        <vt:i4>0</vt:i4>
      </vt:variant>
      <vt:variant>
        <vt:i4>5</vt:i4>
      </vt:variant>
      <vt:variant>
        <vt:lpwstr/>
      </vt:variant>
      <vt:variant>
        <vt:lpwstr>_Toc141968372</vt:lpwstr>
      </vt:variant>
      <vt:variant>
        <vt:i4>1376309</vt:i4>
      </vt:variant>
      <vt:variant>
        <vt:i4>50</vt:i4>
      </vt:variant>
      <vt:variant>
        <vt:i4>0</vt:i4>
      </vt:variant>
      <vt:variant>
        <vt:i4>5</vt:i4>
      </vt:variant>
      <vt:variant>
        <vt:lpwstr/>
      </vt:variant>
      <vt:variant>
        <vt:lpwstr>_Toc141968371</vt:lpwstr>
      </vt:variant>
      <vt:variant>
        <vt:i4>1376309</vt:i4>
      </vt:variant>
      <vt:variant>
        <vt:i4>44</vt:i4>
      </vt:variant>
      <vt:variant>
        <vt:i4>0</vt:i4>
      </vt:variant>
      <vt:variant>
        <vt:i4>5</vt:i4>
      </vt:variant>
      <vt:variant>
        <vt:lpwstr/>
      </vt:variant>
      <vt:variant>
        <vt:lpwstr>_Toc141968370</vt:lpwstr>
      </vt:variant>
      <vt:variant>
        <vt:i4>1310773</vt:i4>
      </vt:variant>
      <vt:variant>
        <vt:i4>38</vt:i4>
      </vt:variant>
      <vt:variant>
        <vt:i4>0</vt:i4>
      </vt:variant>
      <vt:variant>
        <vt:i4>5</vt:i4>
      </vt:variant>
      <vt:variant>
        <vt:lpwstr/>
      </vt:variant>
      <vt:variant>
        <vt:lpwstr>_Toc141968369</vt:lpwstr>
      </vt:variant>
      <vt:variant>
        <vt:i4>1310773</vt:i4>
      </vt:variant>
      <vt:variant>
        <vt:i4>32</vt:i4>
      </vt:variant>
      <vt:variant>
        <vt:i4>0</vt:i4>
      </vt:variant>
      <vt:variant>
        <vt:i4>5</vt:i4>
      </vt:variant>
      <vt:variant>
        <vt:lpwstr/>
      </vt:variant>
      <vt:variant>
        <vt:lpwstr>_Toc141968368</vt:lpwstr>
      </vt:variant>
      <vt:variant>
        <vt:i4>1310773</vt:i4>
      </vt:variant>
      <vt:variant>
        <vt:i4>26</vt:i4>
      </vt:variant>
      <vt:variant>
        <vt:i4>0</vt:i4>
      </vt:variant>
      <vt:variant>
        <vt:i4>5</vt:i4>
      </vt:variant>
      <vt:variant>
        <vt:lpwstr/>
      </vt:variant>
      <vt:variant>
        <vt:lpwstr>_Toc141968367</vt:lpwstr>
      </vt:variant>
      <vt:variant>
        <vt:i4>1310773</vt:i4>
      </vt:variant>
      <vt:variant>
        <vt:i4>20</vt:i4>
      </vt:variant>
      <vt:variant>
        <vt:i4>0</vt:i4>
      </vt:variant>
      <vt:variant>
        <vt:i4>5</vt:i4>
      </vt:variant>
      <vt:variant>
        <vt:lpwstr/>
      </vt:variant>
      <vt:variant>
        <vt:lpwstr>_Toc141968366</vt:lpwstr>
      </vt:variant>
      <vt:variant>
        <vt:i4>1310773</vt:i4>
      </vt:variant>
      <vt:variant>
        <vt:i4>14</vt:i4>
      </vt:variant>
      <vt:variant>
        <vt:i4>0</vt:i4>
      </vt:variant>
      <vt:variant>
        <vt:i4>5</vt:i4>
      </vt:variant>
      <vt:variant>
        <vt:lpwstr/>
      </vt:variant>
      <vt:variant>
        <vt:lpwstr>_Toc141968365</vt:lpwstr>
      </vt:variant>
      <vt:variant>
        <vt:i4>1310773</vt:i4>
      </vt:variant>
      <vt:variant>
        <vt:i4>8</vt:i4>
      </vt:variant>
      <vt:variant>
        <vt:i4>0</vt:i4>
      </vt:variant>
      <vt:variant>
        <vt:i4>5</vt:i4>
      </vt:variant>
      <vt:variant>
        <vt:lpwstr/>
      </vt:variant>
      <vt:variant>
        <vt:lpwstr>_Toc141968364</vt:lpwstr>
      </vt:variant>
      <vt:variant>
        <vt:i4>1310773</vt:i4>
      </vt:variant>
      <vt:variant>
        <vt:i4>2</vt:i4>
      </vt:variant>
      <vt:variant>
        <vt:i4>0</vt:i4>
      </vt:variant>
      <vt:variant>
        <vt:i4>5</vt:i4>
      </vt:variant>
      <vt:variant>
        <vt:lpwstr/>
      </vt:variant>
      <vt:variant>
        <vt:lpwstr>_Toc141968363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title boundary amendments</dc:title>
  <dc:subject/>
  <dc:creator>Amy C Walker (DELWP)</dc:creator>
  <cp:keywords/>
  <dc:description/>
  <cp:lastModifiedBy>Fi A Forrest (DEECA)</cp:lastModifiedBy>
  <cp:revision>2</cp:revision>
  <cp:lastPrinted>2022-12-28T22:33:00Z</cp:lastPrinted>
  <dcterms:created xsi:type="dcterms:W3CDTF">2023-08-18T05:54:00Z</dcterms:created>
  <dcterms:modified xsi:type="dcterms:W3CDTF">2023-08-18T05:54:00Z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0x0101002517F445A0F35E449C98AAD631F2B038440E00AEB39E37A7C3854787A61F1B4D9E5E06</vt:lpwstr>
  </property>
  <property fmtid="{D5CDD505-2E9C-101B-9397-08002B2CF9AE}" pid="3" name="MediaServiceImageTags">
    <vt:lpwstr/>
  </property>
  <property fmtid="{D5CDD505-2E9C-101B-9397-08002B2CF9AE}" pid="4" name="Section">
    <vt:lpwstr>7;#All|8270565e-a836-42c0-aa61-1ac7b0ff14aa</vt:lpwstr>
  </property>
  <property fmtid="{D5CDD505-2E9C-101B-9397-08002B2CF9AE}" pid="5" name="Sub-Section">
    <vt:lpwstr/>
  </property>
  <property fmtid="{D5CDD505-2E9C-101B-9397-08002B2CF9AE}" pid="6" name="Agency">
    <vt:lpwstr>1;#Department of Environment, Land, Water and Planning|607a3f87-1228-4cd9-82a5-076aa8776274</vt:lpwstr>
  </property>
  <property fmtid="{D5CDD505-2E9C-101B-9397-08002B2CF9AE}" pid="7" name="Branch">
    <vt:lpwstr>4;#Land Registry Services|49f83574-4e0d-42dc-acdb-b58e9d81ab9b</vt:lpwstr>
  </property>
  <property fmtid="{D5CDD505-2E9C-101B-9397-08002B2CF9AE}" pid="8" name="Division">
    <vt:lpwstr>5;#Land Use Victoria|df55b370-7608-494b-9fb4-f51a3f958028</vt:lpwstr>
  </property>
  <property fmtid="{D5CDD505-2E9C-101B-9397-08002B2CF9AE}" pid="9" name="Communication type">
    <vt:lpwstr/>
  </property>
  <property fmtid="{D5CDD505-2E9C-101B-9397-08002B2CF9AE}" pid="10" name="Location Type">
    <vt:lpwstr/>
  </property>
  <property fmtid="{D5CDD505-2E9C-101B-9397-08002B2CF9AE}" pid="11" name="Dissemination Limiting Marker">
    <vt:lpwstr>2;#FOUO|955eb6fc-b35a-4808-8aa5-31e514fa3f26</vt:lpwstr>
  </property>
  <property fmtid="{D5CDD505-2E9C-101B-9397-08002B2CF9AE}" pid="12" name="Group1">
    <vt:lpwstr>6;#Local Infrastructure|35232ce7-1039-46ab-a331-4c8e969be43f</vt:lpwstr>
  </property>
  <property fmtid="{D5CDD505-2E9C-101B-9397-08002B2CF9AE}" pid="13" name="Security Classification">
    <vt:lpwstr>3;#Unclassified|7fa379f4-4aba-4692-ab80-7d39d3a23cf4</vt:lpwstr>
  </property>
  <property fmtid="{D5CDD505-2E9C-101B-9397-08002B2CF9AE}" pid="14" name="o2e611f6ba3e4c8f9a895dfb7980639e">
    <vt:lpwstr/>
  </property>
  <property fmtid="{D5CDD505-2E9C-101B-9397-08002B2CF9AE}" pid="15" name="ld508a88e6264ce89693af80a72862cb">
    <vt:lpwstr/>
  </property>
  <property fmtid="{D5CDD505-2E9C-101B-9397-08002B2CF9AE}" pid="16" name="Reference Type">
    <vt:lpwstr/>
  </property>
  <property fmtid="{D5CDD505-2E9C-101B-9397-08002B2CF9AE}" pid="17" name="_dlc_DocIdItemGuid">
    <vt:lpwstr>0110cf1f-a6f3-4494-9c7a-fa5430980f0a</vt:lpwstr>
  </property>
  <property fmtid="{D5CDD505-2E9C-101B-9397-08002B2CF9AE}" pid="18" name="SharedWithUsers">
    <vt:lpwstr>37;#Laura Campbell (DEECA)</vt:lpwstr>
  </property>
  <property fmtid="{D5CDD505-2E9C-101B-9397-08002B2CF9AE}" pid="19" name="MSIP_Label_4257e2ab-f512-40e2-9c9a-c64247360765_Enabled">
    <vt:lpwstr>true</vt:lpwstr>
  </property>
  <property fmtid="{D5CDD505-2E9C-101B-9397-08002B2CF9AE}" pid="20" name="MSIP_Label_4257e2ab-f512-40e2-9c9a-c64247360765_SetDate">
    <vt:lpwstr>2023-08-18T05:54:51Z</vt:lpwstr>
  </property>
  <property fmtid="{D5CDD505-2E9C-101B-9397-08002B2CF9AE}" pid="21" name="MSIP_Label_4257e2ab-f512-40e2-9c9a-c64247360765_Method">
    <vt:lpwstr>Privileged</vt:lpwstr>
  </property>
  <property fmtid="{D5CDD505-2E9C-101B-9397-08002B2CF9AE}" pid="22" name="MSIP_Label_4257e2ab-f512-40e2-9c9a-c64247360765_Name">
    <vt:lpwstr>OFFICIAL</vt:lpwstr>
  </property>
  <property fmtid="{D5CDD505-2E9C-101B-9397-08002B2CF9AE}" pid="23" name="MSIP_Label_4257e2ab-f512-40e2-9c9a-c64247360765_SiteId">
    <vt:lpwstr>e8bdd6f7-fc18-4e48-a554-7f547927223b</vt:lpwstr>
  </property>
  <property fmtid="{D5CDD505-2E9C-101B-9397-08002B2CF9AE}" pid="24" name="MSIP_Label_4257e2ab-f512-40e2-9c9a-c64247360765_ActionId">
    <vt:lpwstr>9b1f68c4-e134-4ccd-96fb-f15fa56de62d</vt:lpwstr>
  </property>
  <property fmtid="{D5CDD505-2E9C-101B-9397-08002B2CF9AE}" pid="25" name="MSIP_Label_4257e2ab-f512-40e2-9c9a-c64247360765_ContentBits">
    <vt:lpwstr>2</vt:lpwstr>
  </property>
</Properties>
</file>