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A61F8D0D01D0492FBBC2AF83CE5C4D99"/>
        </w:placeholder>
        <w:group/>
      </w:sdtPr>
      <w:sdtEndPr/>
      <w:sdtContent>
        <w:p w14:paraId="4E7CD308"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C964F8F" wp14:editId="4D76DADE">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7FC863"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63B76025" wp14:editId="0CF0620E">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07E2D"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25B8C2A8" w14:textId="12D95CB2" w:rsidR="0042508F" w:rsidRDefault="005F67CC" w:rsidP="005F67CC">
      <w:pPr>
        <w:pStyle w:val="Title"/>
        <w:framePr w:wrap="around" w:x="805" w:y="762"/>
      </w:pPr>
      <w:r w:rsidRPr="005F67CC">
        <w:rPr>
          <w:szCs w:val="48"/>
        </w:rPr>
        <w:t>Guide to unlimited owners corporation</w:t>
      </w:r>
    </w:p>
    <w:p w14:paraId="3C107E53" w14:textId="05340BF1" w:rsidR="00CD42AE" w:rsidRPr="00CD42AE" w:rsidRDefault="00CD42AE" w:rsidP="005F67CC">
      <w:pPr>
        <w:pStyle w:val="Subtitle"/>
        <w:framePr w:wrap="around" w:x="805" w:y="762"/>
      </w:pPr>
    </w:p>
    <w:p w14:paraId="5CF7F422" w14:textId="1DD64379" w:rsidR="00C40C4E" w:rsidRPr="00C40C4E" w:rsidRDefault="00C40C4E" w:rsidP="00C40C4E">
      <w:pPr>
        <w:pStyle w:val="Heading1"/>
        <w:rPr>
          <w:color w:val="009CA1" w:themeColor="accent5"/>
        </w:rPr>
      </w:pPr>
      <w:r w:rsidRPr="00C40C4E">
        <w:rPr>
          <w:color w:val="009CA1" w:themeColor="accent5"/>
        </w:rPr>
        <w:t>This guide sets out the requirements to lodge an accompanying document to a plan of subdivision in which an unlimited owners corporation is created.</w:t>
      </w:r>
    </w:p>
    <w:p w14:paraId="04CD8CDF" w14:textId="09976B94" w:rsidR="007F1D48" w:rsidRPr="00001742" w:rsidRDefault="007F1D48" w:rsidP="007F1D48">
      <w:pPr>
        <w:pStyle w:val="Pullout"/>
        <w:rPr>
          <w:rFonts w:asciiTheme="minorHAnsi" w:hAnsiTheme="minorHAnsi" w:cstheme="minorHAnsi"/>
          <w:color w:val="53565A" w:themeColor="accent6"/>
        </w:rPr>
      </w:pPr>
      <w:r w:rsidRPr="00001742">
        <w:rPr>
          <w:rFonts w:asciiTheme="minorHAnsi" w:hAnsiTheme="minorHAnsi" w:cstheme="minorHAnsi"/>
          <w:color w:val="53565A" w:themeColor="accent6"/>
        </w:rPr>
        <w:t xml:space="preserve">For plans lodged after July </w:t>
      </w:r>
      <w:r w:rsidR="00A47B8F" w:rsidRPr="00001742">
        <w:rPr>
          <w:rFonts w:asciiTheme="minorHAnsi" w:hAnsiTheme="minorHAnsi" w:cstheme="minorHAnsi"/>
          <w:color w:val="53565A" w:themeColor="accent6"/>
        </w:rPr>
        <w:t xml:space="preserve">31 </w:t>
      </w:r>
      <w:r w:rsidRPr="00001742">
        <w:rPr>
          <w:rFonts w:asciiTheme="minorHAnsi" w:hAnsiTheme="minorHAnsi" w:cstheme="minorHAnsi"/>
          <w:color w:val="53565A" w:themeColor="accent6"/>
        </w:rPr>
        <w:t xml:space="preserve">2023, please refer to CIB </w:t>
      </w:r>
      <w:r w:rsidR="00A47B8F" w:rsidRPr="00001742">
        <w:rPr>
          <w:rFonts w:asciiTheme="minorHAnsi" w:hAnsiTheme="minorHAnsi" w:cstheme="minorHAnsi"/>
          <w:color w:val="53565A" w:themeColor="accent6"/>
        </w:rPr>
        <w:t>221</w:t>
      </w:r>
    </w:p>
    <w:p w14:paraId="052E5177" w14:textId="77777777" w:rsidR="00C40C4E" w:rsidRPr="00C40C4E" w:rsidRDefault="00C40C4E" w:rsidP="00C40C4E"/>
    <w:p w14:paraId="07A013A7" w14:textId="77777777" w:rsidR="00852A85" w:rsidRDefault="00852A85" w:rsidP="00A47B8F">
      <w:pPr>
        <w:pStyle w:val="HA"/>
        <w:sectPr w:rsidR="00852A85" w:rsidSect="009827C2">
          <w:headerReference w:type="even" r:id="rId17"/>
          <w:headerReference w:type="default" r:id="rId18"/>
          <w:footerReference w:type="even" r:id="rId19"/>
          <w:footerReference w:type="default" r:id="rId20"/>
          <w:headerReference w:type="first" r:id="rId21"/>
          <w:footerReference w:type="first" r:id="rId22"/>
          <w:pgSz w:w="11906" w:h="16838" w:code="9"/>
          <w:pgMar w:top="567" w:right="567" w:bottom="567" w:left="567" w:header="1701" w:footer="397" w:gutter="0"/>
          <w:cols w:space="708"/>
          <w:docGrid w:linePitch="360"/>
        </w:sectPr>
      </w:pPr>
    </w:p>
    <w:p w14:paraId="7338F703" w14:textId="77777777" w:rsidR="00A47B8F" w:rsidRPr="000A4DE9" w:rsidRDefault="00A47B8F" w:rsidP="000A4DE9">
      <w:pPr>
        <w:pStyle w:val="Heading1"/>
      </w:pPr>
      <w:r w:rsidRPr="000A4DE9">
        <w:t>Documents required by Land Use Victoria</w:t>
      </w:r>
    </w:p>
    <w:p w14:paraId="783231FA" w14:textId="77777777" w:rsidR="00952FD4" w:rsidRDefault="00952FD4" w:rsidP="000A4DE9">
      <w:pPr>
        <w:pStyle w:val="Heading2"/>
        <w:sectPr w:rsidR="00952FD4" w:rsidSect="00952FD4">
          <w:type w:val="continuous"/>
          <w:pgSz w:w="11906" w:h="16838" w:code="9"/>
          <w:pgMar w:top="567" w:right="567" w:bottom="567" w:left="567" w:header="1701" w:footer="397" w:gutter="0"/>
          <w:cols w:space="708"/>
          <w:docGrid w:linePitch="360"/>
        </w:sectPr>
      </w:pPr>
    </w:p>
    <w:p w14:paraId="6B6933FC" w14:textId="77777777" w:rsidR="00A47B8F" w:rsidRPr="000A4DE9" w:rsidRDefault="00A47B8F" w:rsidP="000A4DE9">
      <w:pPr>
        <w:pStyle w:val="Heading2"/>
      </w:pPr>
      <w:r w:rsidRPr="000A4DE9">
        <w:t>Unlimited Owners Corporation – OC 1 form</w:t>
      </w:r>
    </w:p>
    <w:p w14:paraId="3DFC3B2A" w14:textId="77777777" w:rsidR="00A47B8F" w:rsidRPr="00001742" w:rsidRDefault="00A47B8F" w:rsidP="0015765F">
      <w:pPr>
        <w:rPr>
          <w:lang w:val="en-US"/>
        </w:rPr>
      </w:pPr>
      <w:r w:rsidRPr="00001742">
        <w:rPr>
          <w:lang w:val="en-US"/>
        </w:rPr>
        <w:t xml:space="preserve">The plan, when lodged with Land Use Victoria, must be accompanied by a document containing additional information required by the </w:t>
      </w:r>
      <w:r w:rsidRPr="00001742">
        <w:rPr>
          <w:i/>
          <w:lang w:val="en-US"/>
        </w:rPr>
        <w:t>Subdivision Act 1988</w:t>
      </w:r>
      <w:r w:rsidRPr="00001742">
        <w:rPr>
          <w:lang w:val="en-US"/>
        </w:rPr>
        <w:t xml:space="preserve"> or the </w:t>
      </w:r>
      <w:r w:rsidRPr="00001742">
        <w:rPr>
          <w:i/>
          <w:iCs/>
          <w:lang w:val="en-US"/>
        </w:rPr>
        <w:t>Subdivision (Registrar’s Requirements) Regulations 2021</w:t>
      </w:r>
      <w:r w:rsidRPr="00001742">
        <w:rPr>
          <w:lang w:val="en-US"/>
        </w:rPr>
        <w:t>.</w:t>
      </w:r>
    </w:p>
    <w:p w14:paraId="10769466" w14:textId="77777777" w:rsidR="00A47B8F" w:rsidRPr="00001742" w:rsidRDefault="00A47B8F" w:rsidP="0015765F">
      <w:pPr>
        <w:rPr>
          <w:lang w:val="en-US"/>
        </w:rPr>
      </w:pPr>
      <w:r w:rsidRPr="00001742">
        <w:rPr>
          <w:lang w:val="en-US"/>
        </w:rPr>
        <w:t>The Unlimited Owners Corporation – OC 1 form has been approved for this purpose by the Registrar of Titles. A separate document is required for each owners corporation created when the plan is registered.</w:t>
      </w:r>
    </w:p>
    <w:p w14:paraId="3027D43D" w14:textId="77777777" w:rsidR="00A47B8F" w:rsidRPr="00001742" w:rsidRDefault="00A47B8F" w:rsidP="0015765F">
      <w:pPr>
        <w:rPr>
          <w:lang w:val="en-US"/>
        </w:rPr>
      </w:pPr>
      <w:r w:rsidRPr="00001742">
        <w:rPr>
          <w:lang w:val="en-US"/>
        </w:rPr>
        <w:t xml:space="preserve">Details required in the document include (the sections and regulations relate to the </w:t>
      </w:r>
      <w:r w:rsidRPr="00001742">
        <w:rPr>
          <w:i/>
          <w:lang w:val="en-US"/>
        </w:rPr>
        <w:t>Subdivision Act 1988</w:t>
      </w:r>
      <w:r w:rsidRPr="00001742">
        <w:rPr>
          <w:lang w:val="en-US"/>
        </w:rPr>
        <w:t xml:space="preserve"> and </w:t>
      </w:r>
      <w:r w:rsidRPr="00001742">
        <w:rPr>
          <w:i/>
          <w:iCs/>
          <w:lang w:val="en-US"/>
        </w:rPr>
        <w:t>Subdivision (Registrar’s Requirements) Regulations 2021</w:t>
      </w:r>
      <w:r w:rsidRPr="00001742">
        <w:rPr>
          <w:lang w:val="en-US"/>
        </w:rPr>
        <w:t>):</w:t>
      </w:r>
    </w:p>
    <w:p w14:paraId="0305F112" w14:textId="77777777" w:rsidR="00A47B8F" w:rsidRPr="00547847" w:rsidRDefault="00A47B8F" w:rsidP="00547847">
      <w:pPr>
        <w:pStyle w:val="ListParagraph"/>
        <w:numPr>
          <w:ilvl w:val="0"/>
          <w:numId w:val="40"/>
        </w:numPr>
        <w:rPr>
          <w:lang w:val="en-US"/>
        </w:rPr>
      </w:pPr>
      <w:r w:rsidRPr="00547847">
        <w:rPr>
          <w:lang w:val="en-US"/>
        </w:rPr>
        <w:t>address for service of notice (mandatory) – section 27F(2) and regulation 15(1)(a)</w:t>
      </w:r>
    </w:p>
    <w:p w14:paraId="15FDE8E7" w14:textId="77777777" w:rsidR="00A47B8F" w:rsidRPr="00547847" w:rsidRDefault="00A47B8F" w:rsidP="00547847">
      <w:pPr>
        <w:pStyle w:val="ListParagraph"/>
        <w:numPr>
          <w:ilvl w:val="0"/>
          <w:numId w:val="40"/>
        </w:numPr>
        <w:rPr>
          <w:lang w:val="en-US"/>
        </w:rPr>
      </w:pPr>
      <w:r w:rsidRPr="00547847">
        <w:rPr>
          <w:lang w:val="en-US"/>
        </w:rPr>
        <w:t>purpose of owners corporation (mandatory) – section 27B</w:t>
      </w:r>
    </w:p>
    <w:p w14:paraId="48DCA396" w14:textId="77777777" w:rsidR="00A47B8F" w:rsidRPr="00547847" w:rsidRDefault="00A47B8F" w:rsidP="00547847">
      <w:pPr>
        <w:pStyle w:val="ListParagraph"/>
        <w:numPr>
          <w:ilvl w:val="0"/>
          <w:numId w:val="40"/>
        </w:numPr>
        <w:rPr>
          <w:lang w:val="en-US"/>
        </w:rPr>
      </w:pPr>
      <w:r w:rsidRPr="00547847">
        <w:rPr>
          <w:lang w:val="en-US"/>
        </w:rPr>
        <w:t>basis of allocation of entitlement and liability (mandatory) – section 27F(1)(b)</w:t>
      </w:r>
    </w:p>
    <w:p w14:paraId="537C8EC7" w14:textId="77777777" w:rsidR="00A47B8F" w:rsidRPr="00547847" w:rsidRDefault="00A47B8F" w:rsidP="00547847">
      <w:pPr>
        <w:pStyle w:val="ListParagraph"/>
        <w:numPr>
          <w:ilvl w:val="0"/>
          <w:numId w:val="40"/>
        </w:numPr>
        <w:rPr>
          <w:lang w:val="en-US"/>
        </w:rPr>
      </w:pPr>
      <w:r w:rsidRPr="00547847">
        <w:rPr>
          <w:lang w:val="en-US"/>
        </w:rPr>
        <w:t>referred functions and obligations (optional) – section 27C(4).</w:t>
      </w:r>
    </w:p>
    <w:p w14:paraId="438DBA95" w14:textId="0F6A0759" w:rsidR="00A47B8F" w:rsidRPr="00001742" w:rsidRDefault="00A47B8F" w:rsidP="0015765F">
      <w:pPr>
        <w:rPr>
          <w:szCs w:val="20"/>
          <w:lang w:eastAsia="en-AU"/>
        </w:rPr>
      </w:pPr>
      <w:r w:rsidRPr="00001742">
        <w:t xml:space="preserve">The Unlimited Owners Corporation – OC 1 form is available </w:t>
      </w:r>
      <w:r w:rsidRPr="00001742">
        <w:rPr>
          <w:lang w:eastAsia="en-AU"/>
        </w:rPr>
        <w:t xml:space="preserve">on the </w:t>
      </w:r>
      <w:r w:rsidR="00E42973" w:rsidRPr="00001742">
        <w:t xml:space="preserve">through </w:t>
      </w:r>
      <w:hyperlink r:id="rId23" w:history="1">
        <w:r w:rsidR="009A21FB" w:rsidRPr="00001742">
          <w:rPr>
            <w:rStyle w:val="Hyperlink"/>
            <w:rFonts w:cstheme="minorHAnsi"/>
          </w:rPr>
          <w:t>Fees, guides and forms (land.vic.gov.au)</w:t>
        </w:r>
      </w:hyperlink>
    </w:p>
    <w:p w14:paraId="2F3BC5AA" w14:textId="77777777" w:rsidR="00A47B8F" w:rsidRPr="00001742" w:rsidRDefault="00A47B8F" w:rsidP="0015765F">
      <w:pPr>
        <w:rPr>
          <w:lang w:val="en-US"/>
        </w:rPr>
      </w:pPr>
      <w:r w:rsidRPr="00001742">
        <w:rPr>
          <w:lang w:val="en-US"/>
        </w:rPr>
        <w:t>A separate form, the Limited Owners Corporation – OC2 form, should be used if the plan of subdivision creates a limited owners corporation.</w:t>
      </w:r>
    </w:p>
    <w:p w14:paraId="231AD4F0" w14:textId="03F28E7C" w:rsidR="00A47B8F" w:rsidRDefault="00A47B8F" w:rsidP="0015765F">
      <w:r w:rsidRPr="00001742">
        <w:rPr>
          <w:lang w:val="en-US"/>
        </w:rPr>
        <w:t xml:space="preserve">To help customers complete the document, Land Use Victoria has developed suggested wording – included in this guide – that may be appropriate for use in a relatively ‘standard’ plan. Customers need to carefully </w:t>
      </w:r>
      <w:r w:rsidRPr="0015765F">
        <w:t>consider if the wording is appropriate to a particular plan. If you are unsure of the wording, you are advised to contact your surveyor.</w:t>
      </w:r>
    </w:p>
    <w:p w14:paraId="59473A2D" w14:textId="77777777" w:rsidR="0015765F" w:rsidRDefault="0015765F" w:rsidP="0015765F"/>
    <w:p w14:paraId="5767CE48" w14:textId="77777777" w:rsidR="00A47B8F" w:rsidRPr="000A4DE9" w:rsidRDefault="00A47B8F" w:rsidP="000A4DE9">
      <w:pPr>
        <w:pStyle w:val="Heading2"/>
      </w:pPr>
      <w:r w:rsidRPr="000A4DE9">
        <w:t>Verification of identity</w:t>
      </w:r>
    </w:p>
    <w:p w14:paraId="44618ADB" w14:textId="77777777" w:rsidR="00A47B8F" w:rsidRPr="00001742" w:rsidRDefault="00A47B8F" w:rsidP="0015765F">
      <w:r w:rsidRPr="00001742">
        <w:t xml:space="preserve">All parties to a conveyancing transaction must have their identity verified. </w:t>
      </w:r>
    </w:p>
    <w:p w14:paraId="6D18C035" w14:textId="2FABDCC1" w:rsidR="00A47B8F" w:rsidRPr="00001742" w:rsidRDefault="00A47B8F" w:rsidP="0015765F">
      <w:r w:rsidRPr="00001742">
        <w:t xml:space="preserve">When a </w:t>
      </w:r>
      <w:r w:rsidRPr="00001742">
        <w:rPr>
          <w:rFonts w:eastAsia="Calibri"/>
        </w:rPr>
        <w:t xml:space="preserve">conveyancer or lawyer </w:t>
      </w:r>
      <w:r w:rsidRPr="00001742">
        <w:t xml:space="preserve">represents a client, the conveyancer or lawyer is responsible for verifying their client’s identity. </w:t>
      </w:r>
    </w:p>
    <w:p w14:paraId="4512814C" w14:textId="77777777" w:rsidR="000561C6" w:rsidRPr="00001742" w:rsidRDefault="00A47B8F" w:rsidP="0015765F">
      <w:r w:rsidRPr="00001742">
        <w:t xml:space="preserve">If a party to a conveyancing transaction is not represented by a </w:t>
      </w:r>
      <w:r w:rsidRPr="00001742">
        <w:rPr>
          <w:rFonts w:eastAsia="Calibri"/>
        </w:rPr>
        <w:t xml:space="preserve">conveyancer or lawyer (a non-represented party), </w:t>
      </w:r>
      <w:r w:rsidRPr="00001742">
        <w:t xml:space="preserve">verification of identity needs to be undertaken by Australia Post – the Approved Identity Verifier. In addition, Australia Post will witness the non-represented party signing any conveyancing documents. </w:t>
      </w:r>
    </w:p>
    <w:p w14:paraId="6992AA7C" w14:textId="53278F28" w:rsidR="00A47B8F" w:rsidRPr="00001742" w:rsidRDefault="00A47B8F" w:rsidP="0015765F">
      <w:r w:rsidRPr="00001742">
        <w:t>For further information, refer to</w:t>
      </w:r>
      <w:r w:rsidR="000561C6" w:rsidRPr="00001742">
        <w:t xml:space="preserve"> the guide to the verification of ident</w:t>
      </w:r>
      <w:r w:rsidR="005D4DA9" w:rsidRPr="00001742">
        <w:t xml:space="preserve">ity process </w:t>
      </w:r>
      <w:hyperlink r:id="rId24" w:history="1">
        <w:r w:rsidR="000561C6" w:rsidRPr="00001742">
          <w:rPr>
            <w:rStyle w:val="Hyperlink"/>
            <w:rFonts w:cstheme="minorHAnsi"/>
          </w:rPr>
          <w:t>Verification of identity (land.vic.gov.au)</w:t>
        </w:r>
      </w:hyperlink>
      <w:r w:rsidRPr="00001742">
        <w:t xml:space="preserve"> </w:t>
      </w:r>
    </w:p>
    <w:p w14:paraId="3AA3535B" w14:textId="77777777" w:rsidR="00A47B8F" w:rsidRPr="000A4DE9" w:rsidRDefault="00A47B8F" w:rsidP="000A4DE9">
      <w:pPr>
        <w:pStyle w:val="Heading2"/>
      </w:pPr>
      <w:r w:rsidRPr="000A4DE9">
        <w:t>Fees</w:t>
      </w:r>
    </w:p>
    <w:p w14:paraId="26C18AA6" w14:textId="77777777" w:rsidR="00A47B8F" w:rsidRPr="00001742" w:rsidRDefault="00A47B8F" w:rsidP="0015765F">
      <w:pPr>
        <w:rPr>
          <w:lang w:eastAsia="en-AU"/>
        </w:rPr>
      </w:pPr>
      <w:r w:rsidRPr="00001742">
        <w:rPr>
          <w:lang w:eastAsia="en-AU"/>
        </w:rPr>
        <w:t>No additional fee is payable to lodge this document.</w:t>
      </w:r>
    </w:p>
    <w:p w14:paraId="69F0CBCF" w14:textId="77777777" w:rsidR="00A47B8F" w:rsidRPr="000A4DE9" w:rsidRDefault="00A47B8F" w:rsidP="000A4DE9">
      <w:pPr>
        <w:pStyle w:val="Heading1"/>
      </w:pPr>
      <w:r>
        <w:rPr>
          <w:lang w:eastAsia="en-AU"/>
        </w:rPr>
        <w:br w:type="column"/>
      </w:r>
      <w:r w:rsidRPr="000A4DE9">
        <w:lastRenderedPageBreak/>
        <w:t>How to complete the OC1 form</w:t>
      </w:r>
    </w:p>
    <w:p w14:paraId="55C7A54E" w14:textId="77777777" w:rsidR="00A47B8F" w:rsidRPr="00001742" w:rsidRDefault="00A47B8F" w:rsidP="0015765F">
      <w:pPr>
        <w:rPr>
          <w:lang w:eastAsia="en-AU"/>
        </w:rPr>
      </w:pPr>
      <w:r w:rsidRPr="00001742">
        <w:rPr>
          <w:lang w:eastAsia="en-AU"/>
        </w:rPr>
        <w:t>This form should be completed online and printed for lodgement.</w:t>
      </w:r>
    </w:p>
    <w:p w14:paraId="671D8AC2" w14:textId="77777777" w:rsidR="00A47B8F" w:rsidRPr="00001742" w:rsidRDefault="00A47B8F" w:rsidP="0015765F">
      <w:pPr>
        <w:rPr>
          <w:lang w:eastAsia="en-AU"/>
        </w:rPr>
      </w:pPr>
      <w:r w:rsidRPr="00001742">
        <w:rPr>
          <w:lang w:eastAsia="en-AU"/>
        </w:rPr>
        <w:t xml:space="preserve">When you have completed the form and are ready to print, click the ‘Print Form’ button at the end of the form – do not use ‘File’ then ‘Print’ or the quick print button at the top of the form.  </w:t>
      </w:r>
    </w:p>
    <w:p w14:paraId="7361241E" w14:textId="77777777" w:rsidR="00A47B8F" w:rsidRPr="00001742" w:rsidRDefault="00A47B8F" w:rsidP="0015765F">
      <w:pPr>
        <w:rPr>
          <w:lang w:eastAsia="en-AU"/>
        </w:rPr>
      </w:pPr>
      <w:r w:rsidRPr="00001742">
        <w:rPr>
          <w:lang w:eastAsia="en-AU"/>
        </w:rPr>
        <w:t>An error message will appear if not all of the mandatory sections are completed.</w:t>
      </w:r>
    </w:p>
    <w:p w14:paraId="70B38576" w14:textId="77777777" w:rsidR="00A47B8F" w:rsidRPr="00001742" w:rsidRDefault="00A47B8F" w:rsidP="0015765F">
      <w:r w:rsidRPr="00001742">
        <w:rPr>
          <w:lang w:eastAsia="en-AU"/>
        </w:rPr>
        <w:t>If sections of the form are being completed manually rather than online:</w:t>
      </w:r>
    </w:p>
    <w:p w14:paraId="3213F5BB" w14:textId="77777777" w:rsidR="00A47B8F" w:rsidRPr="00001742" w:rsidRDefault="00A47B8F" w:rsidP="0015765F">
      <w:r w:rsidRPr="00001742">
        <w:rPr>
          <w:lang w:eastAsia="en-AU"/>
        </w:rPr>
        <w:t xml:space="preserve">the writing </w:t>
      </w:r>
      <w:r w:rsidRPr="00001742">
        <w:t>must be clear and legible and in BLOCK LETTERS</w:t>
      </w:r>
    </w:p>
    <w:p w14:paraId="42C6D622" w14:textId="77777777" w:rsidR="00A47B8F" w:rsidRPr="00001742" w:rsidRDefault="00A47B8F" w:rsidP="00BD297D">
      <w:pPr>
        <w:pStyle w:val="ListParagraph"/>
        <w:numPr>
          <w:ilvl w:val="0"/>
          <w:numId w:val="41"/>
        </w:numPr>
      </w:pPr>
      <w:r w:rsidRPr="00001742">
        <w:t>only use black or blue pen</w:t>
      </w:r>
    </w:p>
    <w:p w14:paraId="6111AFF7" w14:textId="77777777" w:rsidR="00A47B8F" w:rsidRPr="00001742" w:rsidRDefault="00A47B8F" w:rsidP="00BD297D">
      <w:pPr>
        <w:pStyle w:val="ListParagraph"/>
        <w:numPr>
          <w:ilvl w:val="0"/>
          <w:numId w:val="41"/>
        </w:numPr>
      </w:pPr>
      <w:r w:rsidRPr="00001742">
        <w:t>correction fluid must not be used</w:t>
      </w:r>
    </w:p>
    <w:p w14:paraId="7E9879DB" w14:textId="77777777" w:rsidR="00A47B8F" w:rsidRPr="00001742" w:rsidRDefault="00A47B8F" w:rsidP="00BD297D">
      <w:pPr>
        <w:pStyle w:val="ListParagraph"/>
        <w:numPr>
          <w:ilvl w:val="0"/>
          <w:numId w:val="41"/>
        </w:numPr>
        <w:rPr>
          <w:lang w:eastAsia="en-AU"/>
        </w:rPr>
      </w:pPr>
      <w:r w:rsidRPr="00001742">
        <w:t>the back of the</w:t>
      </w:r>
      <w:r w:rsidRPr="00001742">
        <w:rPr>
          <w:lang w:eastAsia="en-AU"/>
        </w:rPr>
        <w:t xml:space="preserve"> form must not be used.</w:t>
      </w:r>
    </w:p>
    <w:p w14:paraId="3A87D2AD" w14:textId="77777777" w:rsidR="00A47B8F" w:rsidRPr="000A4DE9" w:rsidRDefault="00A47B8F" w:rsidP="000A4DE9">
      <w:pPr>
        <w:pStyle w:val="Heading1"/>
      </w:pPr>
      <w:r w:rsidRPr="000A4DE9">
        <w:t>The points below assist in completing the OC1 form</w:t>
      </w:r>
    </w:p>
    <w:p w14:paraId="07AA041A" w14:textId="77777777" w:rsidR="00A47B8F" w:rsidRPr="000A4DE9" w:rsidRDefault="00A47B8F" w:rsidP="000A4DE9">
      <w:pPr>
        <w:pStyle w:val="Heading2"/>
      </w:pPr>
      <w:r w:rsidRPr="000A4DE9">
        <w:t xml:space="preserve">Lodged by </w:t>
      </w:r>
    </w:p>
    <w:p w14:paraId="206C1757" w14:textId="77777777" w:rsidR="00A47B8F" w:rsidRPr="00001742" w:rsidRDefault="00A47B8F" w:rsidP="0015765F">
      <w:pPr>
        <w:rPr>
          <w:lang w:eastAsia="en-AU"/>
        </w:rPr>
      </w:pPr>
      <w:r w:rsidRPr="00001742">
        <w:rPr>
          <w:lang w:eastAsia="en-AU"/>
        </w:rPr>
        <w:t>This section is to be completed by the party lodging the application to register the plan at Land Use Victoria. Insert name, telephone number, postal address for contact details or returning any documents, your reference and Land Use Victoria customer code (if any).</w:t>
      </w:r>
    </w:p>
    <w:p w14:paraId="6DC8196D" w14:textId="7164B4E1" w:rsidR="00A47B8F" w:rsidRPr="000A4DE9" w:rsidRDefault="00A47B8F" w:rsidP="000A4DE9">
      <w:pPr>
        <w:pStyle w:val="Heading2"/>
      </w:pPr>
      <w:r w:rsidRPr="000A4DE9">
        <w:t xml:space="preserve">Applicant </w:t>
      </w:r>
    </w:p>
    <w:p w14:paraId="30846CF9" w14:textId="77777777" w:rsidR="00A47B8F" w:rsidRPr="00001742" w:rsidRDefault="00A47B8F" w:rsidP="0015765F">
      <w:pPr>
        <w:rPr>
          <w:lang w:eastAsia="en-AU"/>
        </w:rPr>
      </w:pPr>
      <w:r w:rsidRPr="00001742">
        <w:t xml:space="preserve">Insert the full name(s) and address(es) of the applicant(s). </w:t>
      </w:r>
    </w:p>
    <w:p w14:paraId="63556864" w14:textId="77777777" w:rsidR="00A47B8F" w:rsidRPr="00001742" w:rsidRDefault="00A47B8F" w:rsidP="0015765F">
      <w:pPr>
        <w:rPr>
          <w:lang w:eastAsia="en-AU"/>
        </w:rPr>
      </w:pPr>
      <w:r w:rsidRPr="00001742">
        <w:rPr>
          <w:lang w:eastAsia="en-AU"/>
        </w:rPr>
        <w:t>Please note that a ‘care of’ or ‘post office box number’ is not an acceptable address.</w:t>
      </w:r>
    </w:p>
    <w:p w14:paraId="5E92BFA9" w14:textId="77777777" w:rsidR="00A47B8F" w:rsidRPr="000A4DE9" w:rsidRDefault="00A47B8F" w:rsidP="000A4DE9">
      <w:pPr>
        <w:pStyle w:val="Heading2"/>
      </w:pPr>
      <w:r w:rsidRPr="000A4DE9">
        <w:t>Plan number and owners corporation number</w:t>
      </w:r>
    </w:p>
    <w:p w14:paraId="3ECF8F7C" w14:textId="77777777" w:rsidR="00A47B8F" w:rsidRPr="00001742" w:rsidRDefault="00A47B8F" w:rsidP="0015765F">
      <w:pPr>
        <w:rPr>
          <w:lang w:eastAsia="en-AU"/>
        </w:rPr>
      </w:pPr>
      <w:r w:rsidRPr="00001742">
        <w:rPr>
          <w:lang w:eastAsia="en-AU"/>
        </w:rPr>
        <w:t>For example, insert ‘Owners Corporation Number 1 Plan Number PS567890A’.</w:t>
      </w:r>
    </w:p>
    <w:p w14:paraId="3BC060C3" w14:textId="77777777" w:rsidR="00A47B8F" w:rsidRPr="000A4DE9" w:rsidRDefault="00A47B8F" w:rsidP="000A4DE9">
      <w:pPr>
        <w:pStyle w:val="Heading2"/>
      </w:pPr>
      <w:r w:rsidRPr="000A4DE9">
        <w:t>Owners corporation address for services of notice</w:t>
      </w:r>
    </w:p>
    <w:p w14:paraId="5E4CF513" w14:textId="77777777" w:rsidR="00A47B8F" w:rsidRPr="00001742" w:rsidRDefault="00A47B8F" w:rsidP="0015765F">
      <w:pPr>
        <w:rPr>
          <w:lang w:eastAsia="en-AU"/>
        </w:rPr>
      </w:pPr>
      <w:r w:rsidRPr="00001742">
        <w:rPr>
          <w:lang w:eastAsia="en-AU"/>
        </w:rPr>
        <w:t xml:space="preserve">Insert the postal address of the owners corporation. </w:t>
      </w:r>
      <w:r w:rsidRPr="00001742">
        <w:t>The address will be where notices are mailed in the future.</w:t>
      </w:r>
    </w:p>
    <w:p w14:paraId="4962CABE" w14:textId="77777777" w:rsidR="00A47B8F" w:rsidRDefault="00A47B8F" w:rsidP="0015765F">
      <w:pPr>
        <w:rPr>
          <w:lang w:eastAsia="en-AU"/>
        </w:rPr>
      </w:pPr>
      <w:r w:rsidRPr="00001742">
        <w:rPr>
          <w:lang w:eastAsia="en-AU"/>
        </w:rPr>
        <w:t>Please note that a ‘care of’ or ‘post office box number’ is not an acceptable address.</w:t>
      </w:r>
    </w:p>
    <w:p w14:paraId="0EA6AFE0" w14:textId="77777777" w:rsidR="00BA336B" w:rsidRPr="00001742" w:rsidRDefault="00BA336B" w:rsidP="0015765F">
      <w:pPr>
        <w:rPr>
          <w:lang w:eastAsia="en-AU"/>
        </w:rPr>
      </w:pPr>
    </w:p>
    <w:p w14:paraId="6E08C9FD" w14:textId="77777777" w:rsidR="00A47B8F" w:rsidRPr="000A4DE9" w:rsidRDefault="00A47B8F" w:rsidP="000A4DE9">
      <w:pPr>
        <w:pStyle w:val="Heading2"/>
      </w:pPr>
      <w:r w:rsidRPr="000A4DE9">
        <w:t>Purposes of the owners corporation</w:t>
      </w:r>
    </w:p>
    <w:p w14:paraId="6239EF7C" w14:textId="77777777" w:rsidR="00A47B8F" w:rsidRPr="00001742" w:rsidRDefault="00A47B8F" w:rsidP="0015765F">
      <w:pPr>
        <w:rPr>
          <w:lang w:eastAsia="en-AU"/>
        </w:rPr>
      </w:pPr>
      <w:r w:rsidRPr="00001742">
        <w:rPr>
          <w:lang w:eastAsia="en-AU"/>
        </w:rPr>
        <w:t>Insert a statement detailing the purposes of the owners corporation. The purposes for which an owners corporation exists will vary, but the following wording may be suitable.</w:t>
      </w:r>
    </w:p>
    <w:p w14:paraId="63A55C8F" w14:textId="7027F680" w:rsidR="00A47B8F" w:rsidRPr="00001742" w:rsidRDefault="00A47B8F" w:rsidP="0015765F">
      <w:pPr>
        <w:rPr>
          <w:lang w:eastAsia="en-AU"/>
        </w:rPr>
      </w:pPr>
      <w:r w:rsidRPr="00001742">
        <w:rPr>
          <w:lang w:eastAsia="en-AU"/>
        </w:rPr>
        <w:t>The purpose of Owners Corporation 1 PS567890A is to manage the land affected by the owners corporation (except the use of any common property affected by a limited owners corporation).</w:t>
      </w:r>
      <w:r w:rsidR="0012165F">
        <w:rPr>
          <w:lang w:eastAsia="en-AU"/>
        </w:rPr>
        <w:br/>
      </w:r>
      <w:r w:rsidRPr="00001742">
        <w:rPr>
          <w:lang w:eastAsia="en-AU"/>
        </w:rPr>
        <w:br/>
      </w:r>
      <w:r w:rsidRPr="0027476B">
        <w:rPr>
          <w:i/>
          <w:sz w:val="18"/>
          <w:szCs w:val="20"/>
          <w:lang w:eastAsia="en-AU"/>
        </w:rPr>
        <w:t>Note: additional purposes for the unlimited owners corporation, which would follow the mandatory statement ‘manage the land affected by the owners corporation’, may be specified in the Owners Corporation Schedule of the Certified Plan. They must also be provided in the OC1 form. If purposes are provided in both the certified plan and OC1 form, both must agree.</w:t>
      </w:r>
    </w:p>
    <w:p w14:paraId="59DCC518" w14:textId="77777777" w:rsidR="00A47B8F" w:rsidRPr="000A4DE9" w:rsidRDefault="00A47B8F" w:rsidP="000A4DE9">
      <w:pPr>
        <w:pStyle w:val="Heading2"/>
      </w:pPr>
      <w:r w:rsidRPr="000A4DE9">
        <w:t>Basis for the allocation of lot entitlement and lot liability</w:t>
      </w:r>
    </w:p>
    <w:p w14:paraId="0582202F" w14:textId="77777777" w:rsidR="00A47B8F" w:rsidRPr="00001742" w:rsidRDefault="00A47B8F" w:rsidP="0015765F">
      <w:pPr>
        <w:rPr>
          <w:lang w:eastAsia="en-AU"/>
        </w:rPr>
      </w:pPr>
      <w:r w:rsidRPr="00001742">
        <w:rPr>
          <w:lang w:eastAsia="en-AU"/>
        </w:rPr>
        <w:t xml:space="preserve">Insert a statement detailing the basis used for the allocation of lot entitlement and liability. This may vary but must be in accordance with sections 27F(4) and (5) of the </w:t>
      </w:r>
      <w:r w:rsidRPr="00001742">
        <w:rPr>
          <w:i/>
          <w:iCs/>
          <w:lang w:eastAsia="en-AU"/>
        </w:rPr>
        <w:t>Subdivision Act 1988</w:t>
      </w:r>
      <w:r w:rsidRPr="00001742">
        <w:rPr>
          <w:lang w:eastAsia="en-AU"/>
        </w:rPr>
        <w:t>.</w:t>
      </w:r>
    </w:p>
    <w:p w14:paraId="6C196537" w14:textId="77777777" w:rsidR="00A47B8F" w:rsidRPr="00001742" w:rsidRDefault="00A47B8F" w:rsidP="0015765F">
      <w:pPr>
        <w:rPr>
          <w:lang w:eastAsia="en-AU"/>
        </w:rPr>
      </w:pPr>
      <w:r w:rsidRPr="00001742">
        <w:rPr>
          <w:lang w:eastAsia="en-AU"/>
        </w:rPr>
        <w:t>The following wording may be suitable.</w:t>
      </w:r>
    </w:p>
    <w:p w14:paraId="254CED63" w14:textId="77777777" w:rsidR="00A47B8F" w:rsidRPr="0027476B" w:rsidRDefault="00A47B8F" w:rsidP="0015765F">
      <w:pPr>
        <w:ind w:left="720"/>
        <w:rPr>
          <w:i/>
          <w:iCs/>
          <w:sz w:val="18"/>
          <w:szCs w:val="20"/>
        </w:rPr>
      </w:pPr>
      <w:r w:rsidRPr="0027476B">
        <w:rPr>
          <w:i/>
          <w:iCs/>
          <w:sz w:val="18"/>
          <w:szCs w:val="20"/>
        </w:rPr>
        <w:t>Lot entitlement in the plan has been allocated on the basis of the market value of the lot and the proportion that value bears to the total market value of the lots. Lot liability has been allocated equally between the lots.</w:t>
      </w:r>
    </w:p>
    <w:p w14:paraId="744BFE45" w14:textId="77777777" w:rsidR="00A47B8F" w:rsidRPr="000A4DE9" w:rsidRDefault="00A47B8F" w:rsidP="000A4DE9">
      <w:pPr>
        <w:pStyle w:val="Heading2"/>
      </w:pPr>
      <w:r w:rsidRPr="000A4DE9">
        <w:t>Additional functions or obligations of a limited owners corporation that are to be carried out or complied with by the unlimited owners corporation</w:t>
      </w:r>
    </w:p>
    <w:p w14:paraId="2266848B" w14:textId="4F19C21B" w:rsidR="00A47B8F" w:rsidRPr="00001742" w:rsidRDefault="00A47B8F" w:rsidP="0015765F">
      <w:pPr>
        <w:rPr>
          <w:lang w:eastAsia="en-AU"/>
        </w:rPr>
      </w:pPr>
      <w:r w:rsidRPr="00001742">
        <w:rPr>
          <w:lang w:eastAsia="en-AU"/>
        </w:rPr>
        <w:t>If the plan contains multiple overlapping owners corporations and some of the functions and obligations of limited owners corporation(s) are to be carried out or complied with by the unlimited owners corporation, insert a statement defining those functions and obligations.</w:t>
      </w:r>
    </w:p>
    <w:p w14:paraId="51F79C7D" w14:textId="13ED4F18" w:rsidR="00A47B8F" w:rsidRPr="00001742" w:rsidRDefault="00A47B8F" w:rsidP="0015765F">
      <w:pPr>
        <w:rPr>
          <w:lang w:eastAsia="en-AU"/>
        </w:rPr>
      </w:pPr>
      <w:r w:rsidRPr="00001742">
        <w:rPr>
          <w:lang w:eastAsia="en-AU"/>
        </w:rPr>
        <w:t>If all limited owners corporations affected by the unlimited owners corporation have passed on the same functions and obligations, the following wording may be suitable.</w:t>
      </w:r>
    </w:p>
    <w:p w14:paraId="233B5901" w14:textId="6393E96E" w:rsidR="00A47B8F" w:rsidRPr="009A2794" w:rsidRDefault="00A47B8F" w:rsidP="00043251">
      <w:pPr>
        <w:ind w:left="720"/>
        <w:rPr>
          <w:rFonts w:cstheme="minorHAnsi"/>
          <w:i/>
          <w:iCs/>
          <w:sz w:val="18"/>
          <w:szCs w:val="20"/>
          <w:lang w:eastAsia="en-AU"/>
        </w:rPr>
      </w:pPr>
      <w:r w:rsidRPr="009A2794">
        <w:rPr>
          <w:rFonts w:cstheme="minorHAnsi"/>
          <w:i/>
          <w:iCs/>
          <w:sz w:val="18"/>
          <w:szCs w:val="20"/>
          <w:lang w:eastAsia="en-AU"/>
        </w:rPr>
        <w:t>Functions and obligations to be carried out or complied with on behalf of the limited owners corporation(s) are…</w:t>
      </w:r>
    </w:p>
    <w:p w14:paraId="36D23CED" w14:textId="6174EE4B" w:rsidR="00A47B8F" w:rsidRPr="00001742" w:rsidRDefault="00A47B8F" w:rsidP="0015765F">
      <w:pPr>
        <w:rPr>
          <w:rFonts w:cstheme="minorHAnsi"/>
          <w:lang w:eastAsia="en-AU"/>
        </w:rPr>
      </w:pPr>
      <w:r w:rsidRPr="00001742">
        <w:rPr>
          <w:rFonts w:cstheme="minorHAnsi"/>
          <w:lang w:eastAsia="en-AU"/>
        </w:rPr>
        <w:t>If only some of the limited owners corporations affected by the unlimited owners corporation have referred functions and obligations, the following wording may be suitable.</w:t>
      </w:r>
    </w:p>
    <w:p w14:paraId="3A782777" w14:textId="7BC811A1" w:rsidR="00A47B8F" w:rsidRPr="00952FD4" w:rsidRDefault="00A47B8F" w:rsidP="00952FD4">
      <w:pPr>
        <w:ind w:left="720"/>
        <w:rPr>
          <w:rFonts w:cstheme="minorHAnsi"/>
          <w:i/>
          <w:iCs/>
          <w:sz w:val="18"/>
          <w:szCs w:val="20"/>
          <w:lang w:eastAsia="en-AU"/>
        </w:rPr>
      </w:pPr>
      <w:r w:rsidRPr="00952FD4">
        <w:rPr>
          <w:rFonts w:cstheme="minorHAnsi"/>
          <w:i/>
          <w:iCs/>
          <w:sz w:val="18"/>
          <w:szCs w:val="20"/>
          <w:lang w:eastAsia="en-AU"/>
        </w:rPr>
        <w:t>Functions and obligations to be carried out or complied with on behalf of Owners Corporation 2 PS567890A are…</w:t>
      </w:r>
    </w:p>
    <w:p w14:paraId="2E8ED221" w14:textId="76A7B038" w:rsidR="00A47B8F" w:rsidRPr="00952FD4" w:rsidRDefault="00A47B8F" w:rsidP="00952FD4">
      <w:pPr>
        <w:ind w:left="720"/>
        <w:rPr>
          <w:rFonts w:cstheme="minorHAnsi"/>
          <w:i/>
          <w:iCs/>
          <w:sz w:val="18"/>
          <w:szCs w:val="20"/>
          <w:lang w:eastAsia="en-AU"/>
        </w:rPr>
      </w:pPr>
      <w:r w:rsidRPr="00952FD4">
        <w:rPr>
          <w:rFonts w:cstheme="minorHAnsi"/>
          <w:i/>
          <w:iCs/>
          <w:sz w:val="18"/>
          <w:szCs w:val="20"/>
          <w:lang w:eastAsia="en-AU"/>
        </w:rPr>
        <w:lastRenderedPageBreak/>
        <w:t>Some of the functions and obligations that might be referred to include maintenance of the owners corporation register, issuing owners corporation certificates, management and administration of common property (these are examples, not an exhaustive list). If no functions and obligations have been referred, insert ‘Not Applicable’.</w:t>
      </w:r>
    </w:p>
    <w:p w14:paraId="382003EC" w14:textId="4587D330" w:rsidR="00A47B8F" w:rsidRPr="000A4DE9" w:rsidRDefault="00A47B8F" w:rsidP="000A4DE9">
      <w:pPr>
        <w:pStyle w:val="Heading2"/>
      </w:pPr>
      <w:r w:rsidRPr="000A4DE9">
        <w:t>Date</w:t>
      </w:r>
    </w:p>
    <w:p w14:paraId="3F433699" w14:textId="63FF5EFD" w:rsidR="00A47B8F" w:rsidRPr="00001742" w:rsidRDefault="00A47B8F" w:rsidP="0015765F">
      <w:pPr>
        <w:rPr>
          <w:lang w:eastAsia="en-AU"/>
        </w:rPr>
      </w:pPr>
      <w:r w:rsidRPr="00001742">
        <w:rPr>
          <w:lang w:eastAsia="en-AU"/>
        </w:rPr>
        <w:t>Enter the date in the following format DD/MM/YYYY.</w:t>
      </w:r>
    </w:p>
    <w:p w14:paraId="10925876" w14:textId="50D2D77D" w:rsidR="00A47B8F" w:rsidRPr="000A4DE9" w:rsidRDefault="00A47B8F" w:rsidP="000A4DE9">
      <w:pPr>
        <w:pStyle w:val="Heading2"/>
      </w:pPr>
      <w:r w:rsidRPr="000A4DE9">
        <w:t>Signing</w:t>
      </w:r>
    </w:p>
    <w:p w14:paraId="59586847" w14:textId="78DDAA99" w:rsidR="00A47B8F" w:rsidRPr="00001742" w:rsidRDefault="00A47B8F" w:rsidP="0015765F">
      <w:pPr>
        <w:rPr>
          <w:lang w:eastAsia="en-AU"/>
        </w:rPr>
      </w:pPr>
      <w:r w:rsidRPr="00001742">
        <w:rPr>
          <w:lang w:eastAsia="en-AU"/>
        </w:rPr>
        <w:t>This form must be signed or sealed (where applicable) by the applicant or an agent of the applicant, e.g. a conveyancer or lawyer.</w:t>
      </w:r>
    </w:p>
    <w:p w14:paraId="2FA55B96" w14:textId="2A350028" w:rsidR="00A47B8F" w:rsidRPr="00001742" w:rsidRDefault="00A47B8F" w:rsidP="0015765F">
      <w:pPr>
        <w:rPr>
          <w:lang w:eastAsia="en-AU"/>
        </w:rPr>
      </w:pPr>
      <w:r w:rsidRPr="00001742">
        <w:rPr>
          <w:lang w:eastAsia="en-AU"/>
        </w:rPr>
        <w:t xml:space="preserve">If the agent is a legal practitioner, this should be specified with the words ‘Australian Legal Practitioner under the Legal Profession Uniform Law Victoria’. If the agent is a conveyancer, words signifying that should be used. </w:t>
      </w:r>
    </w:p>
    <w:p w14:paraId="75B763A1" w14:textId="5077447B" w:rsidR="00A47B8F" w:rsidRPr="00001742" w:rsidRDefault="00A47B8F" w:rsidP="0015765F">
      <w:pPr>
        <w:rPr>
          <w:lang w:eastAsia="en-AU"/>
        </w:rPr>
      </w:pPr>
      <w:r w:rsidRPr="00001742">
        <w:rPr>
          <w:lang w:eastAsia="en-AU"/>
        </w:rPr>
        <w:t>If the agent is not a conveyancer or lawyer, written proof of agency must be supplied.</w:t>
      </w:r>
    </w:p>
    <w:p w14:paraId="17760509" w14:textId="2E8CC220" w:rsidR="00A47B8F" w:rsidRPr="000A4DE9" w:rsidRDefault="00A47B8F" w:rsidP="000A4DE9">
      <w:pPr>
        <w:pStyle w:val="Heading1"/>
      </w:pPr>
      <w:r w:rsidRPr="000A4DE9">
        <w:t>Contact us</w:t>
      </w:r>
    </w:p>
    <w:p w14:paraId="25ABF354" w14:textId="1A4214FE" w:rsidR="00A47B8F" w:rsidRPr="00001742" w:rsidRDefault="00A47B8F" w:rsidP="009748B6">
      <w:pPr>
        <w:rPr>
          <w:rFonts w:eastAsia="Calibri" w:cstheme="minorHAnsi"/>
        </w:rPr>
      </w:pPr>
      <w:r w:rsidRPr="0015765F">
        <w:t xml:space="preserve">For </w:t>
      </w:r>
      <w:hyperlink r:id="rId25" w:history="1">
        <w:r w:rsidRPr="0015765F">
          <w:t>location and contact details</w:t>
        </w:r>
      </w:hyperlink>
      <w:r w:rsidRPr="0015765F">
        <w:t xml:space="preserve">, refer to </w:t>
      </w:r>
      <w:hyperlink r:id="rId26" w:history="1">
        <w:r w:rsidRPr="0015765F">
          <w:t>www.delwp.vic.gov.au/property</w:t>
        </w:r>
      </w:hyperlink>
      <w:r w:rsidRPr="0015765F">
        <w:t>&gt;Contact us</w:t>
      </w:r>
      <w:r w:rsidRPr="00001742">
        <w:rPr>
          <w:rFonts w:eastAsia="Calibri" w:cstheme="minorHAnsi"/>
        </w:rPr>
        <w:t>.</w:t>
      </w:r>
    </w:p>
    <w:p w14:paraId="231EAABD" w14:textId="77777777" w:rsidR="00852A85" w:rsidRDefault="00852A85" w:rsidP="004411F6">
      <w:pPr>
        <w:pStyle w:val="Heading1"/>
        <w:sectPr w:rsidR="00852A85" w:rsidSect="00852A85">
          <w:type w:val="continuous"/>
          <w:pgSz w:w="11906" w:h="16838" w:code="9"/>
          <w:pgMar w:top="567" w:right="567" w:bottom="567" w:left="567" w:header="1701" w:footer="397" w:gutter="0"/>
          <w:cols w:num="2" w:space="708"/>
          <w:docGrid w:linePitch="360"/>
        </w:sectPr>
      </w:pPr>
      <w:bookmarkStart w:id="0" w:name="_Toc74307764"/>
    </w:p>
    <w:bookmarkEnd w:id="0"/>
    <w:p w14:paraId="41704F98" w14:textId="255B2E2F" w:rsidR="004411F6" w:rsidRDefault="004411F6" w:rsidP="00852A85">
      <w:pPr>
        <w:pStyle w:val="Caption"/>
        <w:rPr>
          <w:noProof/>
        </w:rPr>
      </w:pPr>
    </w:p>
    <w:sectPr w:rsidR="004411F6" w:rsidSect="00852A85">
      <w:type w:val="continuous"/>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0320" w14:textId="77777777" w:rsidR="004177EB" w:rsidRDefault="004177EB" w:rsidP="00C37A29">
      <w:pPr>
        <w:spacing w:after="0"/>
      </w:pPr>
      <w:r>
        <w:separator/>
      </w:r>
    </w:p>
  </w:endnote>
  <w:endnote w:type="continuationSeparator" w:id="0">
    <w:p w14:paraId="32DECAA1" w14:textId="77777777" w:rsidR="004177EB" w:rsidRDefault="004177E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4F6" w14:textId="77777777" w:rsidR="00BD5564" w:rsidRDefault="00BD5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231D5F08"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0D03D011" w14:textId="3A611F1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38D38422" w:rsidR="004B7536" w:rsidRPr="009C006B" w:rsidRDefault="00BD5564"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noProof/>
            </w:rPr>
            <mc:AlternateContent>
              <mc:Choice Requires="wps">
                <w:drawing>
                  <wp:anchor distT="0" distB="0" distL="114300" distR="114300" simplePos="0" relativeHeight="251665408" behindDoc="0" locked="0" layoutInCell="0" allowOverlap="1" wp14:anchorId="2692C357" wp14:editId="7CC58862">
                    <wp:simplePos x="0" y="0"/>
                    <wp:positionH relativeFrom="page">
                      <wp:posOffset>0</wp:posOffset>
                    </wp:positionH>
                    <wp:positionV relativeFrom="page">
                      <wp:posOffset>10228580</wp:posOffset>
                    </wp:positionV>
                    <wp:extent cx="7560310" cy="273050"/>
                    <wp:effectExtent l="0" t="0" r="0" b="12700"/>
                    <wp:wrapNone/>
                    <wp:docPr id="11" name="MSIPCM64da4e33acd2e5d1481ba7db"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55297" w14:textId="02293CA6" w:rsidR="00FC3624" w:rsidRPr="00FC3624" w:rsidRDefault="00FC3624" w:rsidP="00FC3624">
                                <w:pPr>
                                  <w:spacing w:before="0" w:after="0"/>
                                  <w:jc w:val="center"/>
                                  <w:rPr>
                                    <w:rFonts w:ascii="Calibri" w:hAnsi="Calibri" w:cs="Calibri"/>
                                    <w:color w:val="000000"/>
                                    <w:sz w:val="24"/>
                                  </w:rPr>
                                </w:pPr>
                                <w:r w:rsidRPr="00FC362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2C357" id="_x0000_t202" coordsize="21600,21600" o:spt="202" path="m,l,21600r21600,l21600,xe">
                    <v:stroke joinstyle="miter"/>
                    <v:path gradientshapeok="t" o:connecttype="rect"/>
                  </v:shapetype>
                  <v:shape id="MSIPCM64da4e33acd2e5d1481ba7db" o:spid="_x0000_s1026" type="#_x0000_t202" alt="{&quot;HashCode&quot;:1862493762,&quot;Height&quot;:841.0,&quot;Width&quot;:595.0,&quot;Placement&quot;:&quot;Footer&quot;,&quot;Index&quot;:&quot;Primary&quot;,&quot;Section&quot;:1,&quot;Top&quot;:0.0,&quot;Left&quot;:0.0}" style="position:absolute;left:0;text-align:left;margin-left:0;margin-top:805.4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6C955297" w14:textId="02293CA6" w:rsidR="00FC3624" w:rsidRPr="00FC3624" w:rsidRDefault="00FC3624" w:rsidP="00FC3624">
                          <w:pPr>
                            <w:spacing w:before="0" w:after="0"/>
                            <w:jc w:val="center"/>
                            <w:rPr>
                              <w:rFonts w:ascii="Calibri" w:hAnsi="Calibri" w:cs="Calibri"/>
                              <w:color w:val="000000"/>
                              <w:sz w:val="24"/>
                            </w:rPr>
                          </w:pPr>
                          <w:r w:rsidRPr="00FC3624">
                            <w:rPr>
                              <w:rFonts w:ascii="Calibri" w:hAnsi="Calibri" w:cs="Calibri"/>
                              <w:color w:val="000000"/>
                              <w:sz w:val="24"/>
                            </w:rPr>
                            <w:t>OFFICIAL</w:t>
                          </w:r>
                        </w:p>
                      </w:txbxContent>
                    </v:textbox>
                    <w10:wrap anchorx="page" anchory="page"/>
                  </v:shape>
                </w:pict>
              </mc:Fallback>
            </mc:AlternateContent>
          </w:r>
          <w:r>
            <w:rPr>
              <w:rStyle w:val="Bold"/>
            </w:rPr>
            <w:t>Guide to unlimited owners corporations</w:t>
          </w:r>
        </w:p>
        <w:p w14:paraId="156F9DA1" w14:textId="3B16AFC2" w:rsidR="004B7536" w:rsidRDefault="004B7536"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77777777" w:rsidR="009C006B" w:rsidRPr="0042508F" w:rsidRDefault="002300F6" w:rsidP="009C006B">
    <w:pPr>
      <w:pStyle w:val="Footer"/>
    </w:pPr>
    <w:r>
      <w:rPr>
        <w:noProof/>
      </w:rPr>
      <w:drawing>
        <wp:inline distT="0" distB="0" distL="0" distR="0" wp14:anchorId="53A354B0" wp14:editId="3BF4D887">
          <wp:extent cx="0" cy="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B237ECC" wp14:editId="5BC42416">
          <wp:extent cx="0" cy="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48C7" w14:textId="77777777" w:rsidR="00BD5564" w:rsidRDefault="00BD5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BE2D" w14:textId="77777777" w:rsidR="004177EB" w:rsidRDefault="004177EB" w:rsidP="00C37A29">
      <w:pPr>
        <w:spacing w:after="0"/>
      </w:pPr>
      <w:r>
        <w:separator/>
      </w:r>
    </w:p>
  </w:footnote>
  <w:footnote w:type="continuationSeparator" w:id="0">
    <w:p w14:paraId="2597F2F1" w14:textId="77777777" w:rsidR="004177EB" w:rsidRDefault="004177E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183F" w14:textId="77777777" w:rsidR="00BD5564" w:rsidRDefault="00BD5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9660F3CD819041969DF17383FD0B495C"/>
      </w:placeholder>
      <w:group/>
    </w:sdtPr>
    <w:sdtEndPr/>
    <w:sdtContent>
      <w:p w14:paraId="5D68A6ED"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76E4C470" wp14:editId="4150F09A">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8FE5F2B"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592B1DC8" wp14:editId="662279B0">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50243"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7DF4" w14:textId="77777777" w:rsidR="00BD5564" w:rsidRDefault="00BD5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77F29"/>
    <w:multiLevelType w:val="hybridMultilevel"/>
    <w:tmpl w:val="1E589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322B09"/>
    <w:multiLevelType w:val="multilevel"/>
    <w:tmpl w:val="97DAEA0E"/>
    <w:numStyleLink w:val="Numbering"/>
  </w:abstractNum>
  <w:abstractNum w:abstractNumId="21" w15:restartNumberingAfterBreak="0">
    <w:nsid w:val="30474A23"/>
    <w:multiLevelType w:val="multilevel"/>
    <w:tmpl w:val="50041352"/>
    <w:numStyleLink w:val="ListHeadings"/>
  </w:abstractNum>
  <w:abstractNum w:abstractNumId="22" w15:restartNumberingAfterBreak="0">
    <w:nsid w:val="321F1D0F"/>
    <w:multiLevelType w:val="multilevel"/>
    <w:tmpl w:val="1646C884"/>
    <w:numStyleLink w:val="Bullets"/>
  </w:abstractNum>
  <w:abstractNum w:abstractNumId="23" w15:restartNumberingAfterBreak="0">
    <w:nsid w:val="41397427"/>
    <w:multiLevelType w:val="multilevel"/>
    <w:tmpl w:val="97DAEA0E"/>
    <w:numStyleLink w:val="Numbering"/>
  </w:abstractNum>
  <w:abstractNum w:abstractNumId="24"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4FC915FD"/>
    <w:multiLevelType w:val="hybridMultilevel"/>
    <w:tmpl w:val="610C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B73D84"/>
    <w:multiLevelType w:val="multilevel"/>
    <w:tmpl w:val="50041352"/>
    <w:numStyleLink w:val="ListHeadings"/>
  </w:abstractNum>
  <w:abstractNum w:abstractNumId="30" w15:restartNumberingAfterBreak="0">
    <w:nsid w:val="596A0C8C"/>
    <w:multiLevelType w:val="multilevel"/>
    <w:tmpl w:val="97DAEA0E"/>
    <w:numStyleLink w:val="Numbering"/>
  </w:abstractNum>
  <w:abstractNum w:abstractNumId="31" w15:restartNumberingAfterBreak="0">
    <w:nsid w:val="601C5CE5"/>
    <w:multiLevelType w:val="hybridMultilevel"/>
    <w:tmpl w:val="042EA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1646C884"/>
    <w:numStyleLink w:val="Bullets"/>
  </w:abstractNum>
  <w:abstractNum w:abstractNumId="34" w15:restartNumberingAfterBreak="0">
    <w:nsid w:val="660D51AD"/>
    <w:multiLevelType w:val="multilevel"/>
    <w:tmpl w:val="97DAEA0E"/>
    <w:numStyleLink w:val="Numbering"/>
  </w:abstractNum>
  <w:abstractNum w:abstractNumId="35" w15:restartNumberingAfterBreak="0">
    <w:nsid w:val="6D18740C"/>
    <w:multiLevelType w:val="hybridMultilevel"/>
    <w:tmpl w:val="A42E1C20"/>
    <w:lvl w:ilvl="0" w:tplc="A4F847C6">
      <w:start w:val="1"/>
      <w:numFmt w:val="bullet"/>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36"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2"/>
  </w:num>
  <w:num w:numId="12" w16cid:durableId="1261796759">
    <w:abstractNumId w:val="33"/>
  </w:num>
  <w:num w:numId="13" w16cid:durableId="1043405154">
    <w:abstractNumId w:val="22"/>
  </w:num>
  <w:num w:numId="14" w16cid:durableId="846598071">
    <w:abstractNumId w:val="16"/>
  </w:num>
  <w:num w:numId="15" w16cid:durableId="1311640227">
    <w:abstractNumId w:val="36"/>
  </w:num>
  <w:num w:numId="16" w16cid:durableId="881941196">
    <w:abstractNumId w:val="26"/>
  </w:num>
  <w:num w:numId="17" w16cid:durableId="533617442">
    <w:abstractNumId w:val="34"/>
  </w:num>
  <w:num w:numId="18" w16cid:durableId="250312982">
    <w:abstractNumId w:val="10"/>
  </w:num>
  <w:num w:numId="19" w16cid:durableId="385955825">
    <w:abstractNumId w:val="14"/>
  </w:num>
  <w:num w:numId="20" w16cid:durableId="1408189744">
    <w:abstractNumId w:val="23"/>
  </w:num>
  <w:num w:numId="21" w16cid:durableId="1370494809">
    <w:abstractNumId w:val="17"/>
  </w:num>
  <w:num w:numId="22" w16cid:durableId="659580476">
    <w:abstractNumId w:val="13"/>
  </w:num>
  <w:num w:numId="23" w16cid:durableId="2036539326">
    <w:abstractNumId w:val="15"/>
  </w:num>
  <w:num w:numId="24" w16cid:durableId="1303265532">
    <w:abstractNumId w:val="20"/>
  </w:num>
  <w:num w:numId="25" w16cid:durableId="1737582058">
    <w:abstractNumId w:val="30"/>
  </w:num>
  <w:num w:numId="26" w16cid:durableId="974717717">
    <w:abstractNumId w:val="29"/>
  </w:num>
  <w:num w:numId="27" w16cid:durableId="444039133">
    <w:abstractNumId w:val="18"/>
  </w:num>
  <w:num w:numId="28" w16cid:durableId="153644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77208382">
    <w:abstractNumId w:val="24"/>
  </w:num>
  <w:num w:numId="31" w16cid:durableId="93674957">
    <w:abstractNumId w:val="24"/>
  </w:num>
  <w:num w:numId="32" w16cid:durableId="15489497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1"/>
  </w:num>
  <w:num w:numId="35" w16cid:durableId="401946219">
    <w:abstractNumId w:val="11"/>
  </w:num>
  <w:num w:numId="36" w16cid:durableId="655497469">
    <w:abstractNumId w:val="12"/>
  </w:num>
  <w:num w:numId="37" w16cid:durableId="1648585644">
    <w:abstractNumId w:val="28"/>
  </w:num>
  <w:num w:numId="38" w16cid:durableId="1624077039">
    <w:abstractNumId w:val="35"/>
  </w:num>
  <w:num w:numId="39" w16cid:durableId="283585161">
    <w:abstractNumId w:val="19"/>
  </w:num>
  <w:num w:numId="40" w16cid:durableId="2115855441">
    <w:abstractNumId w:val="27"/>
  </w:num>
  <w:num w:numId="41" w16cid:durableId="8780052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1742"/>
    <w:rsid w:val="00027052"/>
    <w:rsid w:val="000300AF"/>
    <w:rsid w:val="00043251"/>
    <w:rsid w:val="00044C18"/>
    <w:rsid w:val="000561C6"/>
    <w:rsid w:val="000724AE"/>
    <w:rsid w:val="0008037D"/>
    <w:rsid w:val="000A4DE9"/>
    <w:rsid w:val="000A4E6A"/>
    <w:rsid w:val="000B497F"/>
    <w:rsid w:val="000D7EE8"/>
    <w:rsid w:val="00103CEB"/>
    <w:rsid w:val="00112E8F"/>
    <w:rsid w:val="0012165F"/>
    <w:rsid w:val="001268BC"/>
    <w:rsid w:val="00141C61"/>
    <w:rsid w:val="00147108"/>
    <w:rsid w:val="0015765F"/>
    <w:rsid w:val="001A0D77"/>
    <w:rsid w:val="001A5586"/>
    <w:rsid w:val="001C7835"/>
    <w:rsid w:val="001E4C19"/>
    <w:rsid w:val="001F13C1"/>
    <w:rsid w:val="001F446D"/>
    <w:rsid w:val="001F6314"/>
    <w:rsid w:val="002068CA"/>
    <w:rsid w:val="00217B49"/>
    <w:rsid w:val="00221AB7"/>
    <w:rsid w:val="002300F6"/>
    <w:rsid w:val="00246435"/>
    <w:rsid w:val="00246BCF"/>
    <w:rsid w:val="00270834"/>
    <w:rsid w:val="00271BE0"/>
    <w:rsid w:val="0027476B"/>
    <w:rsid w:val="002814E6"/>
    <w:rsid w:val="002965C0"/>
    <w:rsid w:val="002B2226"/>
    <w:rsid w:val="002E0EDA"/>
    <w:rsid w:val="002E7A9E"/>
    <w:rsid w:val="00305171"/>
    <w:rsid w:val="0034680A"/>
    <w:rsid w:val="00363FF8"/>
    <w:rsid w:val="003657EF"/>
    <w:rsid w:val="00374847"/>
    <w:rsid w:val="0037721D"/>
    <w:rsid w:val="0038102A"/>
    <w:rsid w:val="003B2396"/>
    <w:rsid w:val="003D23A3"/>
    <w:rsid w:val="003D3729"/>
    <w:rsid w:val="003D5856"/>
    <w:rsid w:val="003E1B6E"/>
    <w:rsid w:val="003E7563"/>
    <w:rsid w:val="00404E4F"/>
    <w:rsid w:val="00412CDA"/>
    <w:rsid w:val="0041673A"/>
    <w:rsid w:val="004177EB"/>
    <w:rsid w:val="0042339A"/>
    <w:rsid w:val="0042508F"/>
    <w:rsid w:val="004411F6"/>
    <w:rsid w:val="004635FD"/>
    <w:rsid w:val="004B609E"/>
    <w:rsid w:val="004B7536"/>
    <w:rsid w:val="004D0322"/>
    <w:rsid w:val="004D55C5"/>
    <w:rsid w:val="004E0833"/>
    <w:rsid w:val="004E28C6"/>
    <w:rsid w:val="004F138F"/>
    <w:rsid w:val="00500C61"/>
    <w:rsid w:val="00502144"/>
    <w:rsid w:val="0050670B"/>
    <w:rsid w:val="00510D22"/>
    <w:rsid w:val="005141E8"/>
    <w:rsid w:val="005259E6"/>
    <w:rsid w:val="005328D8"/>
    <w:rsid w:val="00534D4F"/>
    <w:rsid w:val="00544276"/>
    <w:rsid w:val="00547847"/>
    <w:rsid w:val="00550C99"/>
    <w:rsid w:val="00553413"/>
    <w:rsid w:val="00560EDB"/>
    <w:rsid w:val="00577E2E"/>
    <w:rsid w:val="0058369E"/>
    <w:rsid w:val="00593314"/>
    <w:rsid w:val="00594496"/>
    <w:rsid w:val="005C6618"/>
    <w:rsid w:val="005C6BFA"/>
    <w:rsid w:val="005D4DA9"/>
    <w:rsid w:val="005E32D8"/>
    <w:rsid w:val="005F67CC"/>
    <w:rsid w:val="00602C13"/>
    <w:rsid w:val="00603FD5"/>
    <w:rsid w:val="00616DC8"/>
    <w:rsid w:val="006229FB"/>
    <w:rsid w:val="0064570B"/>
    <w:rsid w:val="00650B9D"/>
    <w:rsid w:val="0067014A"/>
    <w:rsid w:val="00685F58"/>
    <w:rsid w:val="0068724F"/>
    <w:rsid w:val="00693358"/>
    <w:rsid w:val="006A1DEF"/>
    <w:rsid w:val="006C4AF4"/>
    <w:rsid w:val="006D3F2F"/>
    <w:rsid w:val="006E3536"/>
    <w:rsid w:val="006F5547"/>
    <w:rsid w:val="0070342B"/>
    <w:rsid w:val="00714488"/>
    <w:rsid w:val="007251DF"/>
    <w:rsid w:val="007254A7"/>
    <w:rsid w:val="00792F12"/>
    <w:rsid w:val="007A0363"/>
    <w:rsid w:val="007A2584"/>
    <w:rsid w:val="007C57D9"/>
    <w:rsid w:val="007E57ED"/>
    <w:rsid w:val="007F1D48"/>
    <w:rsid w:val="0081533C"/>
    <w:rsid w:val="00852A85"/>
    <w:rsid w:val="0085439B"/>
    <w:rsid w:val="0089026B"/>
    <w:rsid w:val="008B05C3"/>
    <w:rsid w:val="008B4965"/>
    <w:rsid w:val="008D1ABD"/>
    <w:rsid w:val="008F70D1"/>
    <w:rsid w:val="0090137A"/>
    <w:rsid w:val="00902AB2"/>
    <w:rsid w:val="0091171B"/>
    <w:rsid w:val="009264A2"/>
    <w:rsid w:val="00936068"/>
    <w:rsid w:val="009517CC"/>
    <w:rsid w:val="00952FD4"/>
    <w:rsid w:val="009615D4"/>
    <w:rsid w:val="00967564"/>
    <w:rsid w:val="00974677"/>
    <w:rsid w:val="009748B6"/>
    <w:rsid w:val="009827C2"/>
    <w:rsid w:val="009A21FB"/>
    <w:rsid w:val="009A2794"/>
    <w:rsid w:val="009A2F17"/>
    <w:rsid w:val="009C006B"/>
    <w:rsid w:val="009C01F4"/>
    <w:rsid w:val="009C5432"/>
    <w:rsid w:val="009D24F5"/>
    <w:rsid w:val="009D5391"/>
    <w:rsid w:val="009F1343"/>
    <w:rsid w:val="00A13664"/>
    <w:rsid w:val="00A24EF4"/>
    <w:rsid w:val="00A27FD6"/>
    <w:rsid w:val="00A33747"/>
    <w:rsid w:val="00A47B8F"/>
    <w:rsid w:val="00A90151"/>
    <w:rsid w:val="00A9359B"/>
    <w:rsid w:val="00AA163B"/>
    <w:rsid w:val="00AB5F12"/>
    <w:rsid w:val="00AC0558"/>
    <w:rsid w:val="00AF2097"/>
    <w:rsid w:val="00B153EB"/>
    <w:rsid w:val="00B23603"/>
    <w:rsid w:val="00B255CB"/>
    <w:rsid w:val="00B32D6C"/>
    <w:rsid w:val="00B3749D"/>
    <w:rsid w:val="00B65DAA"/>
    <w:rsid w:val="00B66B2F"/>
    <w:rsid w:val="00B7299D"/>
    <w:rsid w:val="00B74F7F"/>
    <w:rsid w:val="00B75B08"/>
    <w:rsid w:val="00B87859"/>
    <w:rsid w:val="00B91D47"/>
    <w:rsid w:val="00BA336B"/>
    <w:rsid w:val="00BA3CB8"/>
    <w:rsid w:val="00BA7623"/>
    <w:rsid w:val="00BB760F"/>
    <w:rsid w:val="00BD1BCE"/>
    <w:rsid w:val="00BD297D"/>
    <w:rsid w:val="00BD5564"/>
    <w:rsid w:val="00BF68C8"/>
    <w:rsid w:val="00C01E68"/>
    <w:rsid w:val="00C04C28"/>
    <w:rsid w:val="00C11924"/>
    <w:rsid w:val="00C1443F"/>
    <w:rsid w:val="00C326F9"/>
    <w:rsid w:val="00C37A29"/>
    <w:rsid w:val="00C40C4E"/>
    <w:rsid w:val="00C41DED"/>
    <w:rsid w:val="00C55C51"/>
    <w:rsid w:val="00C70EFC"/>
    <w:rsid w:val="00C932F3"/>
    <w:rsid w:val="00CD42AE"/>
    <w:rsid w:val="00CD61EB"/>
    <w:rsid w:val="00CE1F67"/>
    <w:rsid w:val="00CF02F0"/>
    <w:rsid w:val="00D16F74"/>
    <w:rsid w:val="00D567C3"/>
    <w:rsid w:val="00D60649"/>
    <w:rsid w:val="00D61E88"/>
    <w:rsid w:val="00D82889"/>
    <w:rsid w:val="00D83923"/>
    <w:rsid w:val="00D938C6"/>
    <w:rsid w:val="00D9419D"/>
    <w:rsid w:val="00DB40C3"/>
    <w:rsid w:val="00DF4E3E"/>
    <w:rsid w:val="00E0453D"/>
    <w:rsid w:val="00E05FA6"/>
    <w:rsid w:val="00E25474"/>
    <w:rsid w:val="00E32F93"/>
    <w:rsid w:val="00E42973"/>
    <w:rsid w:val="00E42E3C"/>
    <w:rsid w:val="00E47FB6"/>
    <w:rsid w:val="00E54B2B"/>
    <w:rsid w:val="00E80F52"/>
    <w:rsid w:val="00EA1943"/>
    <w:rsid w:val="00EC7A0E"/>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C3624"/>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83B83A2E-D480-401E-A373-D40A642C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Pullout">
    <w:name w:val="_Pullout"/>
    <w:qFormat/>
    <w:rsid w:val="00C40C4E"/>
    <w:pPr>
      <w:spacing w:before="85" w:after="170" w:line="300" w:lineRule="atLeast"/>
    </w:pPr>
    <w:rPr>
      <w:rFonts w:ascii="Calibri" w:hAnsi="Calibri" w:cs="Arial"/>
      <w:color w:val="228591"/>
      <w:sz w:val="24"/>
      <w:szCs w:val="24"/>
    </w:rPr>
  </w:style>
  <w:style w:type="paragraph" w:customStyle="1" w:styleId="Body">
    <w:name w:val="_Body"/>
    <w:qFormat/>
    <w:rsid w:val="00A47B8F"/>
    <w:pPr>
      <w:spacing w:after="113" w:line="240" w:lineRule="atLeast"/>
    </w:pPr>
    <w:rPr>
      <w:rFonts w:ascii="Calibri" w:hAnsi="Calibri" w:cs="Arial"/>
      <w:szCs w:val="24"/>
    </w:rPr>
  </w:style>
  <w:style w:type="paragraph" w:customStyle="1" w:styleId="Bullet">
    <w:name w:val="_Bullet"/>
    <w:link w:val="BulletChar"/>
    <w:qFormat/>
    <w:rsid w:val="00A47B8F"/>
    <w:pPr>
      <w:numPr>
        <w:numId w:val="36"/>
      </w:numPr>
      <w:tabs>
        <w:tab w:val="left" w:pos="170"/>
      </w:tabs>
      <w:spacing w:after="113" w:line="220" w:lineRule="atLeast"/>
    </w:pPr>
    <w:rPr>
      <w:rFonts w:ascii="Calibri" w:hAnsi="Calibri" w:cs="Arial"/>
      <w:szCs w:val="24"/>
    </w:rPr>
  </w:style>
  <w:style w:type="character" w:customStyle="1" w:styleId="BulletChar">
    <w:name w:val="_Bullet Char"/>
    <w:link w:val="Bullet"/>
    <w:rsid w:val="00A47B8F"/>
    <w:rPr>
      <w:rFonts w:ascii="Calibri" w:hAnsi="Calibri" w:cs="Arial"/>
      <w:szCs w:val="24"/>
    </w:rPr>
  </w:style>
  <w:style w:type="paragraph" w:customStyle="1" w:styleId="HA">
    <w:name w:val="_HA"/>
    <w:next w:val="Body"/>
    <w:uiPriority w:val="2"/>
    <w:qFormat/>
    <w:rsid w:val="00A47B8F"/>
    <w:pPr>
      <w:spacing w:before="240" w:after="120" w:line="460" w:lineRule="atLeast"/>
      <w:outlineLvl w:val="0"/>
    </w:pPr>
    <w:rPr>
      <w:rFonts w:ascii="Calibri" w:hAnsi="Calibri" w:cs="Arial"/>
      <w:color w:val="228591"/>
      <w:sz w:val="40"/>
      <w:szCs w:val="24"/>
      <w:lang w:val="en-US"/>
    </w:rPr>
  </w:style>
  <w:style w:type="paragraph" w:customStyle="1" w:styleId="HB">
    <w:name w:val="_HB"/>
    <w:next w:val="Body"/>
    <w:uiPriority w:val="2"/>
    <w:qFormat/>
    <w:rsid w:val="00A47B8F"/>
    <w:pPr>
      <w:spacing w:before="180" w:after="113" w:line="300" w:lineRule="atLeast"/>
      <w:outlineLvl w:val="0"/>
    </w:pPr>
    <w:rPr>
      <w:rFonts w:ascii="Calibri" w:hAnsi="Calibri" w:cs="Arial"/>
      <w:b/>
      <w:color w:val="228591"/>
      <w:sz w:val="28"/>
      <w:szCs w:val="24"/>
    </w:rPr>
  </w:style>
  <w:style w:type="paragraph" w:customStyle="1" w:styleId="ImprintText">
    <w:name w:val="_ImprintText"/>
    <w:uiPriority w:val="9"/>
    <w:rsid w:val="00A47B8F"/>
    <w:pPr>
      <w:spacing w:after="85" w:line="170" w:lineRule="atLeast"/>
    </w:pPr>
    <w:rPr>
      <w:rFonts w:ascii="Calibri" w:hAnsi="Calibri" w:cs="Arial"/>
      <w:sz w:val="16"/>
      <w:szCs w:val="14"/>
    </w:rPr>
  </w:style>
  <w:style w:type="character" w:styleId="CommentReference">
    <w:name w:val="annotation reference"/>
    <w:basedOn w:val="DefaultParagraphFont"/>
    <w:semiHidden/>
    <w:unhideWhenUsed/>
    <w:rsid w:val="00A47B8F"/>
    <w:rPr>
      <w:sz w:val="16"/>
      <w:szCs w:val="16"/>
    </w:rPr>
  </w:style>
  <w:style w:type="paragraph" w:styleId="CommentText">
    <w:name w:val="annotation text"/>
    <w:basedOn w:val="Normal"/>
    <w:link w:val="CommentTextChar"/>
    <w:semiHidden/>
    <w:unhideWhenUsed/>
    <w:rsid w:val="00A47B8F"/>
    <w:rPr>
      <w:szCs w:val="20"/>
      <w:lang w:eastAsia="en-AU"/>
    </w:rPr>
  </w:style>
  <w:style w:type="character" w:customStyle="1" w:styleId="CommentTextChar">
    <w:name w:val="Comment Text Char"/>
    <w:basedOn w:val="DefaultParagraphFont"/>
    <w:link w:val="CommentText"/>
    <w:semiHidden/>
    <w:rsid w:val="00A47B8F"/>
    <w:rPr>
      <w:sz w:val="20"/>
      <w:szCs w:val="20"/>
      <w:lang w:eastAsia="en-AU"/>
    </w:rPr>
  </w:style>
  <w:style w:type="character" w:styleId="FollowedHyperlink">
    <w:name w:val="FollowedHyperlink"/>
    <w:basedOn w:val="DefaultParagraphFont"/>
    <w:uiPriority w:val="99"/>
    <w:semiHidden/>
    <w:unhideWhenUsed/>
    <w:rsid w:val="00E42973"/>
    <w:rPr>
      <w:color w:val="53565A" w:themeColor="followedHyperlink"/>
      <w:u w:val="single"/>
    </w:rPr>
  </w:style>
  <w:style w:type="character" w:styleId="UnresolvedMention">
    <w:name w:val="Unresolved Mention"/>
    <w:basedOn w:val="DefaultParagraphFont"/>
    <w:uiPriority w:val="99"/>
    <w:semiHidden/>
    <w:unhideWhenUsed/>
    <w:rsid w:val="009D5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www.dtpli.vic.gov.au/propert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dtpli.vic.gov.au/property-and-land-titles/contact-u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land-registration/for-professionals/verification-of-identity"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www.land.vic.gov.au/land-registration/fees-guides-and-forms" TargetMode="Externa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F8D0D01D0492FBBC2AF83CE5C4D99"/>
        <w:category>
          <w:name w:val="General"/>
          <w:gallery w:val="placeholder"/>
        </w:category>
        <w:types>
          <w:type w:val="bbPlcHdr"/>
        </w:types>
        <w:behaviors>
          <w:behavior w:val="content"/>
        </w:behaviors>
        <w:guid w:val="{D72B04D3-C44E-4D3B-A01B-BD45652414F6}"/>
      </w:docPartPr>
      <w:docPartBody>
        <w:p w:rsidR="00F17347" w:rsidRDefault="000E766D">
          <w:pPr>
            <w:pStyle w:val="A61F8D0D01D0492FBBC2AF83CE5C4D99"/>
          </w:pPr>
          <w:r w:rsidRPr="00F52011">
            <w:rPr>
              <w:rStyle w:val="PlaceholderText"/>
            </w:rPr>
            <w:t>Click or tap here to enter text.</w:t>
          </w:r>
        </w:p>
      </w:docPartBody>
    </w:docPart>
    <w:docPart>
      <w:docPartPr>
        <w:name w:val="9660F3CD819041969DF17383FD0B495C"/>
        <w:category>
          <w:name w:val="General"/>
          <w:gallery w:val="placeholder"/>
        </w:category>
        <w:types>
          <w:type w:val="bbPlcHdr"/>
        </w:types>
        <w:behaviors>
          <w:behavior w:val="content"/>
        </w:behaviors>
        <w:guid w:val="{87A84E83-9B55-430D-9E93-A6C7B9490E70}"/>
      </w:docPartPr>
      <w:docPartBody>
        <w:p w:rsidR="00F17347" w:rsidRDefault="000E766D">
          <w:pPr>
            <w:pStyle w:val="9660F3CD819041969DF17383FD0B495C"/>
          </w:pPr>
          <w:r w:rsidRPr="00902AB2">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0E766D"/>
    <w:rsid w:val="00AC6AC3"/>
    <w:rsid w:val="00D32818"/>
    <w:rsid w:val="00F1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61F8D0D01D0492FBBC2AF83CE5C4D99">
    <w:name w:val="A61F8D0D01D0492FBBC2AF83CE5C4D99"/>
  </w:style>
  <w:style w:type="paragraph" w:customStyle="1" w:styleId="9660F3CD819041969DF17383FD0B495C">
    <w:name w:val="9660F3CD819041969DF17383FD0B495C"/>
  </w:style>
  <w:style w:type="paragraph" w:customStyle="1" w:styleId="4A248F43F9694E5A8E555F3089628CAB">
    <w:name w:val="4A248F43F9694E5A8E555F3089628CAB"/>
  </w:style>
  <w:style w:type="paragraph" w:customStyle="1" w:styleId="65D5301218F24E63BF7E004CEB5B6D4D">
    <w:name w:val="65D5301218F24E63BF7E004CEB5B6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Internal Committees and Working Groups</p:Name>
  <p:Description>Enable Version label</p:Description>
  <p:Statement/>
  <p:PolicyItems>
    <p:PolicyItem featureId="Microsoft.Office.RecordsManagement.PolicyFeatures.PolicyLabel" staticId="0x0101009298E819CE1EBB4F8D2096B3E0F0C2911900BD21A8AF097F1640929B299CEEF711F7|-1306371497" UniqueId="d1c832af-5027-4187-9312-a9f61a07fea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190</Value>
    </TaxCatchAll>
    <lcf76f155ced4ddcb4097134ff3c332f xmlns="0cb2b728-a87f-4d46-89c7-25b46c810f5b">
      <Terms xmlns="http://schemas.microsoft.com/office/infopath/2007/PartnerControls"/>
    </lcf76f155ced4ddcb4097134ff3c332f>
    <b9b43b809ea4445880dbf70bb9849525 xmlns="9fd47c19-1c4a-4d7d-b342-c10cef269344">
      <Terms xmlns="http://schemas.microsoft.com/office/infopath/2007/PartnerControls"/>
    </b9b43b809ea4445880dbf70bb9849525>
    <DLCPolicyLabelClientValue xmlns="789bd5f5-afea-4cc1-9fdd-fc3feb272392">Version {_UIVersionString}</DLCPolicyLabelClientVal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eetDate xmlns="9fd47c19-1c4a-4d7d-b342-c10cef269344" xsi:nil="true"/>
    <j03bbfc8a05341eb824aeedd3064713b xmlns="9fd47c19-1c4a-4d7d-b342-c10cef269344">
      <Terms xmlns="http://schemas.microsoft.com/office/infopath/2007/PartnerControls">
        <TermInfo xmlns="http://schemas.microsoft.com/office/infopath/2007/PartnerControls">
          <TermName xmlns="http://schemas.microsoft.com/office/infopath/2007/PartnerControls">Internal Committee - Operational and Team Meetings</TermName>
          <TermId xmlns="http://schemas.microsoft.com/office/infopath/2007/PartnerControls">b0115154-78ac-4f88-9356-252aba8d81ed</TermId>
        </TermInfo>
      </Terms>
    </j03bbfc8a05341eb824aeedd3064713b>
    <DLCPolicyLabelLock xmlns="789bd5f5-afea-4cc1-9fdd-fc3feb272392" xsi:nil="true"/>
    <_dlc_DocId xmlns="a5f32de4-e402-4188-b034-e71ca7d22e54">DOCID426-2086348895-378</_dlc_DocId>
    <_dlc_DocIdUrl xmlns="a5f32de4-e402-4188-b034-e71ca7d22e54">
      <Url>https://delwpvicgovau.sharepoint.com/sites/ecm_426/_layouts/15/DocIdRedir.aspx?ID=DOCID426-2086348895-378</Url>
      <Description>DOCID426-2086348895-378</Description>
    </_dlc_DocIdUrl>
    <DLCPolicyLabelValue xmlns="789bd5f5-afea-4cc1-9fdd-fc3feb272392">Version {_UIVersionString}</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V2 Internal Committees and Working Groups" ma:contentTypeID="0x0101009298E819CE1EBB4F8D2096B3E0F0C291190068C2AD4CBC5485488B2BA8863442817F" ma:contentTypeVersion="205" ma:contentTypeDescription="To be provided by Records Note: Team meetings are not suitable in this library." ma:contentTypeScope="" ma:versionID="27172c55507a2acf4a889344945fcd3d">
  <xsd:schema xmlns:xsd="http://www.w3.org/2001/XMLSchema" xmlns:xs="http://www.w3.org/2001/XMLSchema" xmlns:p="http://schemas.microsoft.com/office/2006/metadata/properties" xmlns:ns1="http://schemas.microsoft.com/sharepoint/v3" xmlns:ns2="9fd47c19-1c4a-4d7d-b342-c10cef269344" xmlns:ns3="a5f32de4-e402-4188-b034-e71ca7d22e54" xmlns:ns4="789bd5f5-afea-4cc1-9fdd-fc3feb272392" xmlns:ns5="0cb2b728-a87f-4d46-89c7-25b46c810f5b" xmlns:ns6="98c66cb3-df93-4064-8ed4-8a3239383991" targetNamespace="http://schemas.microsoft.com/office/2006/metadata/properties" ma:root="true" ma:fieldsID="d03766ade8839e8bcc5fb1d6eb7a1cc6" ns1:_="" ns2:_="" ns3:_="" ns4:_="" ns5:_="" ns6:_="">
    <xsd:import namespace="http://schemas.microsoft.com/sharepoint/v3"/>
    <xsd:import namespace="9fd47c19-1c4a-4d7d-b342-c10cef269344"/>
    <xsd:import namespace="a5f32de4-e402-4188-b034-e71ca7d22e54"/>
    <xsd:import namespace="789bd5f5-afea-4cc1-9fdd-fc3feb272392"/>
    <xsd:import namespace="0cb2b728-a87f-4d46-89c7-25b46c810f5b"/>
    <xsd:import namespace="98c66cb3-df93-4064-8ed4-8a323938399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j03bbfc8a05341eb824aeedd3064713b"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1:_dlc_Exempt" minOccurs="0"/>
                <xsd:element ref="ns4:DLCPolicyLabelValue" minOccurs="0"/>
                <xsd:element ref="ns5:lcf76f155ced4ddcb4097134ff3c332f" minOccurs="0"/>
                <xsd:element ref="ns5:MediaServiceOCR" minOccurs="0"/>
                <xsd:element ref="ns5:MediaServiceGenerationTime" minOccurs="0"/>
                <xsd:element ref="ns5:MediaServiceEventHashCode" minOccurs="0"/>
                <xsd:element ref="ns2:MeetDate" minOccurs="0"/>
                <xsd:element ref="ns6:SharedWithUsers" minOccurs="0"/>
                <xsd:element ref="ns6:SharedWithDetails" minOccurs="0"/>
                <xsd:element ref="ns5:MediaServiceDateTaken" minOccurs="0"/>
                <xsd:element ref="ns5:MediaServiceLocation" minOccurs="0"/>
                <xsd:element ref="ns5:MediaServiceObjectDetectorVersion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j03bbfc8a05341eb824aeedd3064713b" ma:index="19" ma:taxonomy="true" ma:internalName="j03bbfc8a05341eb824aeedd3064713b" ma:taxonomyFieldName="Records_x0020_Class_x0020_Int_x0020_Committee_x0020_Work_x0020_Grp" ma:displayName="Classification" ma:readOnly="false" ma:default="" ma:fieldId="{303bbfc8-a053-41eb-824a-eedd3064713b}" ma:sspId="797aeec6-0273-40f2-ab3e-beee73212332" ma:termSetId="4258747f-0974-48f0-ac10-46f208a52cd4" ma:anchorId="861d70bb-4de3-4e5f-99d0-d7c80838c947"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MeetDate" ma:index="34" nillable="true" ma:displayName="Meeting Date" ma:format="DateOnly" ma:internalName="Mee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89bd5f5-afea-4cc1-9fdd-fc3feb272392"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2b728-a87f-4d46-89c7-25b46c810f5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BC99-98B3-4BFE-B5C9-F79DFDFD9163}">
  <ds:schemaRefs>
    <ds:schemaRef ds:uri="office.server.policy"/>
  </ds:schemaRefs>
</ds:datastoreItem>
</file>

<file path=customXml/itemProps2.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85f5e956-3bf0-4013-a799-5fa7ad5f2243"/>
    <ds:schemaRef ds:uri="ae8124a2-e13e-4137-be54-3007ef9e34c6"/>
    <ds:schemaRef ds:uri="9fd47c19-1c4a-4d7d-b342-c10cef269344"/>
    <ds:schemaRef ds:uri="0cb2b728-a87f-4d46-89c7-25b46c810f5b"/>
    <ds:schemaRef ds:uri="789bd5f5-afea-4cc1-9fdd-fc3feb272392"/>
    <ds:schemaRef ds:uri="a5f32de4-e402-4188-b034-e71ca7d22e54"/>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6A663234-8DCC-4984-BC1B-A03A3730336F}">
  <ds:schemaRefs>
    <ds:schemaRef ds:uri="http://schemas.microsoft.com/sharepoint/events"/>
  </ds:schemaRefs>
</ds:datastoreItem>
</file>

<file path=customXml/itemProps5.xml><?xml version="1.0" encoding="utf-8"?>
<ds:datastoreItem xmlns:ds="http://schemas.openxmlformats.org/officeDocument/2006/customXml" ds:itemID="{465A8A34-EEB7-49CD-9BEC-461D8CA4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789bd5f5-afea-4cc1-9fdd-fc3feb272392"/>
    <ds:schemaRef ds:uri="0cb2b728-a87f-4d46-89c7-25b46c810f5b"/>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EC9799-5927-4DE1-B445-5ABD8B96EF75}">
  <ds:schemaRefs>
    <ds:schemaRef ds:uri="Microsoft.SharePoint.Taxonomy.ContentTypeSync"/>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[Doument subtitle or date]</dc:subject>
  <dc:creator>Scott Bellairs</dc:creator>
  <cp:keywords/>
  <dc:description/>
  <cp:lastModifiedBy>Mark D Spence (DEECA)</cp:lastModifiedBy>
  <cp:revision>31</cp:revision>
  <cp:lastPrinted>2022-12-28T22:22:00Z</cp:lastPrinted>
  <dcterms:created xsi:type="dcterms:W3CDTF">2023-07-20T05:44:00Z</dcterms:created>
  <dcterms:modified xsi:type="dcterms:W3CDTF">2023-09-19T23:56:00Z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0x0101009298E819CE1EBB4F8D2096B3E0F0C291190068C2AD4CBC5485488B2BA8863442817F</vt:lpwstr>
  </property>
  <property fmtid="{D5CDD505-2E9C-101B-9397-08002B2CF9AE}" pid="3" name="MediaServiceImageTags">
    <vt:lpwstr/>
  </property>
  <property fmtid="{D5CDD505-2E9C-101B-9397-08002B2CF9AE}" pid="4" name="Records Class Int Committee Work Grp">
    <vt:lpwstr>190;#Internal Committee - Operational and Team Meetings|b0115154-78ac-4f88-9356-252aba8d81ed</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_dlc_DocIdItemGuid">
    <vt:lpwstr>84fd7db2-6cb2-4a83-841f-29e78f60fe98</vt:lpwstr>
  </property>
  <property fmtid="{D5CDD505-2E9C-101B-9397-08002B2CF9AE}" pid="8" name="Department Document Type">
    <vt:lpwstr/>
  </property>
  <property fmtid="{D5CDD505-2E9C-101B-9397-08002B2CF9AE}" pid="9" name="_docset_NoMedatataSyncRequired">
    <vt:lpwstr>False</vt:lpwstr>
  </property>
  <property fmtid="{D5CDD505-2E9C-101B-9397-08002B2CF9AE}" pid="10" name="Record Purpose">
    <vt:lpwstr/>
  </property>
  <property fmtid="{D5CDD505-2E9C-101B-9397-08002B2CF9AE}" pid="11" name="MSIP_Label_4257e2ab-f512-40e2-9c9a-c64247360765_Enabled">
    <vt:lpwstr>true</vt:lpwstr>
  </property>
  <property fmtid="{D5CDD505-2E9C-101B-9397-08002B2CF9AE}" pid="12" name="MSIP_Label_4257e2ab-f512-40e2-9c9a-c64247360765_SetDate">
    <vt:lpwstr>2023-09-19T23:56:25Z</vt:lpwstr>
  </property>
  <property fmtid="{D5CDD505-2E9C-101B-9397-08002B2CF9AE}" pid="13" name="MSIP_Label_4257e2ab-f512-40e2-9c9a-c64247360765_Method">
    <vt:lpwstr>Privileged</vt:lpwstr>
  </property>
  <property fmtid="{D5CDD505-2E9C-101B-9397-08002B2CF9AE}" pid="14" name="MSIP_Label_4257e2ab-f512-40e2-9c9a-c64247360765_Name">
    <vt:lpwstr>OFFICIAL</vt:lpwstr>
  </property>
  <property fmtid="{D5CDD505-2E9C-101B-9397-08002B2CF9AE}" pid="15" name="MSIP_Label_4257e2ab-f512-40e2-9c9a-c64247360765_SiteId">
    <vt:lpwstr>e8bdd6f7-fc18-4e48-a554-7f547927223b</vt:lpwstr>
  </property>
  <property fmtid="{D5CDD505-2E9C-101B-9397-08002B2CF9AE}" pid="16" name="MSIP_Label_4257e2ab-f512-40e2-9c9a-c64247360765_ActionId">
    <vt:lpwstr>6a1b1a79-7f1a-4521-b7df-f7dcfb04e46d</vt:lpwstr>
  </property>
  <property fmtid="{D5CDD505-2E9C-101B-9397-08002B2CF9AE}" pid="17" name="MSIP_Label_4257e2ab-f512-40e2-9c9a-c64247360765_ContentBits">
    <vt:lpwstr>2</vt:lpwstr>
  </property>
</Properties>
</file>