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0502210"/>
    <w:p w14:paraId="05A9183F" w14:textId="77777777" w:rsidR="0013521C" w:rsidRPr="00332A9C" w:rsidRDefault="009D6899" w:rsidP="0013521C">
      <w:pPr>
        <w:pStyle w:val="Title"/>
        <w:framePr w:w="7174" w:h="1936" w:hRule="exact" w:wrap="around" w:x="631" w:y="1731"/>
        <w:rPr>
          <w:i/>
          <w:iCs/>
        </w:rPr>
      </w:pPr>
      <w:sdt>
        <w:sdtPr>
          <w:alias w:val="Title"/>
          <w:tag w:val=""/>
          <w:id w:val="-640959234"/>
          <w:placeholder>
            <w:docPart w:val="BB8FF533E8BE40E595E4A8DF44C3673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 w:multiLine="1"/>
        </w:sdtPr>
        <w:sdtContent>
          <w:r w:rsidR="0013521C" w:rsidRPr="00665CB8">
            <w:rPr>
              <w:b/>
            </w:rPr>
            <w:t>Guide to dealing with restricted, accessory &amp; carpark lots</w:t>
          </w:r>
        </w:sdtContent>
      </w:sdt>
    </w:p>
    <w:sdt>
      <w:sdtPr>
        <w:id w:val="173119916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B49FB75" w14:textId="222BD2B6" w:rsidR="005471E7" w:rsidRDefault="00C64DEE" w:rsidP="00C97AB2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4" behindDoc="0" locked="0" layoutInCell="1" allowOverlap="1" wp14:anchorId="75ED57BD" wp14:editId="4EF00B94">
                    <wp:simplePos x="0" y="0"/>
                    <wp:positionH relativeFrom="page">
                      <wp:posOffset>2735580</wp:posOffset>
                    </wp:positionH>
                    <wp:positionV relativeFrom="page">
                      <wp:posOffset>2677160</wp:posOffset>
                    </wp:positionV>
                    <wp:extent cx="3383915" cy="2396490"/>
                    <wp:effectExtent l="0" t="0" r="6985" b="3810"/>
                    <wp:wrapNone/>
                    <wp:docPr id="41" name="Freeform: Shape 4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383915" cy="2396490"/>
                            </a:xfrm>
                            <a:custGeom>
                              <a:avLst/>
                              <a:gdLst>
                                <a:gd name="connsiteX0" fmla="*/ 3384523 w 3384523"/>
                                <a:gd name="connsiteY0" fmla="*/ 2396966 h 2396965"/>
                                <a:gd name="connsiteX1" fmla="*/ 2257911 w 3384523"/>
                                <a:gd name="connsiteY1" fmla="*/ 0 h 2396965"/>
                                <a:gd name="connsiteX2" fmla="*/ 0 w 3384523"/>
                                <a:gd name="connsiteY2" fmla="*/ 0 h 2396965"/>
                                <a:gd name="connsiteX3" fmla="*/ 1126612 w 3384523"/>
                                <a:gd name="connsiteY3" fmla="*/ 2396966 h 2396965"/>
                                <a:gd name="connsiteX4" fmla="*/ 3384523 w 3384523"/>
                                <a:gd name="connsiteY4" fmla="*/ 2396966 h 23969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384523" h="2396965">
                                  <a:moveTo>
                                    <a:pt x="3384523" y="2396966"/>
                                  </a:moveTo>
                                  <a:lnTo>
                                    <a:pt x="2257911" y="0"/>
                                  </a:lnTo>
                                  <a:lnTo>
                                    <a:pt x="0" y="0"/>
                                  </a:lnTo>
                                  <a:cubicBezTo>
                                    <a:pt x="0" y="0"/>
                                    <a:pt x="1126612" y="2396966"/>
                                    <a:pt x="1126612" y="2396966"/>
                                  </a:cubicBezTo>
                                  <a:lnTo>
                                    <a:pt x="3384523" y="23969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33000"/>
                              </a:srgbClr>
                            </a:solidFill>
                            <a:ln w="1266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14A28D6" id="Freeform: Shape 41" o:spid="_x0000_s1026" alt="&quot;&quot;" style="position:absolute;margin-left:215.4pt;margin-top:210.8pt;width:266.45pt;height:188.7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3384523,239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" path="m3384523,2396966l2257911,,,c,,1126612,2396966,1126612,2396966r2257911,xe" stroked="f" strokeweight=".35181mm">
                    <v:fill opacity="21588f"/>
                    <v:stroke joinstyle="miter"/>
                    <v:path arrowok="t" o:connecttype="custom" o:connectlocs="3383915,2396491;2257505,0;0,0;1126410,2396491;3383915,2396491" o:connectangles="0,0,0,0,0"/>
                    <w10:wrap anchorx="page" anchory="page"/>
                  </v:shape>
                </w:pict>
              </mc:Fallback>
            </mc:AlternateContent>
          </w:r>
          <w:r w:rsidR="005471E7"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0991ECE4" wp14:editId="3E398B78">
                <wp:simplePos x="0" y="0"/>
                <wp:positionH relativeFrom="page">
                  <wp:posOffset>126365</wp:posOffset>
                </wp:positionH>
                <wp:positionV relativeFrom="page">
                  <wp:posOffset>2398395</wp:posOffset>
                </wp:positionV>
                <wp:extent cx="7303770" cy="6725285"/>
                <wp:effectExtent l="0" t="0" r="0" b="0"/>
                <wp:wrapNone/>
                <wp:docPr id="63" name="Picture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Picture 26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875" r="1387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03770" cy="6725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471E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0A84D9D" wp14:editId="13B663C5">
                    <wp:simplePos x="0" y="0"/>
                    <wp:positionH relativeFrom="page">
                      <wp:posOffset>4988599</wp:posOffset>
                    </wp:positionH>
                    <wp:positionV relativeFrom="page">
                      <wp:posOffset>282440</wp:posOffset>
                    </wp:positionV>
                    <wp:extent cx="2280704" cy="2393950"/>
                    <wp:effectExtent l="0" t="0" r="5715" b="6350"/>
                    <wp:wrapNone/>
                    <wp:docPr id="33" name="Freeform: Shape 33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280704" cy="2393950"/>
                            </a:xfrm>
                            <a:custGeom>
                              <a:avLst/>
                              <a:gdLst>
                                <a:gd name="connsiteX0" fmla="*/ 2257911 w 2276027"/>
                                <a:gd name="connsiteY0" fmla="*/ 2394432 h 2394431"/>
                                <a:gd name="connsiteX1" fmla="*/ 2276028 w 2276027"/>
                                <a:gd name="connsiteY1" fmla="*/ 2394432 h 2394431"/>
                                <a:gd name="connsiteX2" fmla="*/ 2276028 w 2276027"/>
                                <a:gd name="connsiteY2" fmla="*/ 0 h 2394431"/>
                                <a:gd name="connsiteX3" fmla="*/ 1130032 w 2276027"/>
                                <a:gd name="connsiteY3" fmla="*/ 0 h 2394431"/>
                                <a:gd name="connsiteX4" fmla="*/ 0 w 2276027"/>
                                <a:gd name="connsiteY4" fmla="*/ 2394432 h 2394431"/>
                                <a:gd name="connsiteX5" fmla="*/ 2257911 w 2276027"/>
                                <a:gd name="connsiteY5" fmla="*/ 2394432 h 23944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276027" h="2394431">
                                  <a:moveTo>
                                    <a:pt x="2257911" y="2394432"/>
                                  </a:moveTo>
                                  <a:lnTo>
                                    <a:pt x="2276028" y="2394432"/>
                                  </a:lnTo>
                                  <a:lnTo>
                                    <a:pt x="2276028" y="0"/>
                                  </a:lnTo>
                                  <a:lnTo>
                                    <a:pt x="1130032" y="0"/>
                                  </a:lnTo>
                                  <a:lnTo>
                                    <a:pt x="0" y="2394432"/>
                                  </a:lnTo>
                                  <a:lnTo>
                                    <a:pt x="2257911" y="23944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DC00"/>
                            </a:solidFill>
                            <a:ln w="1266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797D1353" id="Freeform: Shape 33" o:spid="_x0000_s1026" alt="&quot;&quot;" style="position:absolute;margin-left:392.8pt;margin-top:22.25pt;width:179.6pt;height:188.5pt;z-index:25165824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middle" coordsize="2276027,2394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" path="m2257911,2394432r18117,l2276028,,1130032,,,2394432r2257911,xe" fillcolor="#cedc00" stroked="f" strokeweight=".35181mm">
                    <v:stroke joinstyle="miter"/>
                    <v:path arrowok="t" o:connecttype="custom" o:connectlocs="2262551,2393951;2280705,2393951;2280705,0;1132354,0;0,2393951;2262551,2393951" o:connectangles="0,0,0,0,0,0"/>
                    <w10:wrap anchorx="page" anchory="page"/>
                  </v:shape>
                </w:pict>
              </mc:Fallback>
            </mc:AlternateContent>
          </w:r>
          <w:r w:rsidR="005471E7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3" behindDoc="0" locked="0" layoutInCell="1" allowOverlap="1" wp14:anchorId="571E26FA" wp14:editId="063F44B9">
                    <wp:simplePos x="0" y="0"/>
                    <wp:positionH relativeFrom="page">
                      <wp:posOffset>3856990</wp:posOffset>
                    </wp:positionH>
                    <wp:positionV relativeFrom="page">
                      <wp:posOffset>2677629</wp:posOffset>
                    </wp:positionV>
                    <wp:extent cx="3406775" cy="2396490"/>
                    <wp:effectExtent l="0" t="0" r="3175" b="3810"/>
                    <wp:wrapNone/>
                    <wp:docPr id="35" name="Freeform: Shape 35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406775" cy="2396490"/>
                            </a:xfrm>
                            <a:custGeom>
                              <a:avLst/>
                              <a:gdLst>
                                <a:gd name="connsiteX0" fmla="*/ 2257785 w 3407199"/>
                                <a:gd name="connsiteY0" fmla="*/ 2396966 h 2396965"/>
                                <a:gd name="connsiteX1" fmla="*/ 3407200 w 3407199"/>
                                <a:gd name="connsiteY1" fmla="*/ 0 h 2396965"/>
                                <a:gd name="connsiteX2" fmla="*/ 1131299 w 3407199"/>
                                <a:gd name="connsiteY2" fmla="*/ 0 h 2396965"/>
                                <a:gd name="connsiteX3" fmla="*/ 0 w 3407199"/>
                                <a:gd name="connsiteY3" fmla="*/ 2396966 h 2396965"/>
                                <a:gd name="connsiteX4" fmla="*/ 2257911 w 3407199"/>
                                <a:gd name="connsiteY4" fmla="*/ 2396966 h 23969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3407199" h="2396965">
                                  <a:moveTo>
                                    <a:pt x="2257785" y="2396966"/>
                                  </a:moveTo>
                                  <a:lnTo>
                                    <a:pt x="3407200" y="0"/>
                                  </a:lnTo>
                                  <a:lnTo>
                                    <a:pt x="1131299" y="0"/>
                                  </a:lnTo>
                                  <a:cubicBezTo>
                                    <a:pt x="1131299" y="0"/>
                                    <a:pt x="0" y="2396966"/>
                                    <a:pt x="0" y="2396966"/>
                                  </a:cubicBezTo>
                                  <a:lnTo>
                                    <a:pt x="2257911" y="23969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DC00">
                                <a:alpha val="66000"/>
                              </a:srgbClr>
                            </a:solidFill>
                            <a:ln w="1266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2E188C6" id="Freeform: Shape 35" o:spid="_x0000_s1026" alt="&quot;&quot;" style="position:absolute;margin-left:303.7pt;margin-top:210.85pt;width:268.25pt;height:188.7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3407199,239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" path="m2257785,2396966l3407200,,1131299,c1131299,,,2396966,,2396966r2257911,l2257785,2396966xe" fillcolor="#cedc00" stroked="f" strokeweight=".35181mm">
                    <v:fill opacity="43176f"/>
                    <v:stroke joinstyle="miter"/>
                    <v:path arrowok="t" o:connecttype="custom" o:connectlocs="2257504,2396491;3406776,0;1131158,0;0,2396491;2257630,2396491" o:connectangles="0,0,0,0,0"/>
                    <w10:wrap anchorx="page" anchory="page"/>
                  </v:shape>
                </w:pict>
              </mc:Fallback>
            </mc:AlternateContent>
          </w:r>
        </w:p>
        <w:p w14:paraId="3DC7EF87" w14:textId="7B64CE39" w:rsidR="0013521C" w:rsidRPr="00935986" w:rsidRDefault="0013521C" w:rsidP="0013521C">
          <w:pPr>
            <w:pStyle w:val="Subtitle-imagecover"/>
            <w:framePr w:wrap="around" w:x="631" w:y="3331"/>
          </w:pPr>
          <w:r>
            <w:t xml:space="preserve">as at </w:t>
          </w:r>
          <w:r w:rsidR="000B71E4">
            <w:t>June</w:t>
          </w:r>
          <w:r>
            <w:t xml:space="preserve"> 2024</w:t>
          </w:r>
        </w:p>
        <w:p w14:paraId="002B96E9" w14:textId="77777777" w:rsidR="005471E7" w:rsidRDefault="005471E7" w:rsidP="00C97AB2">
          <w:r w:rsidRPr="00A6585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1" locked="1" layoutInCell="1" allowOverlap="1" wp14:anchorId="5228291B" wp14:editId="69BDC361">
                    <wp:simplePos x="0" y="0"/>
                    <wp:positionH relativeFrom="page">
                      <wp:align>left</wp:align>
                    </wp:positionH>
                    <wp:positionV relativeFrom="page">
                      <wp:align>top</wp:align>
                    </wp:positionV>
                    <wp:extent cx="7560000" cy="10692000"/>
                    <wp:effectExtent l="0" t="0" r="3175" b="0"/>
                    <wp:wrapNone/>
                    <wp:docPr id="53" name="Freeform: Shape 53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60000" cy="10692000"/>
                            </a:xfrm>
                            <a:custGeom>
                              <a:avLst/>
                              <a:gdLst>
                                <a:gd name="connsiteX0" fmla="*/ 0 w 7559675"/>
                                <a:gd name="connsiteY0" fmla="*/ 0 h 10691495"/>
                                <a:gd name="connsiteX1" fmla="*/ 7559675 w 7559675"/>
                                <a:gd name="connsiteY1" fmla="*/ 0 h 10691495"/>
                                <a:gd name="connsiteX2" fmla="*/ 7559675 w 7559675"/>
                                <a:gd name="connsiteY2" fmla="*/ 10691495 h 10691495"/>
                                <a:gd name="connsiteX3" fmla="*/ 0 w 7559675"/>
                                <a:gd name="connsiteY3" fmla="*/ 10691495 h 10691495"/>
                                <a:gd name="connsiteX4" fmla="*/ 0 w 7559675"/>
                                <a:gd name="connsiteY4" fmla="*/ 0 h 10691495"/>
                                <a:gd name="connsiteX5" fmla="*/ 287020 w 7559675"/>
                                <a:gd name="connsiteY5" fmla="*/ 2679065 h 10691495"/>
                                <a:gd name="connsiteX6" fmla="*/ 287020 w 7559675"/>
                                <a:gd name="connsiteY6" fmla="*/ 8928100 h 10691495"/>
                                <a:gd name="connsiteX7" fmla="*/ 7270750 w 7559675"/>
                                <a:gd name="connsiteY7" fmla="*/ 8928100 h 10691495"/>
                                <a:gd name="connsiteX8" fmla="*/ 7270750 w 7559675"/>
                                <a:gd name="connsiteY8" fmla="*/ 2679065 h 10691495"/>
                                <a:gd name="connsiteX9" fmla="*/ 287020 w 7559675"/>
                                <a:gd name="connsiteY9" fmla="*/ 2679065 h 1069149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7559675" h="10691495">
                                  <a:moveTo>
                                    <a:pt x="0" y="0"/>
                                  </a:moveTo>
                                  <a:lnTo>
                                    <a:pt x="7559675" y="0"/>
                                  </a:lnTo>
                                  <a:lnTo>
                                    <a:pt x="7559675" y="10691495"/>
                                  </a:lnTo>
                                  <a:lnTo>
                                    <a:pt x="0" y="10691495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87020" y="2679065"/>
                                  </a:moveTo>
                                  <a:lnTo>
                                    <a:pt x="287020" y="8928100"/>
                                  </a:lnTo>
                                  <a:lnTo>
                                    <a:pt x="7270750" y="8928100"/>
                                  </a:lnTo>
                                  <a:lnTo>
                                    <a:pt x="7270750" y="2679065"/>
                                  </a:lnTo>
                                  <a:lnTo>
                                    <a:pt x="287020" y="26790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0FB2ED4" id="Freeform: Shape 53" o:spid="_x0000_s1026" alt="&quot;&quot;" style="position:absolute;margin-left:0;margin-top:0;width:595.3pt;height:841.9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" path="m,l7559675,r,10691495l,10691495,,xm287020,2679065r,6249035l7270750,8928100r,-6249035l287020,2679065xe" fillcolor="white [3212]" stroked="f" strokeweight="1pt">
                    <v:stroke joinstyle="miter"/>
                    <v:path arrowok="t" o:connecttype="custom" o:connectlocs="0,0;7560000,0;7560000,10692000;0,10692000;0,0;287032,2679192;287032,8928522;7271063,8928522;7271063,2679192;287032,2679192" o:connectangles="0,0,0,0,0,0,0,0,0,0"/>
                    <w10:wrap anchorx="page" anchory="page"/>
                    <w10:anchorlock/>
                  </v:shape>
                </w:pict>
              </mc:Fallback>
            </mc:AlternateContent>
          </w:r>
        </w:p>
        <w:p w14:paraId="23491EF8" w14:textId="77777777" w:rsidR="005471E7" w:rsidRDefault="005471E7"/>
        <w:p w14:paraId="4735DE05" w14:textId="77777777" w:rsidR="005471E7" w:rsidRDefault="005471E7" w:rsidP="006B1119">
          <w:pPr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5" behindDoc="0" locked="0" layoutInCell="1" allowOverlap="1" wp14:anchorId="2FFD4086" wp14:editId="21A117D1">
                    <wp:simplePos x="0" y="0"/>
                    <wp:positionH relativeFrom="page">
                      <wp:posOffset>287655</wp:posOffset>
                    </wp:positionH>
                    <wp:positionV relativeFrom="page">
                      <wp:posOffset>7086600</wp:posOffset>
                    </wp:positionV>
                    <wp:extent cx="2624504" cy="3310162"/>
                    <wp:effectExtent l="0" t="0" r="4445" b="5080"/>
                    <wp:wrapNone/>
                    <wp:docPr id="55" name="Freeform: Shape 55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624504" cy="3310162"/>
                            </a:xfrm>
                            <a:custGeom>
                              <a:avLst/>
                              <a:gdLst>
                                <a:gd name="connsiteX0" fmla="*/ 879007 w 2624504"/>
                                <a:gd name="connsiteY0" fmla="*/ 0 h 3310162"/>
                                <a:gd name="connsiteX1" fmla="*/ 0 w 2624504"/>
                                <a:gd name="connsiteY1" fmla="*/ 1850897 h 3310162"/>
                                <a:gd name="connsiteX2" fmla="*/ 0 w 2624504"/>
                                <a:gd name="connsiteY2" fmla="*/ 3310163 h 3310162"/>
                                <a:gd name="connsiteX3" fmla="*/ 1059030 w 2624504"/>
                                <a:gd name="connsiteY3" fmla="*/ 3310163 h 3310162"/>
                                <a:gd name="connsiteX4" fmla="*/ 2624504 w 2624504"/>
                                <a:gd name="connsiteY4" fmla="*/ 0 h 3310162"/>
                                <a:gd name="connsiteX5" fmla="*/ 879007 w 2624504"/>
                                <a:gd name="connsiteY5" fmla="*/ 0 h 33101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2624504" h="3310162">
                                  <a:moveTo>
                                    <a:pt x="879007" y="0"/>
                                  </a:moveTo>
                                  <a:lnTo>
                                    <a:pt x="0" y="1850897"/>
                                  </a:lnTo>
                                  <a:lnTo>
                                    <a:pt x="0" y="3310163"/>
                                  </a:lnTo>
                                  <a:lnTo>
                                    <a:pt x="1059030" y="3310163"/>
                                  </a:lnTo>
                                  <a:lnTo>
                                    <a:pt x="2624504" y="0"/>
                                  </a:lnTo>
                                  <a:lnTo>
                                    <a:pt x="87900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A9">
                                <a:alpha val="66000"/>
                              </a:srgbClr>
                            </a:solidFill>
                            <a:ln w="12631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1126D9C0" id="Freeform: Shape 55" o:spid="_x0000_s1026" alt="&quot;&quot;" style="position:absolute;margin-left:22.65pt;margin-top:558pt;width:206.65pt;height:260.6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2624504,3310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" path="m879007,l,1850897,,3310163r1059030,l2624504,,879007,xe" fillcolor="#00b2a9" stroked="f" strokeweight=".35086mm">
                    <v:fill opacity="43176f"/>
                    <v:stroke joinstyle="miter"/>
                    <v:path arrowok="t" o:connecttype="custom" o:connectlocs="879007,0;0,1850897;0,3310163;1059030,3310163;2624504,0;879007,0" o:connectangles="0,0,0,0,0,0"/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7" behindDoc="0" locked="0" layoutInCell="1" allowOverlap="1" wp14:anchorId="3C1B7D2D" wp14:editId="059DEF6F">
                    <wp:simplePos x="0" y="0"/>
                    <wp:positionH relativeFrom="page">
                      <wp:posOffset>287020</wp:posOffset>
                    </wp:positionH>
                    <wp:positionV relativeFrom="page">
                      <wp:posOffset>8928735</wp:posOffset>
                    </wp:positionV>
                    <wp:extent cx="1756800" cy="1468800"/>
                    <wp:effectExtent l="0" t="0" r="0" b="0"/>
                    <wp:wrapNone/>
                    <wp:docPr id="56" name="Freeform: Shape 56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756800" cy="1468800"/>
                            </a:xfrm>
                            <a:custGeom>
                              <a:avLst/>
                              <a:gdLst>
                                <a:gd name="connsiteX0" fmla="*/ 0 w 1317879"/>
                                <a:gd name="connsiteY0" fmla="*/ 0 h 1100232"/>
                                <a:gd name="connsiteX1" fmla="*/ 0 w 1317879"/>
                                <a:gd name="connsiteY1" fmla="*/ 1100233 h 1100232"/>
                                <a:gd name="connsiteX2" fmla="*/ 797909 w 1317879"/>
                                <a:gd name="connsiteY2" fmla="*/ 1100233 h 1100232"/>
                                <a:gd name="connsiteX3" fmla="*/ 1317879 w 1317879"/>
                                <a:gd name="connsiteY3" fmla="*/ 0 h 1100232"/>
                                <a:gd name="connsiteX4" fmla="*/ 0 w 1317879"/>
                                <a:gd name="connsiteY4" fmla="*/ 0 h 11002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1317879" h="1100232">
                                  <a:moveTo>
                                    <a:pt x="0" y="0"/>
                                  </a:moveTo>
                                  <a:lnTo>
                                    <a:pt x="0" y="1100233"/>
                                  </a:lnTo>
                                  <a:lnTo>
                                    <a:pt x="797909" y="1100233"/>
                                  </a:lnTo>
                                  <a:lnTo>
                                    <a:pt x="1317879" y="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A9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1B54D80" id="Freeform: Shape 56" o:spid="_x0000_s1026" alt="&quot;&quot;" style="position:absolute;margin-left:22.6pt;margin-top:703.05pt;width:138.35pt;height:115.6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317879,1100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" path="m,l,1100233r797909,l1317879,,,xe" fillcolor="#00b2a9" stroked="f">
                    <v:stroke joinstyle="miter"/>
                    <v:path arrowok="t" o:connecttype="custom" o:connectlocs="0,0;0,1468801;1063653,1468801;1756800,0;0,0" o:connectangles="0,0,0,0,0"/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6" behindDoc="0" locked="0" layoutInCell="1" allowOverlap="1" wp14:anchorId="16F71EC3" wp14:editId="2163E37A">
                    <wp:simplePos x="0" y="0"/>
                    <wp:positionH relativeFrom="page">
                      <wp:posOffset>1171106</wp:posOffset>
                    </wp:positionH>
                    <wp:positionV relativeFrom="page">
                      <wp:posOffset>7086600</wp:posOffset>
                    </wp:positionV>
                    <wp:extent cx="2615528" cy="1850896"/>
                    <wp:effectExtent l="0" t="0" r="0" b="0"/>
                    <wp:wrapNone/>
                    <wp:docPr id="57" name="Freeform: Shape 57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615528" cy="1850896"/>
                            </a:xfrm>
                            <a:custGeom>
                              <a:avLst/>
                              <a:gdLst>
                                <a:gd name="connsiteX0" fmla="*/ 0 w 2615528"/>
                                <a:gd name="connsiteY0" fmla="*/ 0 h 1850896"/>
                                <a:gd name="connsiteX1" fmla="*/ 870157 w 2615528"/>
                                <a:gd name="connsiteY1" fmla="*/ 1850897 h 1850896"/>
                                <a:gd name="connsiteX2" fmla="*/ 2615528 w 2615528"/>
                                <a:gd name="connsiteY2" fmla="*/ 1850897 h 1850896"/>
                                <a:gd name="connsiteX3" fmla="*/ 1745371 w 2615528"/>
                                <a:gd name="connsiteY3" fmla="*/ 0 h 1850896"/>
                                <a:gd name="connsiteX4" fmla="*/ 0 w 2615528"/>
                                <a:gd name="connsiteY4" fmla="*/ 0 h 185089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615528" h="1850896">
                                  <a:moveTo>
                                    <a:pt x="0" y="0"/>
                                  </a:moveTo>
                                  <a:lnTo>
                                    <a:pt x="870157" y="1850897"/>
                                  </a:lnTo>
                                  <a:lnTo>
                                    <a:pt x="2615528" y="1850897"/>
                                  </a:lnTo>
                                  <a:cubicBezTo>
                                    <a:pt x="2615528" y="1850897"/>
                                    <a:pt x="1745371" y="0"/>
                                    <a:pt x="1745371" y="0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>
                                <a:alpha val="33000"/>
                              </a:srgbClr>
                            </a:solidFill>
                            <a:ln w="12631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FBC66F1" id="Freeform: Shape 57" o:spid="_x0000_s1026" alt="&quot;&quot;" style="position:absolute;margin-left:92.2pt;margin-top:558pt;width:205.95pt;height:145.75pt;z-index:2516582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15528,1850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" path="m,l870157,1850897r1745371,c2615528,1850897,1745371,,1745371,l,xe" stroked="f" strokeweight=".35086mm">
                    <v:fill opacity="21588f"/>
                    <v:stroke joinstyle="miter"/>
                    <v:path arrowok="t" o:connecttype="custom" o:connectlocs="0,0;870157,1850897;2615528,1850897;1745371,0;0,0" o:connectangles="0,0,0,0,0"/>
                    <w10:wrap anchorx="page" anchory="page"/>
                  </v:shape>
                </w:pict>
              </mc:Fallback>
            </mc:AlternateContent>
          </w:r>
        </w:p>
        <w:p w14:paraId="78934A71" w14:textId="77777777" w:rsidR="005471E7" w:rsidRDefault="005471E7" w:rsidP="006B1119">
          <w:pPr>
            <w:rPr>
              <w:noProof/>
            </w:rPr>
          </w:pPr>
        </w:p>
        <w:p w14:paraId="459BCF15" w14:textId="77777777" w:rsidR="005471E7" w:rsidRDefault="005471E7" w:rsidP="006B1119">
          <w:pPr>
            <w:pStyle w:val="Coverlogo"/>
            <w:framePr w:wrap="around"/>
          </w:pPr>
          <w:r w:rsidRPr="00C97AB2">
            <w:drawing>
              <wp:inline distT="0" distB="0" distL="0" distR="0" wp14:anchorId="101A817C" wp14:editId="63E6346E">
                <wp:extent cx="1799590" cy="550462"/>
                <wp:effectExtent l="0" t="0" r="0" b="2540"/>
                <wp:docPr id="64" name="Graphic 64" descr="Logo: Victoria State Government Department of Transport and Plann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EF04EB-0482-5775-6DD9-DFD8DBF5ADE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" name="Logo: Victoria State Government Department of Transport and Planning" descr="Logo: Victoria State Government Department of Transport and Planning">
                          <a:extLst>
                            <a:ext uri="{FF2B5EF4-FFF2-40B4-BE49-F238E27FC236}">
                              <a16:creationId xmlns:a16="http://schemas.microsoft.com/office/drawing/2014/main" id="{D7EF04EB-0482-5775-6DD9-DFD8DBF5ADEF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9590" cy="5504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5642030" w14:textId="77777777" w:rsidR="005471E7" w:rsidRDefault="005471E7">
          <w:pPr>
            <w:spacing w:before="0" w:after="160" w:line="259" w:lineRule="auto"/>
          </w:pPr>
          <w:r>
            <w:rPr>
              <w:b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color w:val="auto"/>
          <w:sz w:val="22"/>
          <w:szCs w:val="22"/>
          <w:lang w:val="en-AU"/>
        </w:rPr>
        <w:id w:val="1876730543"/>
        <w:docPartObj>
          <w:docPartGallery w:val="Table of Contents"/>
          <w:docPartUnique/>
        </w:docPartObj>
      </w:sdtPr>
      <w:sdtEndPr>
        <w:rPr>
          <w:bCs/>
          <w:noProof/>
          <w:sz w:val="20"/>
        </w:rPr>
      </w:sdtEndPr>
      <w:sdtContent>
        <w:p w14:paraId="6D3396D2" w14:textId="77777777" w:rsidR="00F70B90" w:rsidRDefault="00F70B90" w:rsidP="00F70B90">
          <w:pPr>
            <w:pStyle w:val="TOCHeading"/>
          </w:pPr>
          <w:r>
            <w:t>Contents</w:t>
          </w:r>
        </w:p>
        <w:p w14:paraId="2449ED70" w14:textId="414A3BA3" w:rsidR="00D47222" w:rsidRDefault="00F70B90">
          <w:pPr>
            <w:pStyle w:val="TOC1"/>
            <w:tabs>
              <w:tab w:val="left" w:pos="880"/>
            </w:tabs>
            <w:rPr>
              <w:rFonts w:eastAsiaTheme="minorEastAsia"/>
              <w:b w:val="0"/>
              <w:noProof/>
              <w:kern w:val="2"/>
              <w:sz w:val="22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815768" w:history="1">
            <w:r w:rsidR="00D47222" w:rsidRPr="00603C93">
              <w:rPr>
                <w:rStyle w:val="Hyperlink"/>
                <w:noProof/>
              </w:rPr>
              <w:t>What is an unrestricted, restricted or an accessory/car park lot?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_Toc161815768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2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4326A6C6" w14:textId="578F1408" w:rsidR="00D47222" w:rsidRDefault="009D6899" w:rsidP="004224D6">
          <w:pPr>
            <w:pStyle w:val="TOC2"/>
            <w:tabs>
              <w:tab w:val="left" w:pos="720"/>
            </w:tabs>
            <w:ind w:left="360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1815769" w:history="1">
            <w:r w:rsidR="00D47222" w:rsidRPr="00603C93">
              <w:rPr>
                <w:rStyle w:val="Hyperlink"/>
                <w:noProof/>
              </w:rPr>
              <w:t>1.1</w:t>
            </w:r>
            <w:r w:rsidR="00D47222">
              <w:rPr>
                <w:rFonts w:eastAsiaTheme="minorEastAsia"/>
                <w:noProof/>
                <w:kern w:val="2"/>
                <w:sz w:val="22"/>
                <w:lang w:eastAsia="en-AU"/>
                <w14:ligatures w14:val="standardContextual"/>
              </w:rPr>
              <w:tab/>
            </w:r>
            <w:r w:rsidR="00D47222" w:rsidRPr="00603C93">
              <w:rPr>
                <w:rStyle w:val="Hyperlink"/>
                <w:noProof/>
              </w:rPr>
              <w:t>Unrestricted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_Toc161815769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2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3CD8BF8A" w14:textId="2BDA9FB1" w:rsidR="00D47222" w:rsidRDefault="009D6899" w:rsidP="004224D6">
          <w:pPr>
            <w:pStyle w:val="TOC2"/>
            <w:tabs>
              <w:tab w:val="left" w:pos="720"/>
            </w:tabs>
            <w:ind w:left="360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1815770" w:history="1">
            <w:r w:rsidR="00D47222" w:rsidRPr="00603C93">
              <w:rPr>
                <w:rStyle w:val="Hyperlink"/>
                <w:noProof/>
              </w:rPr>
              <w:t>1.2</w:t>
            </w:r>
            <w:r w:rsidR="00D47222">
              <w:rPr>
                <w:rFonts w:eastAsiaTheme="minorEastAsia"/>
                <w:noProof/>
                <w:kern w:val="2"/>
                <w:sz w:val="22"/>
                <w:lang w:eastAsia="en-AU"/>
                <w14:ligatures w14:val="standardContextual"/>
              </w:rPr>
              <w:tab/>
            </w:r>
            <w:r w:rsidR="00D47222" w:rsidRPr="00603C93">
              <w:rPr>
                <w:rStyle w:val="Hyperlink"/>
                <w:noProof/>
              </w:rPr>
              <w:t>Restricted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_Toc161815770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2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6238E128" w14:textId="07145C60" w:rsidR="00D47222" w:rsidRDefault="009D6899" w:rsidP="004224D6">
          <w:pPr>
            <w:pStyle w:val="TOC2"/>
            <w:tabs>
              <w:tab w:val="left" w:pos="720"/>
            </w:tabs>
            <w:ind w:left="360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1815771" w:history="1">
            <w:r w:rsidR="00D47222" w:rsidRPr="00603C93">
              <w:rPr>
                <w:rStyle w:val="Hyperlink"/>
                <w:noProof/>
              </w:rPr>
              <w:t>1.3</w:t>
            </w:r>
            <w:r w:rsidR="00D47222">
              <w:rPr>
                <w:rFonts w:eastAsiaTheme="minorEastAsia"/>
                <w:noProof/>
                <w:kern w:val="2"/>
                <w:sz w:val="22"/>
                <w:lang w:eastAsia="en-AU"/>
                <w14:ligatures w14:val="standardContextual"/>
              </w:rPr>
              <w:tab/>
            </w:r>
            <w:r w:rsidR="00D47222" w:rsidRPr="00603C93">
              <w:rPr>
                <w:rStyle w:val="Hyperlink"/>
                <w:noProof/>
              </w:rPr>
              <w:t>Accessory lot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_Toc161815771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2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3B229512" w14:textId="3C4F0730" w:rsidR="00D47222" w:rsidRDefault="009D6899" w:rsidP="004224D6">
          <w:pPr>
            <w:pStyle w:val="TOC2"/>
            <w:tabs>
              <w:tab w:val="left" w:pos="720"/>
            </w:tabs>
            <w:ind w:left="360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1815772" w:history="1">
            <w:r w:rsidR="00D47222" w:rsidRPr="00603C93">
              <w:rPr>
                <w:rStyle w:val="Hyperlink"/>
                <w:noProof/>
              </w:rPr>
              <w:t>1.4</w:t>
            </w:r>
            <w:r w:rsidR="00D47222">
              <w:rPr>
                <w:rFonts w:eastAsiaTheme="minorEastAsia"/>
                <w:noProof/>
                <w:kern w:val="2"/>
                <w:sz w:val="22"/>
                <w:lang w:eastAsia="en-AU"/>
                <w14:ligatures w14:val="standardContextual"/>
              </w:rPr>
              <w:tab/>
            </w:r>
            <w:r w:rsidR="00D47222" w:rsidRPr="00603C93">
              <w:rPr>
                <w:rStyle w:val="Hyperlink"/>
                <w:noProof/>
              </w:rPr>
              <w:t>Car park lot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_Toc161815772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2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38BDAFB4" w14:textId="0C482564" w:rsidR="00D47222" w:rsidRDefault="009D6899">
          <w:pPr>
            <w:pStyle w:val="TOC1"/>
            <w:tabs>
              <w:tab w:val="left" w:pos="880"/>
            </w:tabs>
            <w:rPr>
              <w:rFonts w:eastAsiaTheme="minorEastAsia"/>
              <w:b w:val="0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1815773" w:history="1">
            <w:r w:rsidR="00D47222" w:rsidRPr="00603C93">
              <w:rPr>
                <w:rStyle w:val="Hyperlink"/>
                <w:noProof/>
              </w:rPr>
              <w:t>How to deal with restricted and accessory/car park lots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_Toc161815773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3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600A4FE6" w14:textId="6F3F044D" w:rsidR="00D47222" w:rsidRDefault="009D6899" w:rsidP="004224D6">
          <w:pPr>
            <w:pStyle w:val="TOC2"/>
            <w:tabs>
              <w:tab w:val="left" w:pos="720"/>
            </w:tabs>
            <w:ind w:left="360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1815774" w:history="1">
            <w:r w:rsidR="00D47222" w:rsidRPr="00603C93">
              <w:rPr>
                <w:rStyle w:val="Hyperlink"/>
                <w:noProof/>
              </w:rPr>
              <w:t>2.1</w:t>
            </w:r>
            <w:r w:rsidR="00D47222">
              <w:rPr>
                <w:rFonts w:eastAsiaTheme="minorEastAsia"/>
                <w:noProof/>
                <w:kern w:val="2"/>
                <w:sz w:val="22"/>
                <w:lang w:eastAsia="en-AU"/>
                <w14:ligatures w14:val="standardContextual"/>
              </w:rPr>
              <w:tab/>
            </w:r>
            <w:r w:rsidR="00D47222" w:rsidRPr="00603C93">
              <w:rPr>
                <w:rStyle w:val="Hyperlink"/>
                <w:noProof/>
              </w:rPr>
              <w:t>Restricted lots and any associated accessory/car park lots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_Toc161815774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3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06A81DA6" w14:textId="490965B1" w:rsidR="00D47222" w:rsidRDefault="009D6899" w:rsidP="004224D6">
          <w:pPr>
            <w:pStyle w:val="TOC2"/>
            <w:tabs>
              <w:tab w:val="left" w:pos="720"/>
            </w:tabs>
            <w:ind w:left="360"/>
            <w:rPr>
              <w:rFonts w:eastAsiaTheme="minorEastAsia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1815775" w:history="1">
            <w:r w:rsidR="00D47222" w:rsidRPr="00603C93">
              <w:rPr>
                <w:rStyle w:val="Hyperlink"/>
                <w:noProof/>
              </w:rPr>
              <w:t>2.2</w:t>
            </w:r>
            <w:r w:rsidR="00D47222">
              <w:rPr>
                <w:rFonts w:eastAsiaTheme="minorEastAsia"/>
                <w:noProof/>
                <w:kern w:val="2"/>
                <w:sz w:val="22"/>
                <w:lang w:eastAsia="en-AU"/>
                <w14:ligatures w14:val="standardContextual"/>
              </w:rPr>
              <w:tab/>
            </w:r>
            <w:r w:rsidR="00D47222" w:rsidRPr="00603C93">
              <w:rPr>
                <w:rStyle w:val="Hyperlink"/>
                <w:noProof/>
              </w:rPr>
              <w:t>Accessory/car park lots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_Toc161815775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4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7A861CC7" w14:textId="33E6373A" w:rsidR="00D47222" w:rsidRDefault="009D6899">
          <w:pPr>
            <w:pStyle w:val="TOC1"/>
            <w:tabs>
              <w:tab w:val="left" w:pos="880"/>
            </w:tabs>
            <w:rPr>
              <w:rFonts w:eastAsiaTheme="minorEastAsia"/>
              <w:b w:val="0"/>
              <w:noProof/>
              <w:kern w:val="2"/>
              <w:sz w:val="22"/>
              <w:lang w:eastAsia="en-AU"/>
              <w14:ligatures w14:val="standardContextual"/>
            </w:rPr>
          </w:pPr>
          <w:hyperlink w:anchor="_Toc161815776" w:history="1">
            <w:r w:rsidR="00D47222" w:rsidRPr="00603C93">
              <w:rPr>
                <w:rStyle w:val="Hyperlink"/>
                <w:noProof/>
              </w:rPr>
              <w:t>Removing a restriction from a restricted lot</w:t>
            </w:r>
            <w:r w:rsidR="00D47222">
              <w:rPr>
                <w:noProof/>
                <w:webHidden/>
              </w:rPr>
              <w:tab/>
            </w:r>
            <w:r w:rsidR="00D47222">
              <w:rPr>
                <w:noProof/>
                <w:webHidden/>
              </w:rPr>
              <w:fldChar w:fldCharType="begin"/>
            </w:r>
            <w:r w:rsidR="00D47222">
              <w:rPr>
                <w:noProof/>
                <w:webHidden/>
              </w:rPr>
              <w:instrText xml:space="preserve"> PAGEREF _Toc161815776 \h </w:instrText>
            </w:r>
            <w:r w:rsidR="00D47222">
              <w:rPr>
                <w:noProof/>
                <w:webHidden/>
              </w:rPr>
            </w:r>
            <w:r w:rsidR="00D47222">
              <w:rPr>
                <w:noProof/>
                <w:webHidden/>
              </w:rPr>
              <w:fldChar w:fldCharType="separate"/>
            </w:r>
            <w:r w:rsidR="00D47222">
              <w:rPr>
                <w:noProof/>
                <w:webHidden/>
              </w:rPr>
              <w:t>5</w:t>
            </w:r>
            <w:r w:rsidR="00D47222">
              <w:rPr>
                <w:noProof/>
                <w:webHidden/>
              </w:rPr>
              <w:fldChar w:fldCharType="end"/>
            </w:r>
          </w:hyperlink>
        </w:p>
        <w:p w14:paraId="783254FF" w14:textId="060AF655" w:rsidR="00F70B90" w:rsidRDefault="00F70B90" w:rsidP="00F70B90">
          <w:r>
            <w:rPr>
              <w:b/>
              <w:bCs/>
              <w:noProof/>
            </w:rPr>
            <w:fldChar w:fldCharType="end"/>
          </w:r>
        </w:p>
      </w:sdtContent>
    </w:sdt>
    <w:p w14:paraId="3DF3A808" w14:textId="77777777" w:rsidR="00F70B90" w:rsidRDefault="00F70B90" w:rsidP="00F70B90"/>
    <w:p w14:paraId="14CB6BAA" w14:textId="77777777" w:rsidR="006541A4" w:rsidRDefault="006541A4">
      <w:pPr>
        <w:spacing w:before="0" w:after="160" w:line="259" w:lineRule="auto"/>
      </w:pPr>
      <w:r>
        <w:br w:type="page"/>
      </w:r>
    </w:p>
    <w:p w14:paraId="7547A3DB" w14:textId="23031458" w:rsidR="00E45965" w:rsidRPr="001D7EE6" w:rsidRDefault="00F021B5" w:rsidP="00E45965">
      <w:pPr>
        <w:spacing w:before="0" w:after="160" w:line="259" w:lineRule="auto"/>
        <w:rPr>
          <w:b/>
          <w:bCs/>
        </w:rPr>
      </w:pPr>
      <w:r w:rsidRPr="001D7EE6">
        <w:rPr>
          <w:b/>
          <w:bCs/>
        </w:rPr>
        <w:lastRenderedPageBreak/>
        <w:t xml:space="preserve">This guide </w:t>
      </w:r>
      <w:r w:rsidR="004047F9" w:rsidRPr="001D7EE6">
        <w:rPr>
          <w:b/>
          <w:bCs/>
        </w:rPr>
        <w:t xml:space="preserve">sets out </w:t>
      </w:r>
      <w:r w:rsidR="004A7CA8">
        <w:rPr>
          <w:b/>
          <w:bCs/>
        </w:rPr>
        <w:t xml:space="preserve">information relating to </w:t>
      </w:r>
      <w:r w:rsidR="004047F9" w:rsidRPr="001D7EE6">
        <w:rPr>
          <w:b/>
          <w:bCs/>
        </w:rPr>
        <w:t xml:space="preserve">instruments dealing with </w:t>
      </w:r>
      <w:r w:rsidR="001E349D">
        <w:rPr>
          <w:b/>
          <w:bCs/>
        </w:rPr>
        <w:t xml:space="preserve">unrestricted, </w:t>
      </w:r>
      <w:r w:rsidR="00BD6093" w:rsidRPr="001D7EE6">
        <w:rPr>
          <w:b/>
          <w:bCs/>
        </w:rPr>
        <w:t xml:space="preserve">restricted </w:t>
      </w:r>
      <w:r w:rsidR="00FD0B9B" w:rsidRPr="001D7EE6">
        <w:rPr>
          <w:b/>
          <w:bCs/>
        </w:rPr>
        <w:t xml:space="preserve">and accessory/car park lots in accordance with Schedule 2 of the </w:t>
      </w:r>
      <w:r w:rsidR="00FD0B9B" w:rsidRPr="001D7EE6">
        <w:rPr>
          <w:b/>
          <w:bCs/>
          <w:i/>
          <w:iCs/>
        </w:rPr>
        <w:t>Subdivision Act 1988</w:t>
      </w:r>
      <w:r w:rsidR="005818FD" w:rsidRPr="001D7EE6">
        <w:rPr>
          <w:b/>
          <w:bCs/>
          <w:i/>
          <w:iCs/>
        </w:rPr>
        <w:t xml:space="preserve"> </w:t>
      </w:r>
      <w:r w:rsidR="005818FD" w:rsidRPr="001D7EE6">
        <w:rPr>
          <w:b/>
          <w:bCs/>
        </w:rPr>
        <w:t>(Subdivision Act).</w:t>
      </w:r>
    </w:p>
    <w:p w14:paraId="1912C409" w14:textId="113BC070" w:rsidR="006541A4" w:rsidRPr="00FB0D65" w:rsidRDefault="00AF6855" w:rsidP="00750259">
      <w:pPr>
        <w:pStyle w:val="Heading1"/>
        <w:numPr>
          <w:ilvl w:val="0"/>
          <w:numId w:val="40"/>
        </w:numPr>
      </w:pPr>
      <w:bookmarkStart w:id="1" w:name="_Toc161815768"/>
      <w:r>
        <w:t>What is a</w:t>
      </w:r>
      <w:r w:rsidR="006A2C75">
        <w:t xml:space="preserve">n </w:t>
      </w:r>
      <w:r w:rsidR="006A2C75" w:rsidRPr="00750259">
        <w:t>unrestricted</w:t>
      </w:r>
      <w:r w:rsidR="006A2C75">
        <w:t>,</w:t>
      </w:r>
      <w:r w:rsidR="004E0DB2">
        <w:t xml:space="preserve"> restricted or an accessory/car park lot</w:t>
      </w:r>
      <w:r>
        <w:t>?</w:t>
      </w:r>
      <w:bookmarkEnd w:id="1"/>
    </w:p>
    <w:p w14:paraId="7247710D" w14:textId="45D073B3" w:rsidR="000710CB" w:rsidRDefault="00EF5160">
      <w:pPr>
        <w:spacing w:before="0" w:after="160" w:line="259" w:lineRule="auto"/>
      </w:pPr>
      <w:r w:rsidRPr="00EF5160">
        <w:t>There are four types of strata lots - unrestricted, restricted, accessory and car park</w:t>
      </w:r>
      <w:r>
        <w:t xml:space="preserve"> lots.</w:t>
      </w:r>
      <w:r w:rsidR="00E437FE">
        <w:t xml:space="preserve"> </w:t>
      </w:r>
    </w:p>
    <w:p w14:paraId="036BD674" w14:textId="60CDBC97" w:rsidR="00750259" w:rsidRDefault="00750259" w:rsidP="00D47222">
      <w:pPr>
        <w:pStyle w:val="Heading2"/>
        <w:numPr>
          <w:ilvl w:val="1"/>
          <w:numId w:val="40"/>
        </w:numPr>
        <w:rPr>
          <w:rStyle w:val="Bold"/>
          <w:b/>
        </w:rPr>
      </w:pPr>
      <w:bookmarkStart w:id="2" w:name="_Toc161815769"/>
      <w:r w:rsidRPr="00D47222">
        <w:rPr>
          <w:rStyle w:val="Bold"/>
          <w:b/>
        </w:rPr>
        <w:t>Unrestricted</w:t>
      </w:r>
      <w:bookmarkEnd w:id="2"/>
    </w:p>
    <w:p w14:paraId="2E5ADA9B" w14:textId="05ACBA4E" w:rsidR="00537793" w:rsidRPr="00750259" w:rsidRDefault="00750259" w:rsidP="00750259">
      <w:pPr>
        <w:spacing w:before="0" w:after="160" w:line="259" w:lineRule="auto"/>
        <w:rPr>
          <w:rStyle w:val="Bold"/>
        </w:rPr>
      </w:pPr>
      <w:r>
        <w:rPr>
          <w:rStyle w:val="Bold"/>
          <w:b w:val="0"/>
          <w:bCs/>
        </w:rPr>
        <w:t>A</w:t>
      </w:r>
      <w:r w:rsidR="00FD4D06" w:rsidRPr="00750259">
        <w:rPr>
          <w:rStyle w:val="Bold"/>
          <w:b w:val="0"/>
          <w:bCs/>
        </w:rPr>
        <w:t xml:space="preserve">n unrestricted lot is a standard residential lot in a registered </w:t>
      </w:r>
      <w:r w:rsidR="0099503A" w:rsidRPr="00750259">
        <w:rPr>
          <w:rStyle w:val="Bold"/>
          <w:b w:val="0"/>
          <w:bCs/>
        </w:rPr>
        <w:t xml:space="preserve">cluster </w:t>
      </w:r>
      <w:r w:rsidR="00FD4D06" w:rsidRPr="00750259">
        <w:rPr>
          <w:rStyle w:val="Bold"/>
          <w:b w:val="0"/>
          <w:bCs/>
        </w:rPr>
        <w:t>plan or a strata plan.</w:t>
      </w:r>
    </w:p>
    <w:p w14:paraId="4A748471" w14:textId="77777777" w:rsidR="000A7A44" w:rsidRDefault="004F5566" w:rsidP="00E61A2E">
      <w:pPr>
        <w:spacing w:before="0" w:after="160" w:line="259" w:lineRule="auto"/>
        <w:ind w:left="720"/>
        <w:rPr>
          <w:rFonts w:cs="Arial"/>
          <w:i/>
          <w:szCs w:val="20"/>
        </w:rPr>
      </w:pPr>
      <w:r w:rsidRPr="00982D4D">
        <w:rPr>
          <w:rFonts w:cs="Arial"/>
          <w:i/>
          <w:szCs w:val="20"/>
        </w:rPr>
        <w:t xml:space="preserve">Vol 1234 </w:t>
      </w:r>
      <w:proofErr w:type="spellStart"/>
      <w:r w:rsidRPr="00982D4D">
        <w:rPr>
          <w:rFonts w:cs="Arial"/>
          <w:i/>
          <w:szCs w:val="20"/>
        </w:rPr>
        <w:t>Fol</w:t>
      </w:r>
      <w:proofErr w:type="spellEnd"/>
      <w:r w:rsidRPr="00982D4D">
        <w:rPr>
          <w:rFonts w:cs="Arial"/>
          <w:i/>
          <w:szCs w:val="20"/>
        </w:rPr>
        <w:t xml:space="preserve"> 098</w:t>
      </w:r>
      <w:r>
        <w:rPr>
          <w:rFonts w:cs="Arial"/>
          <w:i/>
          <w:szCs w:val="20"/>
        </w:rPr>
        <w:br/>
      </w:r>
      <w:r w:rsidRPr="00982D4D">
        <w:rPr>
          <w:rFonts w:cs="Arial"/>
          <w:i/>
          <w:szCs w:val="20"/>
        </w:rPr>
        <w:t xml:space="preserve">LAND DESCRIPTION </w:t>
      </w:r>
      <w:r>
        <w:rPr>
          <w:rFonts w:cs="Arial"/>
          <w:i/>
          <w:szCs w:val="20"/>
        </w:rPr>
        <w:br/>
      </w:r>
      <w:r w:rsidRPr="00982D4D">
        <w:rPr>
          <w:rFonts w:cs="Arial"/>
          <w:i/>
          <w:szCs w:val="20"/>
        </w:rPr>
        <w:t xml:space="preserve">Lot 1 on </w:t>
      </w:r>
      <w:r>
        <w:rPr>
          <w:rFonts w:cs="Arial"/>
          <w:i/>
          <w:szCs w:val="20"/>
        </w:rPr>
        <w:t xml:space="preserve">[Registered Cluster Plan or </w:t>
      </w:r>
      <w:r w:rsidRPr="00780361">
        <w:rPr>
          <w:rFonts w:cs="Arial"/>
          <w:i/>
          <w:szCs w:val="20"/>
        </w:rPr>
        <w:t xml:space="preserve">Strata </w:t>
      </w:r>
      <w:r w:rsidRPr="00982D4D">
        <w:rPr>
          <w:rFonts w:cs="Arial"/>
          <w:i/>
          <w:szCs w:val="20"/>
        </w:rPr>
        <w:t>Plan</w:t>
      </w:r>
      <w:r>
        <w:rPr>
          <w:rFonts w:cs="Arial"/>
          <w:i/>
          <w:szCs w:val="20"/>
        </w:rPr>
        <w:t>]</w:t>
      </w:r>
      <w:r w:rsidRPr="00982D4D">
        <w:rPr>
          <w:rFonts w:cs="Arial"/>
          <w:i/>
          <w:szCs w:val="20"/>
        </w:rPr>
        <w:t xml:space="preserve"> 123456</w:t>
      </w:r>
      <w:r>
        <w:rPr>
          <w:rFonts w:cs="Arial"/>
          <w:i/>
          <w:szCs w:val="20"/>
        </w:rPr>
        <w:br/>
      </w:r>
      <w:r w:rsidRPr="00015A64">
        <w:rPr>
          <w:rFonts w:cs="Arial"/>
          <w:i/>
          <w:szCs w:val="20"/>
        </w:rPr>
        <w:t xml:space="preserve">PARENT TITLE Volume </w:t>
      </w:r>
      <w:r w:rsidRPr="00982D4D">
        <w:rPr>
          <w:rFonts w:cs="Arial"/>
          <w:i/>
          <w:szCs w:val="20"/>
        </w:rPr>
        <w:t>08987 Folio 123</w:t>
      </w:r>
    </w:p>
    <w:p w14:paraId="12B1CD1E" w14:textId="3F6A8F83" w:rsidR="00D47222" w:rsidRDefault="00D47222" w:rsidP="00D47222">
      <w:pPr>
        <w:pStyle w:val="Heading2"/>
        <w:numPr>
          <w:ilvl w:val="1"/>
          <w:numId w:val="40"/>
        </w:numPr>
        <w:rPr>
          <w:rStyle w:val="Bold"/>
          <w:b/>
        </w:rPr>
      </w:pPr>
      <w:bookmarkStart w:id="3" w:name="_Toc161815770"/>
      <w:r>
        <w:rPr>
          <w:rStyle w:val="Bold"/>
          <w:b/>
        </w:rPr>
        <w:t>R</w:t>
      </w:r>
      <w:r w:rsidRPr="00D47222">
        <w:rPr>
          <w:rStyle w:val="Bold"/>
          <w:b/>
        </w:rPr>
        <w:t>estricted</w:t>
      </w:r>
      <w:bookmarkEnd w:id="3"/>
    </w:p>
    <w:p w14:paraId="4C4239DE" w14:textId="77777777" w:rsidR="00D47222" w:rsidRDefault="00D47222" w:rsidP="00D47222">
      <w:pPr>
        <w:spacing w:before="0" w:after="160" w:line="259" w:lineRule="auto"/>
      </w:pPr>
      <w:r>
        <w:t>A restricted lot is a limited residential lot in a registered cluster plan or a strata plan specified as a restricted lot. Notice that the lot is restricted appears on a Register search statement (title search) as follows:</w:t>
      </w:r>
    </w:p>
    <w:p w14:paraId="4C31EE55" w14:textId="0548469D" w:rsidR="00D47222" w:rsidRPr="00D47222" w:rsidRDefault="00D47222" w:rsidP="00E61A2E">
      <w:pPr>
        <w:autoSpaceDE w:val="0"/>
        <w:autoSpaceDN w:val="0"/>
        <w:adjustRightInd w:val="0"/>
        <w:ind w:left="720"/>
        <w:rPr>
          <w:rStyle w:val="Bold"/>
          <w:rFonts w:cs="Arial"/>
          <w:b w:val="0"/>
          <w:i/>
          <w:szCs w:val="20"/>
        </w:rPr>
      </w:pPr>
      <w:r w:rsidRPr="00D47222">
        <w:rPr>
          <w:rFonts w:cs="Arial"/>
          <w:i/>
          <w:szCs w:val="20"/>
        </w:rPr>
        <w:t xml:space="preserve">Vol 1234 </w:t>
      </w:r>
      <w:proofErr w:type="spellStart"/>
      <w:r w:rsidRPr="00D47222">
        <w:rPr>
          <w:rFonts w:cs="Arial"/>
          <w:i/>
          <w:szCs w:val="20"/>
        </w:rPr>
        <w:t>Fol</w:t>
      </w:r>
      <w:proofErr w:type="spellEnd"/>
      <w:r w:rsidRPr="00D47222">
        <w:rPr>
          <w:rFonts w:cs="Arial"/>
          <w:i/>
          <w:szCs w:val="20"/>
        </w:rPr>
        <w:t xml:space="preserve"> 098</w:t>
      </w:r>
      <w:r w:rsidRPr="00D47222">
        <w:rPr>
          <w:rFonts w:cs="Arial"/>
          <w:i/>
          <w:szCs w:val="20"/>
        </w:rPr>
        <w:br/>
        <w:t xml:space="preserve">LAND DESCRIPTION </w:t>
      </w:r>
      <w:r w:rsidRPr="00D47222">
        <w:rPr>
          <w:rFonts w:cs="Arial"/>
          <w:i/>
          <w:szCs w:val="20"/>
        </w:rPr>
        <w:br/>
        <w:t xml:space="preserve">Lot 1 on [Registered Cluster Plan or Strata Plan] 123456 </w:t>
      </w:r>
      <w:r w:rsidRPr="00D47222">
        <w:rPr>
          <w:rFonts w:cs="Arial"/>
          <w:i/>
          <w:szCs w:val="20"/>
        </w:rPr>
        <w:br/>
      </w:r>
      <w:r w:rsidRPr="00D47222">
        <w:rPr>
          <w:rFonts w:cs="Arial"/>
          <w:b/>
          <w:i/>
          <w:szCs w:val="20"/>
        </w:rPr>
        <w:t>REGISTRATION OF DEALINGS WITH THIS LOT IS RESTRICTED</w:t>
      </w:r>
      <w:r w:rsidRPr="00D47222">
        <w:rPr>
          <w:rFonts w:cs="Arial"/>
          <w:b/>
          <w:i/>
          <w:szCs w:val="20"/>
        </w:rPr>
        <w:br/>
      </w:r>
      <w:r w:rsidRPr="00D47222">
        <w:rPr>
          <w:rFonts w:cs="Arial"/>
          <w:i/>
          <w:szCs w:val="20"/>
        </w:rPr>
        <w:t>PARENT TITLE Volume 08987 Folio 123</w:t>
      </w:r>
    </w:p>
    <w:p w14:paraId="7610589F" w14:textId="6D9E5097" w:rsidR="00D47222" w:rsidRDefault="00D47222" w:rsidP="00D47222">
      <w:pPr>
        <w:pStyle w:val="Heading2"/>
        <w:numPr>
          <w:ilvl w:val="1"/>
          <w:numId w:val="40"/>
        </w:numPr>
        <w:rPr>
          <w:rStyle w:val="Bold"/>
          <w:b/>
        </w:rPr>
      </w:pPr>
      <w:bookmarkStart w:id="4" w:name="_Toc161815771"/>
      <w:r>
        <w:rPr>
          <w:rStyle w:val="Bold"/>
          <w:b/>
        </w:rPr>
        <w:t>Accessory lot</w:t>
      </w:r>
      <w:bookmarkEnd w:id="4"/>
    </w:p>
    <w:p w14:paraId="603558E5" w14:textId="5BD649C9" w:rsidR="0040502A" w:rsidRDefault="00686620">
      <w:pPr>
        <w:spacing w:before="0" w:after="160" w:line="259" w:lineRule="auto"/>
      </w:pPr>
      <w:r>
        <w:t xml:space="preserve">An accessory lot is a lot intended </w:t>
      </w:r>
      <w:r w:rsidR="00065C5F">
        <w:t xml:space="preserve">to be owned </w:t>
      </w:r>
      <w:r w:rsidR="009B1D5F">
        <w:t>and</w:t>
      </w:r>
      <w:r w:rsidR="00065C5F">
        <w:t xml:space="preserve"> used </w:t>
      </w:r>
      <w:r>
        <w:t xml:space="preserve">as a </w:t>
      </w:r>
      <w:r w:rsidR="00082C7A">
        <w:t>non-residential space such as a</w:t>
      </w:r>
      <w:r w:rsidR="0040502A">
        <w:t xml:space="preserve"> storage space. Notice that a lot is an accessory lot appear</w:t>
      </w:r>
      <w:r w:rsidR="00E53BF3">
        <w:t>s</w:t>
      </w:r>
      <w:r w:rsidR="0040502A">
        <w:t xml:space="preserve"> on a Register search statement as follows:</w:t>
      </w:r>
    </w:p>
    <w:p w14:paraId="1055046B" w14:textId="66296308" w:rsidR="00753131" w:rsidRPr="00982D4D" w:rsidRDefault="00753131" w:rsidP="00E61A2E">
      <w:pPr>
        <w:autoSpaceDE w:val="0"/>
        <w:autoSpaceDN w:val="0"/>
        <w:adjustRightInd w:val="0"/>
        <w:ind w:left="720"/>
        <w:rPr>
          <w:rFonts w:cs="Arial"/>
          <w:i/>
          <w:szCs w:val="20"/>
        </w:rPr>
      </w:pPr>
      <w:r w:rsidRPr="00982D4D">
        <w:rPr>
          <w:rFonts w:cs="Arial"/>
          <w:i/>
          <w:szCs w:val="20"/>
        </w:rPr>
        <w:t xml:space="preserve">Vol 1234 </w:t>
      </w:r>
      <w:proofErr w:type="spellStart"/>
      <w:r w:rsidRPr="00982D4D">
        <w:rPr>
          <w:rFonts w:cs="Arial"/>
          <w:i/>
          <w:szCs w:val="20"/>
        </w:rPr>
        <w:t>Fol</w:t>
      </w:r>
      <w:proofErr w:type="spellEnd"/>
      <w:r w:rsidRPr="00982D4D">
        <w:rPr>
          <w:rFonts w:cs="Arial"/>
          <w:i/>
          <w:szCs w:val="20"/>
        </w:rPr>
        <w:t xml:space="preserve"> 098</w:t>
      </w:r>
      <w:r>
        <w:rPr>
          <w:rFonts w:cs="Arial"/>
          <w:i/>
          <w:szCs w:val="20"/>
        </w:rPr>
        <w:br/>
      </w:r>
      <w:r w:rsidRPr="00982D4D">
        <w:rPr>
          <w:rFonts w:cs="Arial"/>
          <w:i/>
          <w:szCs w:val="20"/>
        </w:rPr>
        <w:t>LAND DESCRIPTION</w:t>
      </w:r>
      <w:r>
        <w:rPr>
          <w:rFonts w:cs="Arial"/>
          <w:i/>
          <w:szCs w:val="20"/>
        </w:rPr>
        <w:br/>
      </w:r>
      <w:r w:rsidRPr="00982D4D">
        <w:rPr>
          <w:rFonts w:cs="Arial"/>
          <w:i/>
          <w:szCs w:val="20"/>
        </w:rPr>
        <w:t xml:space="preserve">Lot 1 on </w:t>
      </w:r>
      <w:r>
        <w:rPr>
          <w:rFonts w:cs="Arial"/>
          <w:i/>
          <w:szCs w:val="20"/>
        </w:rPr>
        <w:t xml:space="preserve">[Registered </w:t>
      </w:r>
      <w:r w:rsidR="00110563">
        <w:rPr>
          <w:rFonts w:cs="Arial"/>
          <w:i/>
          <w:szCs w:val="20"/>
        </w:rPr>
        <w:t xml:space="preserve">Cluster </w:t>
      </w:r>
      <w:r>
        <w:rPr>
          <w:rFonts w:cs="Arial"/>
          <w:i/>
          <w:szCs w:val="20"/>
        </w:rPr>
        <w:t xml:space="preserve">Plan or </w:t>
      </w:r>
      <w:r w:rsidRPr="002B3B3A">
        <w:rPr>
          <w:rFonts w:cs="Arial"/>
          <w:i/>
          <w:szCs w:val="20"/>
        </w:rPr>
        <w:t xml:space="preserve">Strata </w:t>
      </w:r>
      <w:r w:rsidRPr="00982D4D">
        <w:rPr>
          <w:rFonts w:cs="Arial"/>
          <w:i/>
          <w:szCs w:val="20"/>
        </w:rPr>
        <w:t>Plan</w:t>
      </w:r>
      <w:r>
        <w:rPr>
          <w:rFonts w:cs="Arial"/>
          <w:i/>
          <w:szCs w:val="20"/>
        </w:rPr>
        <w:t xml:space="preserve">] </w:t>
      </w:r>
      <w:r w:rsidRPr="00015A64">
        <w:rPr>
          <w:rFonts w:cs="Arial"/>
          <w:i/>
          <w:szCs w:val="20"/>
        </w:rPr>
        <w:t>123456</w:t>
      </w:r>
      <w:r>
        <w:rPr>
          <w:rFonts w:cs="Arial"/>
          <w:i/>
          <w:szCs w:val="20"/>
        </w:rPr>
        <w:br/>
      </w:r>
      <w:r w:rsidRPr="00780361">
        <w:rPr>
          <w:rFonts w:cs="Arial"/>
          <w:b/>
          <w:i/>
          <w:szCs w:val="20"/>
        </w:rPr>
        <w:t>ACCESSORY LOT</w:t>
      </w:r>
      <w:r>
        <w:rPr>
          <w:rFonts w:cs="Arial"/>
          <w:b/>
          <w:i/>
          <w:szCs w:val="20"/>
        </w:rPr>
        <w:br/>
      </w:r>
      <w:r w:rsidRPr="00015A64">
        <w:rPr>
          <w:rFonts w:cs="Arial"/>
          <w:i/>
          <w:szCs w:val="20"/>
        </w:rPr>
        <w:t>PARENT TITLE Volume 08987 Folio 123</w:t>
      </w:r>
    </w:p>
    <w:p w14:paraId="12F0BFA9" w14:textId="054082F0" w:rsidR="00D47222" w:rsidRDefault="00D47222" w:rsidP="00D47222">
      <w:pPr>
        <w:pStyle w:val="Heading2"/>
        <w:numPr>
          <w:ilvl w:val="1"/>
          <w:numId w:val="40"/>
        </w:numPr>
      </w:pPr>
      <w:bookmarkStart w:id="5" w:name="_Toc161815772"/>
      <w:r>
        <w:t>Car park lot</w:t>
      </w:r>
      <w:bookmarkEnd w:id="5"/>
    </w:p>
    <w:p w14:paraId="09BE25CA" w14:textId="38F58273" w:rsidR="00A5332A" w:rsidRDefault="00FF467F">
      <w:pPr>
        <w:spacing w:before="0" w:after="160" w:line="259" w:lineRule="auto"/>
      </w:pPr>
      <w:r>
        <w:t xml:space="preserve">A car park lot is an accessory lot intended to be owned and used for the purposes of parking a motor vehicle or partly for </w:t>
      </w:r>
      <w:r w:rsidR="00A5332A">
        <w:t>that purpose. Notice that a lot is a car park lot appear</w:t>
      </w:r>
      <w:r w:rsidR="00AB278D">
        <w:t>s</w:t>
      </w:r>
      <w:r w:rsidR="00A5332A">
        <w:t xml:space="preserve"> on a Register search statement as follows:</w:t>
      </w:r>
    </w:p>
    <w:p w14:paraId="1489EA3F" w14:textId="48FAC4EC" w:rsidR="00892FDB" w:rsidRDefault="00892FDB" w:rsidP="00E61A2E">
      <w:pPr>
        <w:autoSpaceDE w:val="0"/>
        <w:autoSpaceDN w:val="0"/>
        <w:adjustRightInd w:val="0"/>
        <w:ind w:left="720"/>
        <w:rPr>
          <w:rFonts w:cs="Arial"/>
          <w:i/>
          <w:szCs w:val="20"/>
        </w:rPr>
      </w:pPr>
      <w:r w:rsidRPr="00982D4D">
        <w:rPr>
          <w:rFonts w:cs="Arial"/>
          <w:i/>
          <w:szCs w:val="20"/>
        </w:rPr>
        <w:t xml:space="preserve">Vol 1234 </w:t>
      </w:r>
      <w:proofErr w:type="spellStart"/>
      <w:r w:rsidRPr="00982D4D">
        <w:rPr>
          <w:rFonts w:cs="Arial"/>
          <w:i/>
          <w:szCs w:val="20"/>
        </w:rPr>
        <w:t>Fol</w:t>
      </w:r>
      <w:proofErr w:type="spellEnd"/>
      <w:r w:rsidRPr="00982D4D">
        <w:rPr>
          <w:rFonts w:cs="Arial"/>
          <w:i/>
          <w:szCs w:val="20"/>
        </w:rPr>
        <w:t xml:space="preserve"> 098</w:t>
      </w:r>
      <w:r>
        <w:rPr>
          <w:rFonts w:cs="Arial"/>
          <w:i/>
          <w:szCs w:val="20"/>
        </w:rPr>
        <w:br/>
      </w:r>
      <w:r w:rsidRPr="00982D4D">
        <w:rPr>
          <w:rFonts w:cs="Arial"/>
          <w:i/>
          <w:szCs w:val="20"/>
        </w:rPr>
        <w:t>LAND DESCRIPTION</w:t>
      </w:r>
      <w:r>
        <w:rPr>
          <w:rFonts w:cs="Arial"/>
          <w:i/>
          <w:szCs w:val="20"/>
        </w:rPr>
        <w:br/>
      </w:r>
      <w:r w:rsidRPr="00982D4D">
        <w:rPr>
          <w:rFonts w:cs="Arial"/>
          <w:i/>
          <w:szCs w:val="20"/>
        </w:rPr>
        <w:t xml:space="preserve">Lot 1 on </w:t>
      </w:r>
      <w:r>
        <w:rPr>
          <w:rFonts w:cs="Arial"/>
          <w:i/>
          <w:szCs w:val="20"/>
        </w:rPr>
        <w:t xml:space="preserve">[Registered </w:t>
      </w:r>
      <w:r w:rsidR="00110563">
        <w:rPr>
          <w:rFonts w:cs="Arial"/>
          <w:i/>
          <w:szCs w:val="20"/>
        </w:rPr>
        <w:t xml:space="preserve">Cluster </w:t>
      </w:r>
      <w:r>
        <w:rPr>
          <w:rFonts w:cs="Arial"/>
          <w:i/>
          <w:szCs w:val="20"/>
        </w:rPr>
        <w:t xml:space="preserve">Plan or </w:t>
      </w:r>
      <w:r w:rsidRPr="002B3B3A">
        <w:rPr>
          <w:rFonts w:cs="Arial"/>
          <w:i/>
          <w:szCs w:val="20"/>
        </w:rPr>
        <w:t xml:space="preserve">Strata </w:t>
      </w:r>
      <w:r w:rsidRPr="00982D4D">
        <w:rPr>
          <w:rFonts w:cs="Arial"/>
          <w:i/>
          <w:szCs w:val="20"/>
        </w:rPr>
        <w:t>Plan</w:t>
      </w:r>
      <w:r>
        <w:rPr>
          <w:rFonts w:cs="Arial"/>
          <w:i/>
          <w:szCs w:val="20"/>
        </w:rPr>
        <w:t>]</w:t>
      </w:r>
      <w:r w:rsidRPr="00982D4D">
        <w:rPr>
          <w:rFonts w:cs="Arial"/>
          <w:i/>
          <w:szCs w:val="20"/>
        </w:rPr>
        <w:t xml:space="preserve"> </w:t>
      </w:r>
      <w:r w:rsidRPr="00015A64">
        <w:rPr>
          <w:rFonts w:cs="Arial"/>
          <w:i/>
          <w:szCs w:val="20"/>
        </w:rPr>
        <w:t>123456</w:t>
      </w:r>
      <w:r>
        <w:rPr>
          <w:rFonts w:cs="Arial"/>
          <w:i/>
          <w:szCs w:val="20"/>
        </w:rPr>
        <w:br/>
      </w:r>
      <w:r w:rsidRPr="00780361">
        <w:rPr>
          <w:rFonts w:cs="Arial"/>
          <w:b/>
          <w:i/>
          <w:szCs w:val="20"/>
        </w:rPr>
        <w:t>CAR PARK</w:t>
      </w:r>
      <w:r>
        <w:rPr>
          <w:rFonts w:cs="Arial"/>
          <w:b/>
          <w:i/>
          <w:szCs w:val="20"/>
        </w:rPr>
        <w:br/>
      </w:r>
      <w:r w:rsidRPr="00015A64">
        <w:rPr>
          <w:rFonts w:cs="Arial"/>
          <w:i/>
          <w:szCs w:val="20"/>
        </w:rPr>
        <w:t>PARENT TITLE Volume 08987 Folio 123</w:t>
      </w:r>
    </w:p>
    <w:p w14:paraId="6A492D1C" w14:textId="77777777" w:rsidR="00D47222" w:rsidRDefault="00D47222" w:rsidP="007E72C2">
      <w:pPr>
        <w:autoSpaceDE w:val="0"/>
        <w:autoSpaceDN w:val="0"/>
        <w:adjustRightInd w:val="0"/>
        <w:rPr>
          <w:rFonts w:cs="Arial"/>
          <w:iCs/>
          <w:szCs w:val="20"/>
        </w:rPr>
      </w:pPr>
    </w:p>
    <w:p w14:paraId="3EFB3A92" w14:textId="30A94F05" w:rsidR="00A765DE" w:rsidRDefault="0048111A" w:rsidP="007E72C2">
      <w:pPr>
        <w:autoSpaceDE w:val="0"/>
        <w:autoSpaceDN w:val="0"/>
        <w:adjustRightInd w:val="0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Registered cluster plans and s</w:t>
      </w:r>
      <w:r w:rsidR="001D4D6C">
        <w:rPr>
          <w:rFonts w:cs="Arial"/>
          <w:iCs/>
          <w:szCs w:val="20"/>
        </w:rPr>
        <w:t xml:space="preserve">trata plans </w:t>
      </w:r>
      <w:r w:rsidR="009B2877">
        <w:rPr>
          <w:rFonts w:cs="Arial"/>
          <w:iCs/>
          <w:szCs w:val="20"/>
        </w:rPr>
        <w:t xml:space="preserve">also </w:t>
      </w:r>
      <w:r w:rsidR="001D4D6C">
        <w:rPr>
          <w:rFonts w:cs="Arial"/>
          <w:iCs/>
          <w:szCs w:val="20"/>
        </w:rPr>
        <w:t>identify restri</w:t>
      </w:r>
      <w:r w:rsidR="00951165">
        <w:rPr>
          <w:rFonts w:cs="Arial"/>
          <w:iCs/>
          <w:szCs w:val="20"/>
        </w:rPr>
        <w:t>c</w:t>
      </w:r>
      <w:r w:rsidR="001D4D6C">
        <w:rPr>
          <w:rFonts w:cs="Arial"/>
          <w:iCs/>
          <w:szCs w:val="20"/>
        </w:rPr>
        <w:t xml:space="preserve">ted, accessory and car park lots within the legend of each plan. Any other lot on a </w:t>
      </w:r>
      <w:r>
        <w:rPr>
          <w:rFonts w:cs="Arial"/>
          <w:iCs/>
          <w:szCs w:val="20"/>
        </w:rPr>
        <w:t xml:space="preserve">registered cluster plan or </w:t>
      </w:r>
      <w:r w:rsidR="001D4D6C">
        <w:rPr>
          <w:rFonts w:cs="Arial"/>
          <w:iCs/>
          <w:szCs w:val="20"/>
        </w:rPr>
        <w:t>strata plan is an unrestricted lot.</w:t>
      </w:r>
      <w:r w:rsidR="007E72C2" w:rsidRPr="007E72C2">
        <w:t xml:space="preserve"> </w:t>
      </w:r>
      <w:r w:rsidR="007E72C2" w:rsidRPr="007E72C2">
        <w:rPr>
          <w:rFonts w:cs="Arial"/>
          <w:iCs/>
          <w:szCs w:val="20"/>
        </w:rPr>
        <w:t xml:space="preserve">Any reference to </w:t>
      </w:r>
      <w:r w:rsidR="003B455F">
        <w:rPr>
          <w:rFonts w:cs="Arial"/>
          <w:iCs/>
          <w:szCs w:val="20"/>
        </w:rPr>
        <w:t>‘</w:t>
      </w:r>
      <w:r w:rsidR="007E72C2" w:rsidRPr="007E72C2">
        <w:rPr>
          <w:rFonts w:cs="Arial"/>
          <w:iCs/>
          <w:szCs w:val="20"/>
        </w:rPr>
        <w:t>unit</w:t>
      </w:r>
      <w:r w:rsidR="003B455F">
        <w:rPr>
          <w:rFonts w:cs="Arial"/>
          <w:iCs/>
          <w:szCs w:val="20"/>
        </w:rPr>
        <w:t>’</w:t>
      </w:r>
      <w:r w:rsidR="007E72C2" w:rsidRPr="007E72C2">
        <w:rPr>
          <w:rFonts w:cs="Arial"/>
          <w:iCs/>
          <w:szCs w:val="20"/>
        </w:rPr>
        <w:t xml:space="preserve"> (whether restricted, accessory, car park or otherwise) on a strata plan is treated the same as</w:t>
      </w:r>
      <w:r w:rsidR="007E72C2">
        <w:rPr>
          <w:rFonts w:cs="Arial"/>
          <w:iCs/>
          <w:szCs w:val="20"/>
        </w:rPr>
        <w:t xml:space="preserve"> </w:t>
      </w:r>
      <w:r w:rsidR="007E72C2" w:rsidRPr="007E72C2">
        <w:rPr>
          <w:rFonts w:cs="Arial"/>
          <w:iCs/>
          <w:szCs w:val="20"/>
        </w:rPr>
        <w:t>a</w:t>
      </w:r>
      <w:r w:rsidR="0025763B">
        <w:rPr>
          <w:rFonts w:cs="Arial"/>
          <w:iCs/>
          <w:szCs w:val="20"/>
        </w:rPr>
        <w:t xml:space="preserve"> reference to</w:t>
      </w:r>
      <w:r w:rsidR="007E72C2" w:rsidRPr="007E72C2">
        <w:rPr>
          <w:rFonts w:cs="Arial"/>
          <w:iCs/>
          <w:szCs w:val="20"/>
        </w:rPr>
        <w:t xml:space="preserve"> </w:t>
      </w:r>
      <w:r w:rsidR="0025763B">
        <w:rPr>
          <w:rFonts w:cs="Arial"/>
          <w:iCs/>
          <w:szCs w:val="20"/>
        </w:rPr>
        <w:t>‘</w:t>
      </w:r>
      <w:r w:rsidR="007E72C2" w:rsidRPr="007E72C2">
        <w:rPr>
          <w:rFonts w:cs="Arial"/>
          <w:iCs/>
          <w:szCs w:val="20"/>
        </w:rPr>
        <w:t>lot</w:t>
      </w:r>
      <w:r w:rsidR="0025763B">
        <w:rPr>
          <w:rFonts w:cs="Arial"/>
          <w:iCs/>
          <w:szCs w:val="20"/>
        </w:rPr>
        <w:t>’</w:t>
      </w:r>
      <w:r w:rsidR="007E72C2" w:rsidRPr="007E72C2">
        <w:rPr>
          <w:rFonts w:cs="Arial"/>
          <w:iCs/>
          <w:szCs w:val="20"/>
        </w:rPr>
        <w:t xml:space="preserve"> on a plan</w:t>
      </w:r>
      <w:r w:rsidR="0025763B">
        <w:rPr>
          <w:rFonts w:cs="Arial"/>
          <w:iCs/>
          <w:szCs w:val="20"/>
        </w:rPr>
        <w:t xml:space="preserve"> under the </w:t>
      </w:r>
      <w:r w:rsidR="0025763B" w:rsidRPr="00821A54">
        <w:rPr>
          <w:rFonts w:cs="Arial"/>
          <w:iCs/>
          <w:szCs w:val="20"/>
        </w:rPr>
        <w:t>Subdivision Act</w:t>
      </w:r>
      <w:r w:rsidR="007E72C2" w:rsidRPr="007E72C2">
        <w:rPr>
          <w:rFonts w:cs="Arial"/>
          <w:iCs/>
          <w:szCs w:val="20"/>
        </w:rPr>
        <w:t>.</w:t>
      </w:r>
      <w:r w:rsidR="00234422">
        <w:rPr>
          <w:rFonts w:cs="Arial"/>
          <w:iCs/>
          <w:szCs w:val="20"/>
        </w:rPr>
        <w:t xml:space="preserve"> </w:t>
      </w:r>
    </w:p>
    <w:p w14:paraId="2FE5C5AF" w14:textId="254D4BBD" w:rsidR="00C03146" w:rsidRPr="00365985" w:rsidRDefault="00234422" w:rsidP="003210F7">
      <w:pPr>
        <w:autoSpaceDE w:val="0"/>
        <w:autoSpaceDN w:val="0"/>
        <w:adjustRightInd w:val="0"/>
        <w:rPr>
          <w:rFonts w:cs="Arial"/>
          <w:i/>
          <w:szCs w:val="20"/>
        </w:rPr>
      </w:pPr>
      <w:r>
        <w:rPr>
          <w:rFonts w:cs="Arial"/>
          <w:iCs/>
          <w:szCs w:val="20"/>
        </w:rPr>
        <w:t>Information on interpreting strata plans can be found at</w:t>
      </w:r>
      <w:r w:rsidR="00145C76">
        <w:rPr>
          <w:rFonts w:cs="Arial"/>
          <w:iCs/>
          <w:szCs w:val="20"/>
        </w:rPr>
        <w:t xml:space="preserve"> </w:t>
      </w:r>
      <w:hyperlink r:id="rId17" w:anchor="heading-4" w:history="1">
        <w:r w:rsidR="00145C76" w:rsidRPr="00365985">
          <w:rPr>
            <w:rStyle w:val="Hyperlink"/>
            <w:i/>
          </w:rPr>
          <w:t>Understanding plans of subdivision and consolidation</w:t>
        </w:r>
        <w:r w:rsidR="005066B7" w:rsidRPr="00365985">
          <w:rPr>
            <w:rStyle w:val="Hyperlink"/>
            <w:i/>
          </w:rPr>
          <w:t xml:space="preserve"> | Land Use Victoria</w:t>
        </w:r>
      </w:hyperlink>
      <w:r w:rsidR="005066B7" w:rsidRPr="00365985">
        <w:rPr>
          <w:rFonts w:cs="Arial"/>
          <w:i/>
          <w:szCs w:val="20"/>
        </w:rPr>
        <w:t>.</w:t>
      </w:r>
    </w:p>
    <w:p w14:paraId="3766E526" w14:textId="26814D82" w:rsidR="004D061A" w:rsidRDefault="003210F7" w:rsidP="00D47222">
      <w:pPr>
        <w:pStyle w:val="Heading1"/>
        <w:numPr>
          <w:ilvl w:val="0"/>
          <w:numId w:val="40"/>
        </w:numPr>
      </w:pPr>
      <w:bookmarkStart w:id="6" w:name="_Toc161815773"/>
      <w:r>
        <w:lastRenderedPageBreak/>
        <w:t xml:space="preserve">How to deal with </w:t>
      </w:r>
      <w:r w:rsidR="00A85EA1">
        <w:t>restricted and accessory/car park lots</w:t>
      </w:r>
      <w:bookmarkEnd w:id="6"/>
    </w:p>
    <w:p w14:paraId="326C03CF" w14:textId="299B90C0" w:rsidR="00741205" w:rsidRDefault="00741205" w:rsidP="00741205">
      <w:pPr>
        <w:spacing w:before="0" w:after="160" w:line="259" w:lineRule="auto"/>
      </w:pPr>
      <w:r w:rsidRPr="00AE4805">
        <w:t>The general rule is that a restricted lot(s) should be dealt with together with its associated accessory/car park lot(s) and vice versa</w:t>
      </w:r>
      <w:r>
        <w:t>.</w:t>
      </w:r>
    </w:p>
    <w:p w14:paraId="6B507603" w14:textId="79E66084" w:rsidR="00F7473D" w:rsidRDefault="00F7473D" w:rsidP="00D47222">
      <w:pPr>
        <w:pStyle w:val="Heading2"/>
        <w:numPr>
          <w:ilvl w:val="1"/>
          <w:numId w:val="40"/>
        </w:numPr>
      </w:pPr>
      <w:bookmarkStart w:id="7" w:name="_Toc161815774"/>
      <w:r>
        <w:t xml:space="preserve">Restricted lots </w:t>
      </w:r>
      <w:r w:rsidRPr="0013521C">
        <w:t>and</w:t>
      </w:r>
      <w:r>
        <w:t xml:space="preserve"> any associated accessory/car park lots</w:t>
      </w:r>
      <w:bookmarkEnd w:id="7"/>
    </w:p>
    <w:p w14:paraId="2C700979" w14:textId="3B0DB8B4" w:rsidR="00A85EA1" w:rsidRDefault="00A85EA1" w:rsidP="00A85EA1">
      <w:pPr>
        <w:spacing w:before="0" w:after="160" w:line="259" w:lineRule="auto"/>
      </w:pPr>
      <w:r>
        <w:t>Clause 6 of Schedule 2 of the Subdivision Act requires that the Registrar must not register a transfer, mortgage, charge, lease or sub-lease of a restricted lot on the same plan unless that instrument includes a car park lot. This includes applications to transfer an estate or interest by way of vesting or transmission.</w:t>
      </w:r>
    </w:p>
    <w:p w14:paraId="3BF62708" w14:textId="77777777" w:rsidR="00762313" w:rsidRDefault="00762313" w:rsidP="00762313">
      <w:pPr>
        <w:spacing w:before="0" w:after="160" w:line="259" w:lineRule="auto"/>
      </w:pPr>
      <w:r>
        <w:t>Accordingly, any relevant instrument lodged in relation a restricted lot must include a car park lot on the same registered cluster plan or strata plan.</w:t>
      </w:r>
    </w:p>
    <w:p w14:paraId="578E7919" w14:textId="4FC69344" w:rsidR="00B34E3F" w:rsidRDefault="00682C84" w:rsidP="00682C84">
      <w:pPr>
        <w:spacing w:before="0" w:after="160" w:line="259" w:lineRule="auto"/>
      </w:pPr>
      <w:r>
        <w:t xml:space="preserve">Clause 8 of Schedule 2 of the Subdivision Act </w:t>
      </w:r>
      <w:r w:rsidR="00B34E3F">
        <w:t xml:space="preserve">applies to dealing with an accessory/car park lot. Please </w:t>
      </w:r>
      <w:r w:rsidR="00B84669">
        <w:t xml:space="preserve">also </w:t>
      </w:r>
      <w:r w:rsidR="00B34E3F">
        <w:t xml:space="preserve">refer to </w:t>
      </w:r>
      <w:r w:rsidR="00B84669">
        <w:t xml:space="preserve">the </w:t>
      </w:r>
      <w:r w:rsidR="00B34E3F">
        <w:t>Accessory/car park lots</w:t>
      </w:r>
      <w:r w:rsidR="00B84669">
        <w:t xml:space="preserve"> section</w:t>
      </w:r>
      <w:r w:rsidR="00B34E3F">
        <w:t xml:space="preserve"> below.</w:t>
      </w:r>
    </w:p>
    <w:p w14:paraId="54992028" w14:textId="4FE7D070" w:rsidR="006347A7" w:rsidRPr="006E2464" w:rsidRDefault="006347A7" w:rsidP="006347A7">
      <w:r>
        <w:t>Below are examples of transactions involving restricted lots</w:t>
      </w:r>
      <w:r w:rsidR="00FA39F7">
        <w:t xml:space="preserve"> and</w:t>
      </w:r>
      <w:r w:rsidR="004E6AB1">
        <w:t xml:space="preserve"> any associated accessory/car park lots</w:t>
      </w:r>
      <w:r>
        <w:t xml:space="preserve">.  </w:t>
      </w:r>
    </w:p>
    <w:tbl>
      <w:tblPr>
        <w:tblStyle w:val="ListTable3-Accent6"/>
        <w:tblW w:w="0" w:type="auto"/>
        <w:tblLook w:val="04A0" w:firstRow="1" w:lastRow="0" w:firstColumn="1" w:lastColumn="0" w:noHBand="0" w:noVBand="1"/>
      </w:tblPr>
      <w:tblGrid>
        <w:gridCol w:w="3099"/>
        <w:gridCol w:w="2410"/>
        <w:gridCol w:w="5158"/>
      </w:tblGrid>
      <w:tr w:rsidR="006347A7" w14:paraId="5D8D8A3A" w14:textId="77777777" w:rsidTr="00B25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99" w:type="dxa"/>
          </w:tcPr>
          <w:p w14:paraId="11737D18" w14:textId="77777777" w:rsidR="006347A7" w:rsidRPr="00A517F2" w:rsidRDefault="006347A7" w:rsidP="009805BA">
            <w:pPr>
              <w:autoSpaceDE w:val="0"/>
              <w:autoSpaceDN w:val="0"/>
              <w:adjustRightInd w:val="0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Registered proprietor(s) own</w:t>
            </w:r>
          </w:p>
        </w:tc>
        <w:tc>
          <w:tcPr>
            <w:tcW w:w="2410" w:type="dxa"/>
            <w:tcBorders>
              <w:bottom w:val="single" w:sz="4" w:space="0" w:color="53565A" w:themeColor="accent6"/>
            </w:tcBorders>
          </w:tcPr>
          <w:p w14:paraId="1692BE0A" w14:textId="77777777" w:rsidR="006347A7" w:rsidRPr="00A517F2" w:rsidRDefault="006347A7" w:rsidP="009805BA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Transaction relates to</w:t>
            </w:r>
          </w:p>
        </w:tc>
        <w:tc>
          <w:tcPr>
            <w:tcW w:w="5158" w:type="dxa"/>
          </w:tcPr>
          <w:p w14:paraId="16914194" w14:textId="46B16E8E" w:rsidR="006347A7" w:rsidRPr="00A517F2" w:rsidRDefault="000C1507" w:rsidP="009805BA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Outcome</w:t>
            </w:r>
          </w:p>
        </w:tc>
      </w:tr>
      <w:tr w:rsidR="006347A7" w:rsidRPr="00A517F2" w14:paraId="49E9EC5B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 w:val="restart"/>
            <w:tcBorders>
              <w:right w:val="single" w:sz="4" w:space="0" w:color="auto"/>
            </w:tcBorders>
          </w:tcPr>
          <w:p w14:paraId="19FCCD81" w14:textId="77777777" w:rsidR="006347A7" w:rsidRPr="00A517F2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 restricted lot and 1 </w:t>
            </w:r>
            <w:r w:rsidRPr="0036088D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264A010" w14:textId="77777777" w:rsidR="006347A7" w:rsidRPr="00A517F2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restricted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395D4341" w14:textId="77777777" w:rsidR="006347A7" w:rsidRPr="00A517F2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Unacceptable. The restricted lot cannot be dealt with unless the instrument also includes a car park lot or the restriction is removed.</w:t>
            </w:r>
          </w:p>
        </w:tc>
      </w:tr>
      <w:tr w:rsidR="006347A7" w:rsidRPr="00A517F2" w14:paraId="46291912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2E1D2D6F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3064D504" w14:textId="77777777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accessory/car park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274CBE31" w14:textId="273E9B56" w:rsidR="006347A7" w:rsidRPr="00C661C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Only acceptable if clause 8(b) applies </w:t>
            </w:r>
            <w:r w:rsidR="00DF4067">
              <w:rPr>
                <w:rFonts w:cs="Arial"/>
                <w:szCs w:val="20"/>
              </w:rPr>
              <w:t>and</w:t>
            </w:r>
            <w:r>
              <w:rPr>
                <w:rFonts w:cs="Arial"/>
                <w:szCs w:val="20"/>
              </w:rPr>
              <w:t xml:space="preserve"> there is a follower dealing to remove the restriction on the restricted lot.</w:t>
            </w:r>
          </w:p>
        </w:tc>
      </w:tr>
      <w:tr w:rsidR="006347A7" w:rsidRPr="00A517F2" w14:paraId="1386790B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 w:val="restart"/>
            <w:tcBorders>
              <w:right w:val="single" w:sz="4" w:space="0" w:color="auto"/>
            </w:tcBorders>
          </w:tcPr>
          <w:p w14:paraId="31B39504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 restricted lot and 2 or more </w:t>
            </w:r>
            <w:r w:rsidRPr="0036088D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lots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51688D40" w14:textId="77777777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restricted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32FF9F13" w14:textId="77777777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Unacceptable. The restricted lot cannot be dealt with unless the instrument also includes a car park lot or the restriction is removed from the restricted lot.</w:t>
            </w:r>
          </w:p>
        </w:tc>
      </w:tr>
      <w:tr w:rsidR="006347A7" w:rsidRPr="00A517F2" w14:paraId="34DEE50D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28DE4602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7230783D" w14:textId="77777777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accessory/car park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4881C13C" w14:textId="77777777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Only acceptable if clause 8(b) applies.</w:t>
            </w:r>
          </w:p>
        </w:tc>
      </w:tr>
      <w:tr w:rsidR="006347A7" w:rsidRPr="00A517F2" w14:paraId="49F8A005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6605FDC9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EE5EE9A" w14:textId="77777777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restricted lot and 1 accessory/car park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25FF309C" w14:textId="62FA9B46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>
              <w:rPr>
                <w:rFonts w:cs="Arial"/>
                <w:szCs w:val="20"/>
              </w:rPr>
              <w:t xml:space="preserve"> but will result in an accessory/car park lot(s) remaining to which clause 8(b) will apply. Evidence </w:t>
            </w:r>
            <w:r w:rsidR="000A7A44">
              <w:rPr>
                <w:rFonts w:cs="Arial"/>
                <w:szCs w:val="20"/>
              </w:rPr>
              <w:t xml:space="preserve">will </w:t>
            </w:r>
            <w:r>
              <w:rPr>
                <w:rFonts w:cs="Arial"/>
                <w:szCs w:val="20"/>
              </w:rPr>
              <w:t>be required that it is the intention of the registered proprietor to not transfer the remaining accessory/car park lot(s) and that retention of the lot(s) does not breach any Owners Corporation Rules.</w:t>
            </w:r>
          </w:p>
        </w:tc>
      </w:tr>
      <w:tr w:rsidR="006347A7" w:rsidRPr="00A517F2" w14:paraId="4ADC70FD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621FC75E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78303C09" w14:textId="77777777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restricted lot and 2 or more accessory/car park lots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6D7C0BC5" w14:textId="778335E1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>
              <w:rPr>
                <w:rFonts w:cs="Arial"/>
                <w:szCs w:val="20"/>
              </w:rPr>
              <w:t xml:space="preserve"> if the instrument includes all accessory/car park lots. If not, </w:t>
            </w:r>
            <w:r w:rsidR="0029022B">
              <w:rPr>
                <w:rFonts w:cs="Arial"/>
                <w:szCs w:val="20"/>
              </w:rPr>
              <w:t>clause 8(b) will apply</w:t>
            </w:r>
            <w:r w:rsidR="00075955">
              <w:rPr>
                <w:rFonts w:cs="Arial"/>
                <w:szCs w:val="20"/>
              </w:rPr>
              <w:t>. E</w:t>
            </w:r>
            <w:r>
              <w:rPr>
                <w:rFonts w:cs="Arial"/>
                <w:szCs w:val="20"/>
              </w:rPr>
              <w:t xml:space="preserve">vidence </w:t>
            </w:r>
            <w:r w:rsidR="000A7A44">
              <w:rPr>
                <w:rFonts w:cs="Arial"/>
                <w:szCs w:val="20"/>
              </w:rPr>
              <w:t xml:space="preserve">will </w:t>
            </w:r>
            <w:r>
              <w:rPr>
                <w:rFonts w:cs="Arial"/>
                <w:szCs w:val="20"/>
              </w:rPr>
              <w:t>be required that it is the intention of the registered proprietor to not transfer the remaining accessory/car park lot(s) and that retention of the lot(s) does not breach any Owners Corporation Rules.</w:t>
            </w:r>
          </w:p>
        </w:tc>
      </w:tr>
      <w:tr w:rsidR="006347A7" w:rsidRPr="00A517F2" w14:paraId="18562D52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 w:val="restart"/>
            <w:tcBorders>
              <w:right w:val="single" w:sz="4" w:space="0" w:color="auto"/>
            </w:tcBorders>
          </w:tcPr>
          <w:p w14:paraId="05E76D76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 restricted lots and 2 </w:t>
            </w:r>
            <w:r w:rsidRPr="0036088D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lots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A5EE94A" w14:textId="77777777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restricted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46286FCF" w14:textId="77777777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Unacceptable. The restricted lot cannot be dealt with unless the instrument also includes a car park lot or the restriction is removed from the restricted lot.</w:t>
            </w:r>
          </w:p>
        </w:tc>
      </w:tr>
      <w:tr w:rsidR="006347A7" w:rsidRPr="00A517F2" w14:paraId="41802EB1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3D156374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7895299C" w14:textId="77777777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 </w:t>
            </w:r>
            <w:r w:rsidRPr="0036088D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0D6A4906" w14:textId="77777777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Only acceptable if clause 8(b) applies.</w:t>
            </w:r>
          </w:p>
        </w:tc>
      </w:tr>
      <w:tr w:rsidR="006347A7" w:rsidRPr="00A517F2" w14:paraId="19B9D6B1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6D8C0906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0432B62" w14:textId="77777777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 restricted lot and 1 </w:t>
            </w:r>
            <w:r w:rsidRPr="0036088D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1BE4205A" w14:textId="7A209C70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 w:rsidR="004623B3">
              <w:rPr>
                <w:rFonts w:cs="Arial"/>
                <w:szCs w:val="20"/>
              </w:rPr>
              <w:t>.</w:t>
            </w:r>
          </w:p>
        </w:tc>
      </w:tr>
      <w:tr w:rsidR="006347A7" w:rsidRPr="00A517F2" w14:paraId="5FF227B8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096E0E69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5E2B77E8" w14:textId="77777777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 restricted lot and 2 </w:t>
            </w:r>
            <w:r w:rsidRPr="0036088D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lots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44A3EE1A" w14:textId="3255613F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Only acceptable if clause 8(b) applies </w:t>
            </w:r>
            <w:r w:rsidR="00FA57A7">
              <w:rPr>
                <w:rFonts w:cs="Arial"/>
                <w:szCs w:val="20"/>
              </w:rPr>
              <w:t>and</w:t>
            </w:r>
            <w:r>
              <w:rPr>
                <w:rFonts w:cs="Arial"/>
                <w:szCs w:val="20"/>
              </w:rPr>
              <w:t xml:space="preserve"> there is a follower dealing to remove the restriction from the remaining restricted lot.</w:t>
            </w:r>
          </w:p>
        </w:tc>
      </w:tr>
      <w:tr w:rsidR="006347A7" w:rsidRPr="00A517F2" w14:paraId="5E69E881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67EABA99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30569FB" w14:textId="77777777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 restricted lots and 1 </w:t>
            </w:r>
            <w:r w:rsidRPr="0036088D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71BF9953" w14:textId="7F684A16" w:rsidR="006347A7" w:rsidRDefault="006347A7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>
              <w:rPr>
                <w:rFonts w:cs="Arial"/>
                <w:szCs w:val="20"/>
              </w:rPr>
              <w:t xml:space="preserve"> but will result in an accessory/car park lot remaining to which clause 8(b) will apply. Evidence </w:t>
            </w:r>
            <w:r w:rsidR="000A7A44">
              <w:rPr>
                <w:rFonts w:cs="Arial"/>
                <w:szCs w:val="20"/>
              </w:rPr>
              <w:t xml:space="preserve">will </w:t>
            </w:r>
            <w:r>
              <w:rPr>
                <w:rFonts w:cs="Arial"/>
                <w:szCs w:val="20"/>
              </w:rPr>
              <w:t>be required that it is the intention of the registered proprietor to not transfer the remaining accessory/car park lot and that retention of th</w:t>
            </w:r>
            <w:r w:rsidR="004623B3">
              <w:rPr>
                <w:rFonts w:cs="Arial"/>
                <w:szCs w:val="20"/>
              </w:rPr>
              <w:t>e</w:t>
            </w:r>
            <w:r>
              <w:rPr>
                <w:rFonts w:cs="Arial"/>
                <w:szCs w:val="20"/>
              </w:rPr>
              <w:t xml:space="preserve"> lot does not breach any Owners Corporation Rules.</w:t>
            </w:r>
          </w:p>
        </w:tc>
      </w:tr>
      <w:tr w:rsidR="006347A7" w:rsidRPr="00A517F2" w14:paraId="4C9F0655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9" w:type="dxa"/>
            <w:vMerge/>
            <w:tcBorders>
              <w:right w:val="single" w:sz="4" w:space="0" w:color="auto"/>
            </w:tcBorders>
          </w:tcPr>
          <w:p w14:paraId="200997AC" w14:textId="77777777" w:rsidR="006347A7" w:rsidRDefault="006347A7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2B0C7029" w14:textId="77777777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2 restricted lots and 2 </w:t>
            </w:r>
            <w:r w:rsidRPr="0036088D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lots</w:t>
            </w:r>
          </w:p>
        </w:tc>
        <w:tc>
          <w:tcPr>
            <w:tcW w:w="5158" w:type="dxa"/>
            <w:tcBorders>
              <w:left w:val="single" w:sz="4" w:space="0" w:color="auto"/>
            </w:tcBorders>
          </w:tcPr>
          <w:p w14:paraId="1737A419" w14:textId="501E7A82" w:rsidR="006347A7" w:rsidRDefault="006347A7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 w:rsidR="004623B3">
              <w:rPr>
                <w:rFonts w:cs="Arial"/>
                <w:szCs w:val="20"/>
              </w:rPr>
              <w:t>.</w:t>
            </w:r>
          </w:p>
        </w:tc>
      </w:tr>
    </w:tbl>
    <w:p w14:paraId="5C521915" w14:textId="77777777" w:rsidR="006347A7" w:rsidRDefault="006347A7" w:rsidP="00242EA2">
      <w:pPr>
        <w:spacing w:before="0" w:after="160" w:line="259" w:lineRule="auto"/>
      </w:pPr>
    </w:p>
    <w:p w14:paraId="79C6865A" w14:textId="5B7FB019" w:rsidR="00BA5F2E" w:rsidRDefault="00BA72A1" w:rsidP="00D47222">
      <w:pPr>
        <w:pStyle w:val="Heading2"/>
        <w:numPr>
          <w:ilvl w:val="1"/>
          <w:numId w:val="40"/>
        </w:numPr>
      </w:pPr>
      <w:bookmarkStart w:id="8" w:name="_Toc161815775"/>
      <w:r>
        <w:t>A</w:t>
      </w:r>
      <w:r w:rsidR="00AC2E6B">
        <w:t>ccessory/car park lots</w:t>
      </w:r>
      <w:bookmarkEnd w:id="8"/>
    </w:p>
    <w:p w14:paraId="0C15A249" w14:textId="16C980D6" w:rsidR="00F47477" w:rsidRDefault="00F47477" w:rsidP="00F47477">
      <w:pPr>
        <w:spacing w:before="0" w:after="160" w:line="259" w:lineRule="auto"/>
      </w:pPr>
      <w:r>
        <w:t>Clause 8 of Schedule 2 of the Subdivision Act states that a person cannot deal with an interest in an accessory lot by selling, transferring, mortgaging, leasing or sub-leasing the accessory lot unless the transaction also deals with a lot on the same plan that is not an accessory/car park lot (a</w:t>
      </w:r>
      <w:r w:rsidR="00570740">
        <w:t>n unrestricted lot or a</w:t>
      </w:r>
      <w:r>
        <w:t xml:space="preserve"> restricted lot), or the transaction is with a registered proprietor, purchaser, transferee, mortgagee, lessee or sub-lessee of a lot on the same plan which is not an accessory/car park lot (a</w:t>
      </w:r>
      <w:r w:rsidR="00570740">
        <w:t>n unrestricted lot or a</w:t>
      </w:r>
      <w:r>
        <w:t xml:space="preserve"> restricted lot).</w:t>
      </w:r>
    </w:p>
    <w:p w14:paraId="34FF79BA" w14:textId="77777777" w:rsidR="00F47477" w:rsidRDefault="00F47477" w:rsidP="00F47477">
      <w:r>
        <w:t>Accordingly, any relevant instrument lodged in relation to an accessory/car park lot must include a non-accessory/car park lot on the same registered cluster plan or strata plan in the same instrument, unless clause 8(b) of Schedule 2 of the Subdivision Act applies.</w:t>
      </w:r>
    </w:p>
    <w:p w14:paraId="47ED98AE" w14:textId="77777777" w:rsidR="00F47477" w:rsidRDefault="00F47477" w:rsidP="00F47477">
      <w:r>
        <w:t>Clause 8(b) provides that a person may deal with an interest in an accessory/car park lot when the receiving party (transferee/mortgagee/</w:t>
      </w:r>
      <w:proofErr w:type="spellStart"/>
      <w:r>
        <w:t>chargee</w:t>
      </w:r>
      <w:proofErr w:type="spellEnd"/>
      <w:r>
        <w:t>/lessee/sub-lessee) is a registered proprietor, purchaser, transferee, mortgagee, lessee or sub-lessee of a non-accessory/car park lot on the same registered cluster plan or strata plan.</w:t>
      </w:r>
    </w:p>
    <w:p w14:paraId="01072953" w14:textId="196C0D92" w:rsidR="00F47477" w:rsidRDefault="00F47477" w:rsidP="00F47477">
      <w:pPr>
        <w:spacing w:before="0" w:after="160" w:line="259" w:lineRule="auto"/>
      </w:pPr>
      <w:r>
        <w:t xml:space="preserve">The Registrar </w:t>
      </w:r>
      <w:r w:rsidR="00BF3B0F">
        <w:t>will</w:t>
      </w:r>
      <w:r>
        <w:t xml:space="preserve"> require written confirmation from a conveyancer or lawyer that clause 8(b) applies. Additionally, if clause 8(b) applies, the instrument dealing with the accessory/car park lot may be required to be supported by an application to remove the restriction as set out below.</w:t>
      </w:r>
    </w:p>
    <w:p w14:paraId="2FC67586" w14:textId="05114330" w:rsidR="006E2464" w:rsidRDefault="00F47477" w:rsidP="00F47477">
      <w:pPr>
        <w:spacing w:before="0" w:after="160" w:line="259" w:lineRule="auto"/>
      </w:pPr>
      <w:r>
        <w:t xml:space="preserve">Below are examples of transactions involving </w:t>
      </w:r>
      <w:r w:rsidR="009805BA">
        <w:t xml:space="preserve">unrestricted lots and </w:t>
      </w:r>
      <w:r>
        <w:t>accessory/car park lots.</w:t>
      </w:r>
      <w:r w:rsidR="009805BA">
        <w:t xml:space="preserve"> For transactions involving restricted lots and any associated accessory/car park lots refer to the table above.</w:t>
      </w:r>
    </w:p>
    <w:tbl>
      <w:tblPr>
        <w:tblStyle w:val="ListTable3-Accent6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5143"/>
      </w:tblGrid>
      <w:tr w:rsidR="00916A68" w14:paraId="16EB4020" w14:textId="77777777" w:rsidTr="00B25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14" w:type="dxa"/>
          </w:tcPr>
          <w:p w14:paraId="11173E62" w14:textId="77777777" w:rsidR="00916A68" w:rsidRPr="00F93B05" w:rsidRDefault="00916A68" w:rsidP="009805BA">
            <w:pPr>
              <w:autoSpaceDE w:val="0"/>
              <w:autoSpaceDN w:val="0"/>
              <w:adjustRightInd w:val="0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Registered proprietor(s) own</w:t>
            </w:r>
          </w:p>
        </w:tc>
        <w:tc>
          <w:tcPr>
            <w:tcW w:w="2410" w:type="dxa"/>
            <w:tcBorders>
              <w:bottom w:val="single" w:sz="4" w:space="0" w:color="53565A" w:themeColor="accent6"/>
            </w:tcBorders>
          </w:tcPr>
          <w:p w14:paraId="43C0E8B4" w14:textId="77777777" w:rsidR="00916A68" w:rsidRPr="00F93B05" w:rsidRDefault="00916A68" w:rsidP="009805BA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Transaction relates to</w:t>
            </w:r>
          </w:p>
        </w:tc>
        <w:tc>
          <w:tcPr>
            <w:tcW w:w="5143" w:type="dxa"/>
          </w:tcPr>
          <w:p w14:paraId="5AAC1695" w14:textId="32038812" w:rsidR="00916A68" w:rsidRPr="00F93B05" w:rsidRDefault="002F50B4" w:rsidP="009805BA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Cs w:val="20"/>
              </w:rPr>
            </w:pPr>
            <w:r>
              <w:rPr>
                <w:rFonts w:cs="Arial"/>
                <w:szCs w:val="20"/>
              </w:rPr>
              <w:t>O</w:t>
            </w:r>
            <w:r w:rsidR="00916A68">
              <w:rPr>
                <w:rFonts w:cs="Arial"/>
                <w:szCs w:val="20"/>
              </w:rPr>
              <w:t xml:space="preserve">utcome </w:t>
            </w:r>
          </w:p>
        </w:tc>
      </w:tr>
      <w:tr w:rsidR="00916A68" w:rsidRPr="00F93B05" w14:paraId="27064A81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tcBorders>
              <w:right w:val="single" w:sz="4" w:space="0" w:color="auto"/>
            </w:tcBorders>
          </w:tcPr>
          <w:p w14:paraId="5A07D7FA" w14:textId="33960883" w:rsidR="00916A68" w:rsidRPr="00F93B05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1 unrestricted lot and 1 </w:t>
            </w:r>
            <w:r w:rsidRPr="00FA288A">
              <w:rPr>
                <w:rFonts w:cs="Arial"/>
                <w:szCs w:val="20"/>
              </w:rPr>
              <w:t>accessory/</w:t>
            </w:r>
            <w:r>
              <w:rPr>
                <w:rFonts w:cs="Arial"/>
                <w:szCs w:val="20"/>
              </w:rPr>
              <w:t>car park lot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79F56F2E" w14:textId="77777777" w:rsidR="00916A68" w:rsidRPr="00F93B05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57B71DFD" w14:textId="6BC9C72A" w:rsidR="00916A68" w:rsidRPr="00F93B05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>
              <w:rPr>
                <w:rFonts w:cs="Arial"/>
                <w:szCs w:val="20"/>
              </w:rPr>
              <w:t xml:space="preserve"> but will result in an accessory/car park lot remaining to which clause 8(b) will apply. Evidence </w:t>
            </w:r>
            <w:r w:rsidR="000A7A44">
              <w:rPr>
                <w:rFonts w:cs="Arial"/>
                <w:szCs w:val="20"/>
              </w:rPr>
              <w:t xml:space="preserve">will </w:t>
            </w:r>
            <w:r>
              <w:rPr>
                <w:rFonts w:cs="Arial"/>
                <w:szCs w:val="20"/>
              </w:rPr>
              <w:t>be required that it is the intention of the registered proprietor to not transfer the remaining accessory/car park lot and that retention of that lot does not breach any Owners Corporation Rules.</w:t>
            </w:r>
          </w:p>
        </w:tc>
      </w:tr>
      <w:tr w:rsidR="00916A68" w:rsidRPr="00F93B05" w14:paraId="3680FA61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3764F74D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377026E8" w14:textId="77777777" w:rsidR="00916A68" w:rsidRDefault="00916A68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64915544" w14:textId="7B781FC2" w:rsidR="00916A68" w:rsidRPr="00C661C7" w:rsidRDefault="004623B3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Only acceptable if clause 8(b) applies.</w:t>
            </w:r>
          </w:p>
        </w:tc>
      </w:tr>
      <w:tr w:rsidR="00916A68" w:rsidRPr="00F93B05" w14:paraId="5DA01B3D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0D122B91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0D1E025E" w14:textId="77777777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 and 1 accessory/car park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534D7576" w14:textId="4A675B26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 w:rsidR="004623B3">
              <w:rPr>
                <w:rFonts w:cs="Arial"/>
                <w:szCs w:val="20"/>
              </w:rPr>
              <w:t>.</w:t>
            </w:r>
          </w:p>
        </w:tc>
      </w:tr>
      <w:tr w:rsidR="00916A68" w:rsidRPr="00F93B05" w14:paraId="0C08EAD1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tcBorders>
              <w:right w:val="single" w:sz="4" w:space="0" w:color="auto"/>
            </w:tcBorders>
          </w:tcPr>
          <w:p w14:paraId="6241D829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 and 2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lots</w:t>
            </w: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130E9768" w14:textId="77777777" w:rsidR="00916A68" w:rsidRDefault="00916A68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31D32395" w14:textId="19E42A49" w:rsidR="00916A68" w:rsidRDefault="004623B3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>
              <w:rPr>
                <w:rFonts w:cs="Arial"/>
                <w:szCs w:val="20"/>
              </w:rPr>
              <w:t xml:space="preserve"> but will result in an accessory/car park lot(s) remaining to which clause 8(b) will apply. Evidence </w:t>
            </w:r>
            <w:r w:rsidR="000A7A44">
              <w:rPr>
                <w:rFonts w:cs="Arial"/>
                <w:szCs w:val="20"/>
              </w:rPr>
              <w:t>will</w:t>
            </w:r>
            <w:r>
              <w:rPr>
                <w:rFonts w:cs="Arial"/>
                <w:szCs w:val="20"/>
              </w:rPr>
              <w:t xml:space="preserve"> be required that it is the intention of the registered proprietor to not transfer the remaining accessory/car park lot(s) and that retention </w:t>
            </w:r>
            <w:r>
              <w:rPr>
                <w:rFonts w:cs="Arial"/>
                <w:szCs w:val="20"/>
              </w:rPr>
              <w:lastRenderedPageBreak/>
              <w:t>of the lot(s) does not breach any Owners Corporation Rules.</w:t>
            </w:r>
          </w:p>
        </w:tc>
      </w:tr>
      <w:tr w:rsidR="00916A68" w:rsidRPr="00F93B05" w14:paraId="67B8A3F2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4D2505AD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057AF11" w14:textId="77777777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5EE3E442" w14:textId="1DED5EBC" w:rsidR="00916A68" w:rsidRDefault="00273E0C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Only acceptable if clause 8(b) applies.</w:t>
            </w:r>
          </w:p>
        </w:tc>
      </w:tr>
      <w:tr w:rsidR="00916A68" w:rsidRPr="00F93B05" w14:paraId="0F5A08A1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3176714D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27E57084" w14:textId="77777777" w:rsidR="00916A68" w:rsidRDefault="00916A68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 and 1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281A2DC1" w14:textId="3159A444" w:rsidR="00916A68" w:rsidRDefault="00273E0C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>
              <w:rPr>
                <w:rFonts w:cs="Arial"/>
                <w:szCs w:val="20"/>
              </w:rPr>
              <w:t xml:space="preserve"> but will result in an accessory/car park lot remaining to which clause 8(b) will apply. Evidence </w:t>
            </w:r>
            <w:r w:rsidR="000A7A44">
              <w:rPr>
                <w:rFonts w:cs="Arial"/>
                <w:szCs w:val="20"/>
              </w:rPr>
              <w:t>will</w:t>
            </w:r>
            <w:r>
              <w:rPr>
                <w:rFonts w:cs="Arial"/>
                <w:szCs w:val="20"/>
              </w:rPr>
              <w:t xml:space="preserve"> be required that it is the intention of the registered proprietor to not transfer the remaining accessory/car park lot and that retention of that lot does not breach any Owners Corporation Rules.</w:t>
            </w:r>
          </w:p>
        </w:tc>
      </w:tr>
      <w:tr w:rsidR="00916A68" w:rsidRPr="00F93B05" w14:paraId="6CA10BF0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0C09AEDB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A85BB08" w14:textId="77777777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 and 2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lots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276519F1" w14:textId="25A7C3BB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 w:rsidR="00273E0C">
              <w:rPr>
                <w:rFonts w:cs="Arial"/>
                <w:szCs w:val="20"/>
              </w:rPr>
              <w:t>.</w:t>
            </w:r>
          </w:p>
        </w:tc>
      </w:tr>
      <w:tr w:rsidR="00916A68" w:rsidRPr="00F93B05" w14:paraId="12897C00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 w:val="restart"/>
            <w:tcBorders>
              <w:right w:val="single" w:sz="4" w:space="0" w:color="auto"/>
            </w:tcBorders>
          </w:tcPr>
          <w:p w14:paraId="7953EAC6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unrestricted lots and 2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lots</w:t>
            </w: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2362A00C" w14:textId="77777777" w:rsidR="00916A68" w:rsidRDefault="00916A68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19A2B86A" w14:textId="300C9462" w:rsidR="00916A68" w:rsidRDefault="00916A68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 w:rsidR="00273E0C">
              <w:rPr>
                <w:rFonts w:cs="Arial"/>
                <w:szCs w:val="20"/>
              </w:rPr>
              <w:t>.</w:t>
            </w:r>
          </w:p>
        </w:tc>
      </w:tr>
      <w:tr w:rsidR="00916A68" w:rsidRPr="00F93B05" w14:paraId="42C4CF6F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3F66B609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2624D49" w14:textId="77777777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accessory/car park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703BD770" w14:textId="61A2C9CB" w:rsidR="00916A68" w:rsidRDefault="00273E0C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Only acceptable if clause 8(b) applies.</w:t>
            </w:r>
          </w:p>
        </w:tc>
      </w:tr>
      <w:tr w:rsidR="00916A68" w:rsidRPr="00F93B05" w14:paraId="1E560C83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1356B6F5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00B5A27C" w14:textId="77777777" w:rsidR="00916A68" w:rsidRDefault="00916A68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 and 1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53271B7A" w14:textId="14E7A7AA" w:rsidR="00916A68" w:rsidRDefault="00A26E92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 w:rsidR="00593E2B">
              <w:rPr>
                <w:rFonts w:cs="Arial"/>
                <w:szCs w:val="20"/>
              </w:rPr>
              <w:t>.</w:t>
            </w:r>
          </w:p>
        </w:tc>
      </w:tr>
      <w:tr w:rsidR="00916A68" w:rsidRPr="00F93B05" w14:paraId="7614B0E0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662ABFD3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10DF160" w14:textId="77777777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 unrestricted lot and 2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lots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5EF19CAE" w14:textId="0C5FB538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 w:rsidR="00124659">
              <w:rPr>
                <w:rFonts w:cs="Arial"/>
                <w:szCs w:val="20"/>
              </w:rPr>
              <w:t>.</w:t>
            </w:r>
          </w:p>
        </w:tc>
      </w:tr>
      <w:tr w:rsidR="00916A68" w:rsidRPr="00F93B05" w14:paraId="6CA504A6" w14:textId="77777777" w:rsidTr="00B25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12D27046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53565A" w:themeColor="accent6"/>
              <w:left w:val="single" w:sz="4" w:space="0" w:color="auto"/>
              <w:bottom w:val="single" w:sz="4" w:space="0" w:color="53565A" w:themeColor="accent6"/>
              <w:right w:val="single" w:sz="4" w:space="0" w:color="auto"/>
            </w:tcBorders>
          </w:tcPr>
          <w:p w14:paraId="2E29DA50" w14:textId="77777777" w:rsidR="00916A68" w:rsidRDefault="00916A68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unrestricted lots and 1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16A90156" w14:textId="6A5FAEFA" w:rsidR="00916A68" w:rsidRDefault="00124659" w:rsidP="009805BA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>
              <w:rPr>
                <w:rFonts w:cs="Arial"/>
                <w:szCs w:val="20"/>
              </w:rPr>
              <w:t xml:space="preserve"> but will result in an accessory/car park lot remaining to which clause 8(b) will apply. Evidence </w:t>
            </w:r>
            <w:r w:rsidR="000A7A44">
              <w:rPr>
                <w:rFonts w:cs="Arial"/>
                <w:szCs w:val="20"/>
              </w:rPr>
              <w:t>will</w:t>
            </w:r>
            <w:r>
              <w:rPr>
                <w:rFonts w:cs="Arial"/>
                <w:szCs w:val="20"/>
              </w:rPr>
              <w:t xml:space="preserve"> be required that it is the intention of the registered proprietor to not transfer the remaining accessory/car park lot and that retention of that lot does not breach any Owners Corporation Rules.</w:t>
            </w:r>
          </w:p>
        </w:tc>
      </w:tr>
      <w:tr w:rsidR="00916A68" w:rsidRPr="00F93B05" w14:paraId="1E0C7150" w14:textId="77777777" w:rsidTr="00B25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vMerge/>
            <w:tcBorders>
              <w:right w:val="single" w:sz="4" w:space="0" w:color="auto"/>
            </w:tcBorders>
          </w:tcPr>
          <w:p w14:paraId="11B04E4B" w14:textId="77777777" w:rsidR="00916A68" w:rsidRDefault="00916A68" w:rsidP="009805BA">
            <w:pPr>
              <w:autoSpaceDE w:val="0"/>
              <w:autoSpaceDN w:val="0"/>
              <w:adjustRightInd w:val="0"/>
              <w:rPr>
                <w:rFonts w:cs="Arial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33B83BA2" w14:textId="77777777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 unrestricted lots and 2 accessory</w:t>
            </w:r>
            <w:r w:rsidRPr="00FA288A">
              <w:rPr>
                <w:rFonts w:cs="Arial"/>
                <w:szCs w:val="20"/>
              </w:rPr>
              <w:t>/car park</w:t>
            </w:r>
            <w:r>
              <w:rPr>
                <w:rFonts w:cs="Arial"/>
                <w:szCs w:val="20"/>
              </w:rPr>
              <w:t xml:space="preserve"> lots</w:t>
            </w:r>
          </w:p>
        </w:tc>
        <w:tc>
          <w:tcPr>
            <w:tcW w:w="5143" w:type="dxa"/>
            <w:tcBorders>
              <w:left w:val="single" w:sz="4" w:space="0" w:color="auto"/>
            </w:tcBorders>
          </w:tcPr>
          <w:p w14:paraId="3DD48C05" w14:textId="53811C1C" w:rsidR="00916A68" w:rsidRDefault="00916A68" w:rsidP="009805BA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Acceptable for </w:t>
            </w:r>
            <w:proofErr w:type="spellStart"/>
            <w:r>
              <w:rPr>
                <w:rFonts w:cs="Arial"/>
                <w:szCs w:val="20"/>
              </w:rPr>
              <w:t>lodgment</w:t>
            </w:r>
            <w:proofErr w:type="spellEnd"/>
            <w:r w:rsidR="00124659">
              <w:rPr>
                <w:rFonts w:cs="Arial"/>
                <w:szCs w:val="20"/>
              </w:rPr>
              <w:t>.</w:t>
            </w:r>
          </w:p>
        </w:tc>
      </w:tr>
    </w:tbl>
    <w:p w14:paraId="1D7BA539" w14:textId="57E39225" w:rsidR="002828E5" w:rsidRDefault="002828E5" w:rsidP="00D47222">
      <w:pPr>
        <w:pStyle w:val="Heading1"/>
        <w:numPr>
          <w:ilvl w:val="0"/>
          <w:numId w:val="40"/>
        </w:numPr>
      </w:pPr>
      <w:bookmarkStart w:id="9" w:name="_Toc161815776"/>
      <w:r>
        <w:t>Removing a restriction from a restricted lot</w:t>
      </w:r>
      <w:bookmarkEnd w:id="9"/>
    </w:p>
    <w:p w14:paraId="2228CD3E" w14:textId="77777777" w:rsidR="00B32F9A" w:rsidRDefault="00903211" w:rsidP="005B757B">
      <w:pPr>
        <w:spacing w:before="0" w:after="160" w:line="259" w:lineRule="auto"/>
      </w:pPr>
      <w:r>
        <w:t>A registered proprietor of a restricted lot may apply under section 38A of the Subdivision Act to remove the restriction from the restricted lot.</w:t>
      </w:r>
      <w:r w:rsidR="000133C4">
        <w:t xml:space="preserve"> </w:t>
      </w:r>
      <w:r w:rsidR="00B32F9A">
        <w:t xml:space="preserve">The written consent of Council is required to support the application. </w:t>
      </w:r>
    </w:p>
    <w:p w14:paraId="5B89BA63" w14:textId="3B376E9C" w:rsidR="002E2FFB" w:rsidRDefault="008373D7" w:rsidP="003177E2">
      <w:r>
        <w:t xml:space="preserve">Alternatively, an owners corporation may </w:t>
      </w:r>
      <w:r w:rsidR="00000F06">
        <w:t>exercise its power under</w:t>
      </w:r>
      <w:r>
        <w:t xml:space="preserve"> </w:t>
      </w:r>
      <w:r w:rsidR="00000F06">
        <w:t xml:space="preserve">clause 10 of Schedule 2 of the Subdivision Act 1988 to remove the restriction from a restricted lot within the owners corporation. </w:t>
      </w:r>
      <w:r w:rsidR="007E3A0F">
        <w:t>Application may then be made by the owners corporation under section 32 of the Subdivision Act.</w:t>
      </w:r>
    </w:p>
    <w:p w14:paraId="7EEACF54" w14:textId="309438DA" w:rsidR="007E3A0F" w:rsidRDefault="007E3A0F" w:rsidP="007E3A0F">
      <w:pPr>
        <w:spacing w:before="0" w:after="160" w:line="259" w:lineRule="auto"/>
      </w:pPr>
      <w:r>
        <w:t>Applications under the Subdivision Act may be lodged through SPEAR.</w:t>
      </w:r>
      <w:bookmarkEnd w:id="0"/>
    </w:p>
    <w:sectPr w:rsidR="007E3A0F" w:rsidSect="00315664">
      <w:headerReference w:type="default" r:id="rId18"/>
      <w:footerReference w:type="default" r:id="rId19"/>
      <w:footerReference w:type="first" r:id="rId20"/>
      <w:pgSz w:w="11906" w:h="16838" w:code="9"/>
      <w:pgMar w:top="567" w:right="567" w:bottom="567" w:left="567" w:header="1701" w:footer="39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BBCE4" w14:textId="77777777" w:rsidR="00191D79" w:rsidRDefault="00191D79" w:rsidP="00C37A29">
      <w:pPr>
        <w:spacing w:after="0"/>
      </w:pPr>
      <w:r>
        <w:separator/>
      </w:r>
    </w:p>
  </w:endnote>
  <w:endnote w:type="continuationSeparator" w:id="0">
    <w:p w14:paraId="755162B2" w14:textId="77777777" w:rsidR="00191D79" w:rsidRDefault="00191D79" w:rsidP="00C37A29">
      <w:pPr>
        <w:spacing w:after="0"/>
      </w:pPr>
      <w:r>
        <w:continuationSeparator/>
      </w:r>
    </w:p>
  </w:endnote>
  <w:endnote w:type="continuationNotice" w:id="1">
    <w:p w14:paraId="2AE135AC" w14:textId="77777777" w:rsidR="00191D79" w:rsidRDefault="00191D7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6F8D9" w14:textId="54154163" w:rsidR="000D7EE8" w:rsidRDefault="003A1759" w:rsidP="009C006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0" allowOverlap="1" wp14:anchorId="4E7A5100" wp14:editId="289240D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9" name="MSIPCMabe5410cbcbc465cf1b1f2a3" descr="{&quot;HashCode&quot;:-150370687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90D36FB" w14:textId="11C7E0A3" w:rsidR="003A1759" w:rsidRPr="003A1759" w:rsidRDefault="003A1759" w:rsidP="003A1759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3A1759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7A5100" id="_x0000_t202" coordsize="21600,21600" o:spt="202" path="m,l,21600r21600,l21600,xe">
              <v:stroke joinstyle="miter"/>
              <v:path gradientshapeok="t" o:connecttype="rect"/>
            </v:shapetype>
            <v:shape id="MSIPCMabe5410cbcbc465cf1b1f2a3" o:spid="_x0000_s1026" type="#_x0000_t202" alt="{&quot;HashCode&quot;:-150370687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90D36FB" w14:textId="11C7E0A3" w:rsidR="003A1759" w:rsidRPr="003A1759" w:rsidRDefault="003A1759" w:rsidP="003A1759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3A1759">
                      <w:rPr>
                        <w:rFonts w:ascii="Calibri" w:hAnsi="Calibri" w:cs="Calibri"/>
                        <w:color w:val="000000"/>
                        <w:sz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412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3948855E" wp14:editId="539B64A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7" name="Text Box 17" descr="{&quot;HashCode&quot;:-150370687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880D73" w14:textId="202A170D" w:rsidR="00574126" w:rsidRPr="00574126" w:rsidRDefault="00574126" w:rsidP="00574126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574126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48855E" id="Text Box 17" o:spid="_x0000_s1027" type="#_x0000_t202" alt="{&quot;HashCode&quot;:-150370687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 o:allowincell="f" filled="f" stroked="f" strokeweight=".5pt">
              <v:textbox inset=",0,,0">
                <w:txbxContent>
                  <w:p w14:paraId="2E880D73" w14:textId="202A170D" w:rsidR="00574126" w:rsidRPr="00574126" w:rsidRDefault="00574126" w:rsidP="00574126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574126">
                      <w:rPr>
                        <w:rFonts w:ascii="Calibri" w:hAnsi="Calibri" w:cs="Calibri"/>
                        <w:color w:val="000000"/>
                        <w:sz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71E7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7C8F36E7" wp14:editId="1D3A39B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7" name="Text Box 7" descr="{&quot;HashCode&quot;:-150370687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D92039B" w14:textId="77777777" w:rsidR="005471E7" w:rsidRPr="005471E7" w:rsidRDefault="005471E7" w:rsidP="005471E7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5471E7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8F36E7" id="Text Box 7" o:spid="_x0000_s1028" type="#_x0000_t202" alt="{&quot;HashCode&quot;:-150370687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1FB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" o:allowincell="f" filled="f" stroked="f" strokeweight=".5pt">
              <v:textbox inset=",0,,0">
                <w:txbxContent>
                  <w:p w14:paraId="6D92039B" w14:textId="77777777" w:rsidR="005471E7" w:rsidRPr="005471E7" w:rsidRDefault="005471E7" w:rsidP="005471E7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5471E7">
                      <w:rPr>
                        <w:rFonts w:ascii="Calibri" w:hAnsi="Calibri" w:cs="Calibri"/>
                        <w:color w:val="000000"/>
                        <w:sz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FA587D4" w14:textId="77777777" w:rsidR="00487B9F" w:rsidRDefault="00487B9F" w:rsidP="009C006B">
    <w:pPr>
      <w:pStyle w:val="Footer"/>
    </w:pPr>
  </w:p>
  <w:tbl>
    <w:tblPr>
      <w:tblStyle w:val="DTPFootertable"/>
      <w:tblW w:w="5000" w:type="pct"/>
      <w:tblBorders>
        <w:insideV w:val="single" w:sz="8" w:space="0" w:color="00B2A9" w:themeColor="text2"/>
      </w:tblBorders>
      <w:tblLook w:val="05A0" w:firstRow="1" w:lastRow="0" w:firstColumn="1" w:lastColumn="1" w:noHBand="0" w:noVBand="1"/>
    </w:tblPr>
    <w:tblGrid>
      <w:gridCol w:w="666"/>
      <w:gridCol w:w="9483"/>
      <w:gridCol w:w="623"/>
    </w:tblGrid>
    <w:tr w:rsidR="004B7536" w14:paraId="028FCC5D" w14:textId="77777777" w:rsidTr="00A27FD6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22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66" w:type="dxa"/>
          <w:tcBorders>
            <w:top w:val="single" w:sz="18" w:space="0" w:color="00B2A9" w:themeColor="text2"/>
            <w:bottom w:val="nil"/>
            <w:right w:val="nil"/>
          </w:tcBorders>
        </w:tcPr>
        <w:p w14:paraId="6C58B88A" w14:textId="77777777" w:rsidR="004B7536" w:rsidRDefault="004B7536" w:rsidP="009C006B">
          <w:pPr>
            <w:pStyle w:val="Footer"/>
          </w:pPr>
          <w:bookmarkStart w:id="22" w:name="Title_FooterTable"/>
          <w:bookmarkEnd w:id="22"/>
        </w:p>
      </w:tc>
      <w:tc>
        <w:tcPr>
          <w:tcW w:w="9483" w:type="dxa"/>
          <w:tcBorders>
            <w:top w:val="single" w:sz="18" w:space="0" w:color="00B2A9" w:themeColor="text2"/>
            <w:left w:val="nil"/>
            <w:bottom w:val="nil"/>
            <w:right w:val="nil"/>
          </w:tcBorders>
        </w:tcPr>
        <w:p w14:paraId="22AC6EE2" w14:textId="77777777" w:rsidR="004B7536" w:rsidRDefault="004B7536" w:rsidP="009C006B">
          <w:pPr>
            <w:pStyle w:val="Foo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<w:tcW w:w="623" w:type="dxa"/>
          <w:tcBorders>
            <w:top w:val="single" w:sz="18" w:space="0" w:color="00B2A9" w:themeColor="text2"/>
            <w:left w:val="nil"/>
            <w:bottom w:val="nil"/>
          </w:tcBorders>
        </w:tcPr>
        <w:p w14:paraId="4C26AB8B" w14:textId="77777777" w:rsidR="004B7536" w:rsidRDefault="004B7536" w:rsidP="009C006B">
          <w:pPr>
            <w:pStyle w:val="Footer"/>
          </w:pPr>
        </w:p>
      </w:tc>
    </w:tr>
    <w:tr w:rsidR="004B7536" w:rsidRPr="00F459F3" w14:paraId="4EFBCC45" w14:textId="77777777" w:rsidTr="00A27FD6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66" w:type="dxa"/>
          <w:tcBorders>
            <w:top w:val="nil"/>
            <w:right w:val="nil"/>
          </w:tcBorders>
        </w:tcPr>
        <w:p w14:paraId="619FCF98" w14:textId="77777777" w:rsidR="004B7536" w:rsidRDefault="004B7536" w:rsidP="009C006B">
          <w:pPr>
            <w:pStyle w:val="Footer"/>
          </w:pPr>
        </w:p>
      </w:tc>
      <w:tc>
        <w:tcPr>
          <w:tcW w:w="9483" w:type="dxa"/>
          <w:tcBorders>
            <w:top w:val="nil"/>
            <w:left w:val="nil"/>
            <w:right w:val="single" w:sz="8" w:space="0" w:color="95999E" w:themeColor="accent6" w:themeTint="99"/>
          </w:tcBorders>
          <w:tcMar>
            <w:left w:w="284" w:type="dxa"/>
            <w:right w:w="284" w:type="dxa"/>
          </w:tcMar>
        </w:tcPr>
        <w:sdt>
          <w:sdtPr>
            <w:rPr>
              <w:rStyle w:val="Bold"/>
            </w:rPr>
            <w:alias w:val="Title"/>
            <w:tag w:val=""/>
            <w:id w:val="1877500635"/>
            <w:placeholder>
              <w:docPart w:val="364804DABC474B13867990755D94DBB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AEBE2D2" w14:textId="6A30E3A1" w:rsidR="004B7536" w:rsidRPr="00657B49" w:rsidRDefault="00156089" w:rsidP="000B324C">
              <w:pPr>
                <w:pStyle w:val="Footer"/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w:rPr>
                  <w:rStyle w:val="Bold"/>
                </w:rPr>
              </w:pPr>
              <w:r>
                <w:rPr>
                  <w:rStyle w:val="Bold"/>
                </w:rPr>
                <w:t>Guide to dealing with restricted, accessory &amp; carpark lots</w:t>
              </w:r>
            </w:p>
          </w:sdtContent>
        </w:sdt>
        <w:sdt>
          <w:sdtPr>
            <w:alias w:val="Subject"/>
            <w:tag w:val=""/>
            <w:id w:val="244228787"/>
            <w:placeholder>
              <w:docPart w:val="39980A1327F5462E95A4A5A678937BC4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566972A5" w14:textId="2A000F93" w:rsidR="004B7536" w:rsidRDefault="008F1EEC" w:rsidP="009C006B">
              <w:pPr>
                <w:pStyle w:val="Footer"/>
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/w:pPr>
              <w:r>
                <w:t>9 February 2024</w:t>
              </w:r>
            </w:p>
          </w:sdtContent>
        </w:sdt>
      </w:tc>
      <w:tc>
        <w:tcPr>
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<w:tcW w:w="623" w:type="dxa"/>
          <w:tcBorders>
            <w:top w:val="nil"/>
            <w:left w:val="single" w:sz="8" w:space="0" w:color="95999E" w:themeColor="accent6" w:themeTint="99"/>
          </w:tcBorders>
        </w:tcPr>
        <w:p w14:paraId="26601469" w14:textId="77777777" w:rsidR="004B7536" w:rsidRPr="00F459F3" w:rsidRDefault="004B7536" w:rsidP="009C006B">
          <w:pPr>
            <w:pStyle w:val="Footer"/>
            <w:rPr>
              <w:rStyle w:val="Bold"/>
              <w:b/>
            </w:rPr>
          </w:pPr>
          <w:r w:rsidRPr="00F459F3">
            <w:t xml:space="preserve">Page </w:t>
          </w:r>
          <w:r w:rsidR="00F459F3" w:rsidRPr="00F459F3">
            <w:fldChar w:fldCharType="begin"/>
          </w:r>
          <w:r w:rsidR="00F459F3" w:rsidRPr="00F459F3">
            <w:instrText>PAGE   \* MERGEFORMAT</w:instrText>
          </w:r>
          <w:r w:rsidR="00F459F3" w:rsidRPr="00F459F3">
            <w:fldChar w:fldCharType="separate"/>
          </w:r>
          <w:r w:rsidR="00F459F3" w:rsidRPr="00F459F3">
            <w:rPr>
              <w:lang w:val="en-GB"/>
            </w:rPr>
            <w:t>1</w:t>
          </w:r>
          <w:r w:rsidR="00F459F3" w:rsidRPr="00F459F3">
            <w:fldChar w:fldCharType="end"/>
          </w:r>
        </w:p>
      </w:tc>
    </w:tr>
  </w:tbl>
  <w:p w14:paraId="2CD861E3" w14:textId="77777777" w:rsidR="009C006B" w:rsidRPr="0042508F" w:rsidRDefault="009C006B" w:rsidP="009C0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086A" w14:textId="53A2CDD4" w:rsidR="005471E7" w:rsidRDefault="003A175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0" allowOverlap="1" wp14:anchorId="27BF14DC" wp14:editId="38F2890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0" name="MSIPCMf2c04beb882bf3f1fec3ae3b" descr="{&quot;HashCode&quot;:-1503706877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2042C4" w14:textId="7B06BF93" w:rsidR="003A1759" w:rsidRPr="003A1759" w:rsidRDefault="003A1759" w:rsidP="003A1759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3A1759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F14DC" id="_x0000_t202" coordsize="21600,21600" o:spt="202" path="m,l,21600r21600,l21600,xe">
              <v:stroke joinstyle="miter"/>
              <v:path gradientshapeok="t" o:connecttype="rect"/>
            </v:shapetype>
            <v:shape id="MSIPCMf2c04beb882bf3f1fec3ae3b" o:spid="_x0000_s1029" type="#_x0000_t202" alt="{&quot;HashCode&quot;:-1503706877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82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" o:allowincell="f" filled="f" stroked="f" strokeweight=".5pt">
              <v:textbox inset=",0,,0">
                <w:txbxContent>
                  <w:p w14:paraId="512042C4" w14:textId="7B06BF93" w:rsidR="003A1759" w:rsidRPr="003A1759" w:rsidRDefault="003A1759" w:rsidP="003A1759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3A1759">
                      <w:rPr>
                        <w:rFonts w:ascii="Calibri" w:hAnsi="Calibri" w:cs="Calibri"/>
                        <w:color w:val="000000"/>
                        <w:sz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74126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0" allowOverlap="1" wp14:anchorId="2A31425C" wp14:editId="45863C0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8" name="Text Box 18" descr="{&quot;HashCode&quot;:-1503706877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08B7B2" w14:textId="266D1097" w:rsidR="00574126" w:rsidRPr="00574126" w:rsidRDefault="00574126" w:rsidP="00574126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574126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31425C" id="Text Box 18" o:spid="_x0000_s1030" type="#_x0000_t202" alt="{&quot;HashCode&quot;:-1503706877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" o:allowincell="f" filled="f" stroked="f" strokeweight=".5pt">
              <v:textbox inset=",0,,0">
                <w:txbxContent>
                  <w:p w14:paraId="1B08B7B2" w14:textId="266D1097" w:rsidR="00574126" w:rsidRPr="00574126" w:rsidRDefault="00574126" w:rsidP="00574126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574126">
                      <w:rPr>
                        <w:rFonts w:ascii="Calibri" w:hAnsi="Calibri" w:cs="Calibri"/>
                        <w:color w:val="000000"/>
                        <w:sz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471E7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5DC54725" wp14:editId="74474795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5" name="Text Box 15" descr="{&quot;HashCode&quot;:-1503706877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59BC03" w14:textId="77777777" w:rsidR="005471E7" w:rsidRPr="005471E7" w:rsidRDefault="005471E7" w:rsidP="005471E7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</w:pPr>
                          <w:r w:rsidRPr="005471E7">
                            <w:rPr>
                              <w:rFonts w:ascii="Calibri" w:hAnsi="Calibri" w:cs="Calibri"/>
                              <w:color w:val="000000"/>
                              <w:sz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C54725" id="Text Box 15" o:spid="_x0000_s1031" type="#_x0000_t202" alt="{&quot;HashCode&quot;:-1503706877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" o:allowincell="f" filled="f" stroked="f" strokeweight=".5pt">
              <v:textbox inset=",0,,0">
                <w:txbxContent>
                  <w:p w14:paraId="6659BC03" w14:textId="77777777" w:rsidR="005471E7" w:rsidRPr="005471E7" w:rsidRDefault="005471E7" w:rsidP="005471E7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color w:val="000000"/>
                        <w:sz w:val="24"/>
                      </w:rPr>
                    </w:pPr>
                    <w:r w:rsidRPr="005471E7">
                      <w:rPr>
                        <w:rFonts w:ascii="Calibri" w:hAnsi="Calibri" w:cs="Calibri"/>
                        <w:color w:val="000000"/>
                        <w:sz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03FC" w14:textId="77777777" w:rsidR="00191D79" w:rsidRDefault="00191D79" w:rsidP="00C37A29">
      <w:pPr>
        <w:spacing w:after="0"/>
      </w:pPr>
      <w:r>
        <w:separator/>
      </w:r>
    </w:p>
  </w:footnote>
  <w:footnote w:type="continuationSeparator" w:id="0">
    <w:p w14:paraId="6A089EB8" w14:textId="77777777" w:rsidR="00191D79" w:rsidRDefault="00191D79" w:rsidP="00C37A29">
      <w:pPr>
        <w:spacing w:after="0"/>
      </w:pPr>
      <w:r>
        <w:continuationSeparator/>
      </w:r>
    </w:p>
  </w:footnote>
  <w:footnote w:type="continuationNotice" w:id="1">
    <w:p w14:paraId="7AB5394F" w14:textId="77777777" w:rsidR="00191D79" w:rsidRDefault="00191D7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C60C" w14:textId="77777777" w:rsidR="00FD0FBF" w:rsidRPr="006B1119" w:rsidRDefault="006B1119" w:rsidP="006B1119">
    <w:pPr>
      <w:pStyle w:val="Header"/>
    </w:pPr>
    <w:bookmarkStart w:id="10" w:name="_Hlk128719759"/>
    <w:bookmarkStart w:id="11" w:name="_Hlk128719760"/>
    <w:bookmarkStart w:id="12" w:name="_Hlk128720388"/>
    <w:bookmarkStart w:id="13" w:name="_Hlk128720389"/>
    <w:bookmarkStart w:id="14" w:name="_Hlk128721764"/>
    <w:bookmarkStart w:id="15" w:name="_Hlk128721765"/>
    <w:bookmarkStart w:id="16" w:name="_Hlk128722722"/>
    <w:bookmarkStart w:id="17" w:name="_Hlk128722723"/>
    <w:bookmarkStart w:id="18" w:name="_Hlk128723919"/>
    <w:bookmarkStart w:id="19" w:name="_Hlk128723920"/>
    <w:bookmarkStart w:id="20" w:name="_Hlk128725716"/>
    <w:bookmarkStart w:id="21" w:name="_Hlk128725717"/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79EB598" wp14:editId="3EA93626">
              <wp:simplePos x="0" y="0"/>
              <wp:positionH relativeFrom="page">
                <wp:posOffset>287867</wp:posOffset>
              </wp:positionH>
              <wp:positionV relativeFrom="page">
                <wp:posOffset>287867</wp:posOffset>
              </wp:positionV>
              <wp:extent cx="6984655" cy="717430"/>
              <wp:effectExtent l="0" t="0" r="6985" b="6985"/>
              <wp:wrapNone/>
              <wp:docPr id="9" name="Group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4655" cy="717430"/>
                        <a:chOff x="0" y="0"/>
                        <a:chExt cx="6984655" cy="717430"/>
                      </a:xfrm>
                    </wpg:grpSpPr>
                    <wps:wsp>
                      <wps:cNvPr id="8" name="Free-form: Shape 3"/>
                      <wps:cNvSpPr/>
                      <wps:spPr>
                        <a:xfrm>
                          <a:off x="0" y="0"/>
                          <a:ext cx="6984000" cy="716400"/>
                        </a:xfrm>
                        <a:custGeom>
                          <a:avLst/>
                          <a:gdLst>
                            <a:gd name="connsiteX0" fmla="*/ 0 w 8102726"/>
                            <a:gd name="connsiteY0" fmla="*/ 0 h 537209"/>
                            <a:gd name="connsiteX1" fmla="*/ 8102727 w 8102726"/>
                            <a:gd name="connsiteY1" fmla="*/ 0 h 537209"/>
                            <a:gd name="connsiteX2" fmla="*/ 8102727 w 8102726"/>
                            <a:gd name="connsiteY2" fmla="*/ 537210 h 537209"/>
                            <a:gd name="connsiteX3" fmla="*/ 0 w 8102726"/>
                            <a:gd name="connsiteY3" fmla="*/ 537210 h 537209"/>
                            <a:gd name="connsiteX4" fmla="*/ 0 w 8102726"/>
                            <a:gd name="connsiteY4" fmla="*/ 0 h 537209"/>
                            <a:gd name="connsiteX5" fmla="*/ 0 w 8102726"/>
                            <a:gd name="connsiteY5" fmla="*/ 0 h 5372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102726" h="537209">
                              <a:moveTo>
                                <a:pt x="0" y="0"/>
                              </a:moveTo>
                              <a:lnTo>
                                <a:pt x="8102727" y="0"/>
                              </a:lnTo>
                              <a:lnTo>
                                <a:pt x="8102727" y="537210"/>
                              </a:lnTo>
                              <a:lnTo>
                                <a:pt x="0" y="53721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DF9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0" name="Graphic 12"/>
                      <wpg:cNvGrpSpPr/>
                      <wpg:grpSpPr>
                        <a:xfrm>
                          <a:off x="6074833" y="0"/>
                          <a:ext cx="909822" cy="717430"/>
                          <a:chOff x="7420355" y="214883"/>
                          <a:chExt cx="682371" cy="537210"/>
                        </a:xfrm>
                      </wpg:grpSpPr>
                      <wps:wsp>
                        <wps:cNvPr id="11" name="Free-form: Shape 10"/>
                        <wps:cNvSpPr/>
                        <wps:spPr>
                          <a:xfrm>
                            <a:off x="7420355" y="426338"/>
                            <a:ext cx="379476" cy="325755"/>
                          </a:xfrm>
                          <a:custGeom>
                            <a:avLst/>
                            <a:gdLst>
                              <a:gd name="connsiteX0" fmla="*/ 155067 w 379476"/>
                              <a:gd name="connsiteY0" fmla="*/ 0 h 325755"/>
                              <a:gd name="connsiteX1" fmla="*/ 0 w 379476"/>
                              <a:gd name="connsiteY1" fmla="*/ 325755 h 325755"/>
                              <a:gd name="connsiteX2" fmla="*/ 224504 w 379476"/>
                              <a:gd name="connsiteY2" fmla="*/ 325755 h 325755"/>
                              <a:gd name="connsiteX3" fmla="*/ 379476 w 379476"/>
                              <a:gd name="connsiteY3" fmla="*/ 0 h 325755"/>
                              <a:gd name="connsiteX4" fmla="*/ 155067 w 379476"/>
                              <a:gd name="connsiteY4" fmla="*/ 0 h 325755"/>
                              <a:gd name="connsiteX5" fmla="*/ 155067 w 379476"/>
                              <a:gd name="connsiteY5" fmla="*/ 0 h 325755"/>
                              <a:gd name="connsiteX6" fmla="*/ 155067 w 379476"/>
                              <a:gd name="connsiteY6" fmla="*/ 0 h 3257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9476" h="325755">
                                <a:moveTo>
                                  <a:pt x="155067" y="0"/>
                                </a:moveTo>
                                <a:lnTo>
                                  <a:pt x="0" y="325755"/>
                                </a:lnTo>
                                <a:lnTo>
                                  <a:pt x="224504" y="325755"/>
                                </a:lnTo>
                                <a:lnTo>
                                  <a:pt x="379476" y="0"/>
                                </a:lnTo>
                                <a:lnTo>
                                  <a:pt x="155067" y="0"/>
                                </a:lnTo>
                                <a:lnTo>
                                  <a:pt x="155067" y="0"/>
                                </a:lnTo>
                                <a:lnTo>
                                  <a:pt x="155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1A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ree-form: Shape 19"/>
                        <wps:cNvSpPr/>
                        <wps:spPr>
                          <a:xfrm>
                            <a:off x="7799832" y="214883"/>
                            <a:ext cx="302894" cy="211454"/>
                          </a:xfrm>
                          <a:custGeom>
                            <a:avLst/>
                            <a:gdLst>
                              <a:gd name="connsiteX0" fmla="*/ 201930 w 302894"/>
                              <a:gd name="connsiteY0" fmla="*/ 211455 h 211454"/>
                              <a:gd name="connsiteX1" fmla="*/ 302895 w 302894"/>
                              <a:gd name="connsiteY1" fmla="*/ 0 h 211454"/>
                              <a:gd name="connsiteX2" fmla="*/ 100775 w 302894"/>
                              <a:gd name="connsiteY2" fmla="*/ 0 h 211454"/>
                              <a:gd name="connsiteX3" fmla="*/ 0 w 302894"/>
                              <a:gd name="connsiteY3" fmla="*/ 211455 h 211454"/>
                              <a:gd name="connsiteX4" fmla="*/ 201930 w 302894"/>
                              <a:gd name="connsiteY4" fmla="*/ 211455 h 211454"/>
                              <a:gd name="connsiteX5" fmla="*/ 201930 w 302894"/>
                              <a:gd name="connsiteY5" fmla="*/ 211455 h 211454"/>
                              <a:gd name="connsiteX6" fmla="*/ 201930 w 302894"/>
                              <a:gd name="connsiteY6" fmla="*/ 211455 h 2114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2894" h="211454">
                                <a:moveTo>
                                  <a:pt x="201930" y="211455"/>
                                </a:moveTo>
                                <a:lnTo>
                                  <a:pt x="302895" y="0"/>
                                </a:lnTo>
                                <a:lnTo>
                                  <a:pt x="100775" y="0"/>
                                </a:lnTo>
                                <a:lnTo>
                                  <a:pt x="0" y="211455"/>
                                </a:lnTo>
                                <a:lnTo>
                                  <a:pt x="201930" y="211455"/>
                                </a:lnTo>
                                <a:lnTo>
                                  <a:pt x="201930" y="211455"/>
                                </a:lnTo>
                                <a:lnTo>
                                  <a:pt x="201930" y="211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DC29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e-form: Shape 21"/>
                        <wps:cNvSpPr/>
                        <wps:spPr>
                          <a:xfrm>
                            <a:off x="7699248" y="214883"/>
                            <a:ext cx="302514" cy="211454"/>
                          </a:xfrm>
                          <a:custGeom>
                            <a:avLst/>
                            <a:gdLst>
                              <a:gd name="connsiteX0" fmla="*/ 302514 w 302514"/>
                              <a:gd name="connsiteY0" fmla="*/ 211455 h 211454"/>
                              <a:gd name="connsiteX1" fmla="*/ 201359 w 302514"/>
                              <a:gd name="connsiteY1" fmla="*/ 0 h 211454"/>
                              <a:gd name="connsiteX2" fmla="*/ 0 w 302514"/>
                              <a:gd name="connsiteY2" fmla="*/ 0 h 211454"/>
                              <a:gd name="connsiteX3" fmla="*/ 100584 w 302514"/>
                              <a:gd name="connsiteY3" fmla="*/ 211455 h 211454"/>
                              <a:gd name="connsiteX4" fmla="*/ 301752 w 302514"/>
                              <a:gd name="connsiteY4" fmla="*/ 211455 h 211454"/>
                              <a:gd name="connsiteX5" fmla="*/ 301752 w 302514"/>
                              <a:gd name="connsiteY5" fmla="*/ 211455 h 211454"/>
                              <a:gd name="connsiteX6" fmla="*/ 302514 w 302514"/>
                              <a:gd name="connsiteY6" fmla="*/ 211455 h 2114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02514" h="211454">
                                <a:moveTo>
                                  <a:pt x="302514" y="211455"/>
                                </a:moveTo>
                                <a:lnTo>
                                  <a:pt x="201359" y="0"/>
                                </a:lnTo>
                                <a:lnTo>
                                  <a:pt x="0" y="0"/>
                                </a:lnTo>
                                <a:lnTo>
                                  <a:pt x="100584" y="211455"/>
                                </a:lnTo>
                                <a:lnTo>
                                  <a:pt x="301752" y="211455"/>
                                </a:lnTo>
                                <a:lnTo>
                                  <a:pt x="301752" y="211455"/>
                                </a:lnTo>
                                <a:lnTo>
                                  <a:pt x="302514" y="2114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0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ree-form: Shape 22"/>
                        <wps:cNvSpPr/>
                        <wps:spPr>
                          <a:xfrm>
                            <a:off x="7575423" y="426338"/>
                            <a:ext cx="379475" cy="325755"/>
                          </a:xfrm>
                          <a:custGeom>
                            <a:avLst/>
                            <a:gdLst>
                              <a:gd name="connsiteX0" fmla="*/ 154781 w 379475"/>
                              <a:gd name="connsiteY0" fmla="*/ 325755 h 325755"/>
                              <a:gd name="connsiteX1" fmla="*/ 379476 w 379475"/>
                              <a:gd name="connsiteY1" fmla="*/ 325755 h 325755"/>
                              <a:gd name="connsiteX2" fmla="*/ 224409 w 379475"/>
                              <a:gd name="connsiteY2" fmla="*/ 0 h 325755"/>
                              <a:gd name="connsiteX3" fmla="*/ 0 w 379475"/>
                              <a:gd name="connsiteY3" fmla="*/ 0 h 325755"/>
                              <a:gd name="connsiteX4" fmla="*/ 154781 w 379475"/>
                              <a:gd name="connsiteY4" fmla="*/ 325755 h 3257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79475" h="325755">
                                <a:moveTo>
                                  <a:pt x="154781" y="325755"/>
                                </a:moveTo>
                                <a:lnTo>
                                  <a:pt x="379476" y="325755"/>
                                </a:lnTo>
                                <a:lnTo>
                                  <a:pt x="224409" y="0"/>
                                </a:lnTo>
                                <a:lnTo>
                                  <a:pt x="0" y="0"/>
                                </a:lnTo>
                                <a:lnTo>
                                  <a:pt x="154781" y="3257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60000"/>
                            </a:srgb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1C1F8534" id="Group 9" o:spid="_x0000_s1026" alt="&quot;&quot;" style="position:absolute;margin-left:22.65pt;margin-top:22.65pt;width:549.95pt;height:56.5pt;z-index:-251658240;mso-position-horizontal-relative:page;mso-position-vertical-relative:page" coordsize="69846,7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">
              <v:shape id="Free-form: Shape 3" o:spid="_x0000_s1027" style="position:absolute;width:69840;height:7164;visibility:visible;mso-wrap-style:square;v-text-anchor:middle" coordsize="8102726,537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" path="m,l8102727,r,537210l,537210,,,,xe" fillcolor="#e1edf9" stroked="f">
                <v:stroke joinstyle="miter"/>
                <v:path arrowok="t" o:connecttype="custom" o:connectlocs="0,0;6984001,0;6984001,716401;0,716401;0,0;0,0" o:connectangles="0,0,0,0,0,0"/>
              </v:shape>
              <v:group id="Graphic 12" o:spid="_x0000_s1028" style="position:absolute;left:60748;width:9098;height:7174" coordorigin="74203,2148" coordsize="6823,5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-form: Shape 10" o:spid="_x0000_s1029" style="position:absolute;left:74203;top:4263;width:3795;height:3257;visibility:visible;mso-wrap-style:square;v-text-anchor:middle" coordsize="379476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" path="m155067,l,325755r224504,l379476,,155067,r,l155067,xe" fillcolor="#00b1a9" stroked="f">
                  <v:stroke joinstyle="miter"/>
                  <v:path arrowok="t" o:connecttype="custom" o:connectlocs="155067,0;0,325755;224504,325755;379476,0;155067,0;155067,0;155067,0" o:connectangles="0,0,0,0,0,0,0"/>
                </v:shape>
                <v:shape id="Free-form: Shape 19" o:spid="_x0000_s1030" style="position:absolute;left:77998;top:2148;width:3029;height:2115;visibility:visible;mso-wrap-style:square;v-text-anchor:middle" coordsize="302894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" path="m201930,211455l302895,,100775,,,211455r201930,l201930,211455r,xe" fillcolor="#cddc29" stroked="f">
                  <v:stroke joinstyle="miter"/>
                  <v:path arrowok="t" o:connecttype="custom" o:connectlocs="201930,211455;302895,0;100775,0;0,211455;201930,211455;201930,211455;201930,211455" o:connectangles="0,0,0,0,0,0,0"/>
                </v:shape>
                <v:shape id="Free-form: Shape 21" o:spid="_x0000_s1031" style="position:absolute;left:76992;top:2148;width:3025;height:2115;visibility:visible;mso-wrap-style:square;v-text-anchor:middle" coordsize="302514,211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" path="m302514,211455l201359,,,,100584,211455r201168,l301752,211455r762,xe" stroked="f">
                  <v:fill opacity="39321f"/>
                  <v:stroke joinstyle="miter"/>
                  <v:path arrowok="t" o:connecttype="custom" o:connectlocs="302514,211455;201359,0;0,0;100584,211455;301752,211455;301752,211455;302514,211455" o:connectangles="0,0,0,0,0,0,0"/>
                </v:shape>
                <v:shape id="Free-form: Shape 22" o:spid="_x0000_s1032" style="position:absolute;left:75754;top:4263;width:3794;height:3257;visibility:visible;mso-wrap-style:square;v-text-anchor:middle" coordsize="379475,3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" path="m154781,325755r224695,l224409,,,,154781,325755xe" stroked="f">
                  <v:fill opacity="39321f"/>
                  <v:stroke joinstyle="miter"/>
                  <v:path arrowok="t" o:connecttype="custom" o:connectlocs="154781,325755;379476,325755;224409,0;0,0;154781,325755" o:connectangles="0,0,0,0,0"/>
                </v:shape>
              </v:group>
              <w10:wrap anchorx="page" anchory="page"/>
            </v:group>
          </w:pict>
        </mc:Fallback>
      </mc:AlternateContent>
    </w:r>
    <w:r w:rsidRPr="00FD0FBF">
      <w:rPr>
        <w:noProof/>
      </w:rPr>
      <w:t xml:space="preserve"> </w:t>
    </w:r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5E6F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5C4E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C43676"/>
    <w:multiLevelType w:val="multilevel"/>
    <w:tmpl w:val="97DAEA0E"/>
    <w:numStyleLink w:val="Numbering"/>
  </w:abstractNum>
  <w:abstractNum w:abstractNumId="11" w15:restartNumberingAfterBreak="0">
    <w:nsid w:val="0AC2735F"/>
    <w:multiLevelType w:val="multilevel"/>
    <w:tmpl w:val="50041352"/>
    <w:styleLink w:val="ListHeading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C2D48CE"/>
    <w:multiLevelType w:val="multilevel"/>
    <w:tmpl w:val="97DAEA0E"/>
    <w:numStyleLink w:val="Numbering"/>
  </w:abstractNum>
  <w:abstractNum w:abstractNumId="13" w15:restartNumberingAfterBreak="0">
    <w:nsid w:val="0D5A5E93"/>
    <w:multiLevelType w:val="multilevel"/>
    <w:tmpl w:val="B930FB42"/>
    <w:numStyleLink w:val="Bullets"/>
  </w:abstractNum>
  <w:abstractNum w:abstractNumId="14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5" w15:restartNumberingAfterBreak="0">
    <w:nsid w:val="132D53ED"/>
    <w:multiLevelType w:val="multilevel"/>
    <w:tmpl w:val="97DAEA0E"/>
    <w:numStyleLink w:val="Numbering"/>
  </w:abstractNum>
  <w:abstractNum w:abstractNumId="16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CED604E"/>
    <w:multiLevelType w:val="hybridMultilevel"/>
    <w:tmpl w:val="F252F0A0"/>
    <w:lvl w:ilvl="0" w:tplc="073A8B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322B09"/>
    <w:multiLevelType w:val="multilevel"/>
    <w:tmpl w:val="97DAEA0E"/>
    <w:numStyleLink w:val="Numbering"/>
  </w:abstractNum>
  <w:abstractNum w:abstractNumId="19" w15:restartNumberingAfterBreak="0">
    <w:nsid w:val="1D8A5C5F"/>
    <w:multiLevelType w:val="multilevel"/>
    <w:tmpl w:val="B930FB42"/>
    <w:numStyleLink w:val="Bullets"/>
  </w:abstractNum>
  <w:abstractNum w:abstractNumId="20" w15:restartNumberingAfterBreak="0">
    <w:nsid w:val="2CA024F6"/>
    <w:multiLevelType w:val="hybridMultilevel"/>
    <w:tmpl w:val="AC84F1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AB60B8"/>
    <w:multiLevelType w:val="hybridMultilevel"/>
    <w:tmpl w:val="A946782A"/>
    <w:lvl w:ilvl="0" w:tplc="83FE4B1A">
      <w:start w:val="1"/>
      <w:numFmt w:val="decimal"/>
      <w:pStyle w:val="TOC1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17FB2"/>
    <w:multiLevelType w:val="multilevel"/>
    <w:tmpl w:val="59E075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474A23"/>
    <w:multiLevelType w:val="multilevel"/>
    <w:tmpl w:val="50041352"/>
    <w:numStyleLink w:val="ListHeadings"/>
  </w:abstractNum>
  <w:abstractNum w:abstractNumId="24" w15:restartNumberingAfterBreak="0">
    <w:nsid w:val="321F1D0F"/>
    <w:multiLevelType w:val="multilevel"/>
    <w:tmpl w:val="B930FB42"/>
    <w:numStyleLink w:val="Bullets"/>
  </w:abstractNum>
  <w:abstractNum w:abstractNumId="25" w15:restartNumberingAfterBreak="0">
    <w:nsid w:val="36D26116"/>
    <w:multiLevelType w:val="hybridMultilevel"/>
    <w:tmpl w:val="ACD02144"/>
    <w:lvl w:ilvl="0" w:tplc="0C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41397427"/>
    <w:multiLevelType w:val="multilevel"/>
    <w:tmpl w:val="97DAEA0E"/>
    <w:numStyleLink w:val="Numbering"/>
  </w:abstractNum>
  <w:abstractNum w:abstractNumId="27" w15:restartNumberingAfterBreak="0">
    <w:nsid w:val="462E0FF6"/>
    <w:multiLevelType w:val="multilevel"/>
    <w:tmpl w:val="61A6860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8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9" w15:restartNumberingAfterBreak="0">
    <w:nsid w:val="4E7F1CD0"/>
    <w:multiLevelType w:val="multilevel"/>
    <w:tmpl w:val="97DAEA0E"/>
    <w:numStyleLink w:val="Numbering"/>
  </w:abstractNum>
  <w:abstractNum w:abstractNumId="30" w15:restartNumberingAfterBreak="0">
    <w:nsid w:val="58B73D84"/>
    <w:multiLevelType w:val="multilevel"/>
    <w:tmpl w:val="50041352"/>
    <w:numStyleLink w:val="ListHeadings"/>
  </w:abstractNum>
  <w:abstractNum w:abstractNumId="31" w15:restartNumberingAfterBreak="0">
    <w:nsid w:val="596A0C8C"/>
    <w:multiLevelType w:val="multilevel"/>
    <w:tmpl w:val="97DAEA0E"/>
    <w:numStyleLink w:val="Numbering"/>
  </w:abstractNum>
  <w:abstractNum w:abstractNumId="32" w15:restartNumberingAfterBreak="0">
    <w:nsid w:val="59C81BEA"/>
    <w:multiLevelType w:val="hybridMultilevel"/>
    <w:tmpl w:val="34BA144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1502C"/>
    <w:multiLevelType w:val="multilevel"/>
    <w:tmpl w:val="B930FB42"/>
    <w:styleLink w:val="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cs="Calibri" w:hint="default"/>
        <w:color w:val="auto"/>
      </w:rPr>
    </w:lvl>
    <w:lvl w:ilvl="2">
      <w:start w:val="1"/>
      <w:numFmt w:val="bullet"/>
      <w:lvlText w:val="○"/>
      <w:lvlJc w:val="left"/>
      <w:pPr>
        <w:ind w:left="851" w:hanging="284"/>
      </w:pPr>
      <w:rPr>
        <w:rFonts w:ascii="Arial" w:hAnsi="Arial" w:hint="default"/>
        <w:color w:val="auto"/>
      </w:rPr>
    </w:lvl>
    <w:lvl w:ilvl="3">
      <w:start w:val="1"/>
      <w:numFmt w:val="bullet"/>
      <w:lvlText w:val="›"/>
      <w:lvlJc w:val="left"/>
      <w:pPr>
        <w:tabs>
          <w:tab w:val="num" w:pos="851"/>
        </w:tabs>
        <w:ind w:left="1134" w:hanging="283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4" w15:restartNumberingAfterBreak="0">
    <w:nsid w:val="643520E2"/>
    <w:multiLevelType w:val="multilevel"/>
    <w:tmpl w:val="B930FB42"/>
    <w:numStyleLink w:val="Bullets"/>
  </w:abstractNum>
  <w:abstractNum w:abstractNumId="35" w15:restartNumberingAfterBreak="0">
    <w:nsid w:val="660D51AD"/>
    <w:multiLevelType w:val="multilevel"/>
    <w:tmpl w:val="97DAEA0E"/>
    <w:numStyleLink w:val="Numbering"/>
  </w:abstractNum>
  <w:abstractNum w:abstractNumId="36" w15:restartNumberingAfterBreak="0">
    <w:nsid w:val="744D0736"/>
    <w:multiLevelType w:val="multilevel"/>
    <w:tmpl w:val="97DAEA0E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3"/>
  </w:num>
  <w:num w:numId="12" w16cid:durableId="1261796759">
    <w:abstractNumId w:val="34"/>
  </w:num>
  <w:num w:numId="13" w16cid:durableId="1043405154">
    <w:abstractNumId w:val="24"/>
  </w:num>
  <w:num w:numId="14" w16cid:durableId="846598071">
    <w:abstractNumId w:val="14"/>
  </w:num>
  <w:num w:numId="15" w16cid:durableId="1311640227">
    <w:abstractNumId w:val="36"/>
  </w:num>
  <w:num w:numId="16" w16cid:durableId="881941196">
    <w:abstractNumId w:val="29"/>
  </w:num>
  <w:num w:numId="17" w16cid:durableId="533617442">
    <w:abstractNumId w:val="35"/>
  </w:num>
  <w:num w:numId="18" w16cid:durableId="250312982">
    <w:abstractNumId w:val="10"/>
  </w:num>
  <w:num w:numId="19" w16cid:durableId="385955825">
    <w:abstractNumId w:val="12"/>
  </w:num>
  <w:num w:numId="20" w16cid:durableId="1408189744">
    <w:abstractNumId w:val="26"/>
  </w:num>
  <w:num w:numId="21" w16cid:durableId="1370494809">
    <w:abstractNumId w:val="15"/>
  </w:num>
  <w:num w:numId="22" w16cid:durableId="659580476">
    <w:abstractNumId w:val="11"/>
  </w:num>
  <w:num w:numId="23" w16cid:durableId="2036539326">
    <w:abstractNumId w:val="13"/>
  </w:num>
  <w:num w:numId="24" w16cid:durableId="1303265532">
    <w:abstractNumId w:val="18"/>
  </w:num>
  <w:num w:numId="25" w16cid:durableId="1737582058">
    <w:abstractNumId w:val="31"/>
  </w:num>
  <w:num w:numId="26" w16cid:durableId="974717717">
    <w:abstractNumId w:val="30"/>
  </w:num>
  <w:num w:numId="27" w16cid:durableId="444039133">
    <w:abstractNumId w:val="16"/>
  </w:num>
  <w:num w:numId="28" w16cid:durableId="1536448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8"/>
  </w:num>
  <w:num w:numId="30" w16cid:durableId="877208382">
    <w:abstractNumId w:val="27"/>
  </w:num>
  <w:num w:numId="31" w16cid:durableId="93674957">
    <w:abstractNumId w:val="27"/>
  </w:num>
  <w:num w:numId="32" w16cid:durableId="15489497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372680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80767902">
    <w:abstractNumId w:val="23"/>
  </w:num>
  <w:num w:numId="35" w16cid:durableId="1431392592">
    <w:abstractNumId w:val="19"/>
  </w:num>
  <w:num w:numId="36" w16cid:durableId="729500564">
    <w:abstractNumId w:val="25"/>
  </w:num>
  <w:num w:numId="37" w16cid:durableId="43917461">
    <w:abstractNumId w:val="21"/>
  </w:num>
  <w:num w:numId="38" w16cid:durableId="1476754470">
    <w:abstractNumId w:val="32"/>
  </w:num>
  <w:num w:numId="39" w16cid:durableId="1309433013">
    <w:abstractNumId w:val="20"/>
  </w:num>
  <w:num w:numId="40" w16cid:durableId="1423183062">
    <w:abstractNumId w:val="22"/>
  </w:num>
  <w:num w:numId="41" w16cid:durableId="5833377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55"/>
    <w:rsid w:val="00000F06"/>
    <w:rsid w:val="000051BA"/>
    <w:rsid w:val="00006F47"/>
    <w:rsid w:val="000133C4"/>
    <w:rsid w:val="00020945"/>
    <w:rsid w:val="00022744"/>
    <w:rsid w:val="0002354D"/>
    <w:rsid w:val="00027052"/>
    <w:rsid w:val="000300AF"/>
    <w:rsid w:val="00040B6A"/>
    <w:rsid w:val="00045AA9"/>
    <w:rsid w:val="000500FD"/>
    <w:rsid w:val="0005541D"/>
    <w:rsid w:val="000612F8"/>
    <w:rsid w:val="00063556"/>
    <w:rsid w:val="00065C5F"/>
    <w:rsid w:val="00067A73"/>
    <w:rsid w:val="00067B0C"/>
    <w:rsid w:val="000710CB"/>
    <w:rsid w:val="000722B0"/>
    <w:rsid w:val="000724AE"/>
    <w:rsid w:val="00075955"/>
    <w:rsid w:val="0008037D"/>
    <w:rsid w:val="00082C7A"/>
    <w:rsid w:val="000A0EDE"/>
    <w:rsid w:val="000A2052"/>
    <w:rsid w:val="000A4E6A"/>
    <w:rsid w:val="000A7A44"/>
    <w:rsid w:val="000B324C"/>
    <w:rsid w:val="000B497F"/>
    <w:rsid w:val="000B4A94"/>
    <w:rsid w:val="000B71E4"/>
    <w:rsid w:val="000C1507"/>
    <w:rsid w:val="000C60BB"/>
    <w:rsid w:val="000D6413"/>
    <w:rsid w:val="000D7EE8"/>
    <w:rsid w:val="000E5B92"/>
    <w:rsid w:val="000F5FDF"/>
    <w:rsid w:val="000F6FA7"/>
    <w:rsid w:val="001022D5"/>
    <w:rsid w:val="00107899"/>
    <w:rsid w:val="00110563"/>
    <w:rsid w:val="00112E8F"/>
    <w:rsid w:val="00124659"/>
    <w:rsid w:val="001268BC"/>
    <w:rsid w:val="00127C03"/>
    <w:rsid w:val="0013521C"/>
    <w:rsid w:val="001412B9"/>
    <w:rsid w:val="001413C8"/>
    <w:rsid w:val="001418C5"/>
    <w:rsid w:val="00141C61"/>
    <w:rsid w:val="0014513F"/>
    <w:rsid w:val="00145C76"/>
    <w:rsid w:val="00153D6B"/>
    <w:rsid w:val="00156089"/>
    <w:rsid w:val="00177E0E"/>
    <w:rsid w:val="001817C0"/>
    <w:rsid w:val="00191B17"/>
    <w:rsid w:val="00191D79"/>
    <w:rsid w:val="001921B3"/>
    <w:rsid w:val="0019667C"/>
    <w:rsid w:val="001A0701"/>
    <w:rsid w:val="001A0D77"/>
    <w:rsid w:val="001A407A"/>
    <w:rsid w:val="001A5586"/>
    <w:rsid w:val="001A6C80"/>
    <w:rsid w:val="001B1E34"/>
    <w:rsid w:val="001B3816"/>
    <w:rsid w:val="001B5055"/>
    <w:rsid w:val="001B7080"/>
    <w:rsid w:val="001C0B4B"/>
    <w:rsid w:val="001C1353"/>
    <w:rsid w:val="001C6856"/>
    <w:rsid w:val="001C7835"/>
    <w:rsid w:val="001D34D7"/>
    <w:rsid w:val="001D4D6C"/>
    <w:rsid w:val="001D7EE6"/>
    <w:rsid w:val="001E349D"/>
    <w:rsid w:val="001E4C19"/>
    <w:rsid w:val="001E574A"/>
    <w:rsid w:val="001F13C1"/>
    <w:rsid w:val="001F446D"/>
    <w:rsid w:val="001F6314"/>
    <w:rsid w:val="0020472D"/>
    <w:rsid w:val="002068CA"/>
    <w:rsid w:val="0021021F"/>
    <w:rsid w:val="0021265E"/>
    <w:rsid w:val="00221AB7"/>
    <w:rsid w:val="00234422"/>
    <w:rsid w:val="00235B82"/>
    <w:rsid w:val="00240A00"/>
    <w:rsid w:val="0024177F"/>
    <w:rsid w:val="00242EA2"/>
    <w:rsid w:val="00246435"/>
    <w:rsid w:val="00246BCF"/>
    <w:rsid w:val="0025763B"/>
    <w:rsid w:val="00261DF9"/>
    <w:rsid w:val="00262011"/>
    <w:rsid w:val="00270834"/>
    <w:rsid w:val="00270BB3"/>
    <w:rsid w:val="00272646"/>
    <w:rsid w:val="00273E0C"/>
    <w:rsid w:val="00274555"/>
    <w:rsid w:val="00274DF2"/>
    <w:rsid w:val="002814E6"/>
    <w:rsid w:val="002828E5"/>
    <w:rsid w:val="0029022B"/>
    <w:rsid w:val="0029574C"/>
    <w:rsid w:val="002965C0"/>
    <w:rsid w:val="002A38C2"/>
    <w:rsid w:val="002A47DC"/>
    <w:rsid w:val="002A7587"/>
    <w:rsid w:val="002A769B"/>
    <w:rsid w:val="002B5A2F"/>
    <w:rsid w:val="002C7A2C"/>
    <w:rsid w:val="002D05FA"/>
    <w:rsid w:val="002D3DC5"/>
    <w:rsid w:val="002D6DDB"/>
    <w:rsid w:val="002E0EDA"/>
    <w:rsid w:val="002E234D"/>
    <w:rsid w:val="002E2FFB"/>
    <w:rsid w:val="002E4073"/>
    <w:rsid w:val="002E5CAB"/>
    <w:rsid w:val="002E7A9E"/>
    <w:rsid w:val="002F31DA"/>
    <w:rsid w:val="002F50B4"/>
    <w:rsid w:val="00303956"/>
    <w:rsid w:val="00305171"/>
    <w:rsid w:val="003052C8"/>
    <w:rsid w:val="00305B80"/>
    <w:rsid w:val="003065E3"/>
    <w:rsid w:val="00315664"/>
    <w:rsid w:val="003177E2"/>
    <w:rsid w:val="003210F7"/>
    <w:rsid w:val="00325920"/>
    <w:rsid w:val="00332A9C"/>
    <w:rsid w:val="00333740"/>
    <w:rsid w:val="00336BDB"/>
    <w:rsid w:val="00343DAE"/>
    <w:rsid w:val="00346186"/>
    <w:rsid w:val="0034680A"/>
    <w:rsid w:val="003632C7"/>
    <w:rsid w:val="00363FF8"/>
    <w:rsid w:val="003657EF"/>
    <w:rsid w:val="00365985"/>
    <w:rsid w:val="00374847"/>
    <w:rsid w:val="0037721D"/>
    <w:rsid w:val="0038102A"/>
    <w:rsid w:val="00385B91"/>
    <w:rsid w:val="00387525"/>
    <w:rsid w:val="003956FC"/>
    <w:rsid w:val="003A1759"/>
    <w:rsid w:val="003B455F"/>
    <w:rsid w:val="003C01EF"/>
    <w:rsid w:val="003C093A"/>
    <w:rsid w:val="003C19E7"/>
    <w:rsid w:val="003C646D"/>
    <w:rsid w:val="003D23A3"/>
    <w:rsid w:val="003D2426"/>
    <w:rsid w:val="003D3729"/>
    <w:rsid w:val="003D5856"/>
    <w:rsid w:val="003D708E"/>
    <w:rsid w:val="003D70E9"/>
    <w:rsid w:val="003E6229"/>
    <w:rsid w:val="003E6961"/>
    <w:rsid w:val="003E7563"/>
    <w:rsid w:val="003F0156"/>
    <w:rsid w:val="003F2477"/>
    <w:rsid w:val="003F51FD"/>
    <w:rsid w:val="00402BA1"/>
    <w:rsid w:val="004040DA"/>
    <w:rsid w:val="004047F9"/>
    <w:rsid w:val="00404E4F"/>
    <w:rsid w:val="0040502A"/>
    <w:rsid w:val="00412CDA"/>
    <w:rsid w:val="0041673A"/>
    <w:rsid w:val="0041741E"/>
    <w:rsid w:val="00420414"/>
    <w:rsid w:val="00421A7D"/>
    <w:rsid w:val="004224D6"/>
    <w:rsid w:val="0042339A"/>
    <w:rsid w:val="0042508F"/>
    <w:rsid w:val="004411F6"/>
    <w:rsid w:val="004623B3"/>
    <w:rsid w:val="004635FD"/>
    <w:rsid w:val="00463E28"/>
    <w:rsid w:val="00463E37"/>
    <w:rsid w:val="00473C47"/>
    <w:rsid w:val="0047428B"/>
    <w:rsid w:val="00476274"/>
    <w:rsid w:val="0048111A"/>
    <w:rsid w:val="00483F36"/>
    <w:rsid w:val="00487B9F"/>
    <w:rsid w:val="00492997"/>
    <w:rsid w:val="004A05F5"/>
    <w:rsid w:val="004A2DC4"/>
    <w:rsid w:val="004A332B"/>
    <w:rsid w:val="004A7CA8"/>
    <w:rsid w:val="004B2F49"/>
    <w:rsid w:val="004B609E"/>
    <w:rsid w:val="004B6760"/>
    <w:rsid w:val="004B7536"/>
    <w:rsid w:val="004D0322"/>
    <w:rsid w:val="004D061A"/>
    <w:rsid w:val="004D33A7"/>
    <w:rsid w:val="004D6B66"/>
    <w:rsid w:val="004D7C48"/>
    <w:rsid w:val="004E0833"/>
    <w:rsid w:val="004E0C65"/>
    <w:rsid w:val="004E0DB2"/>
    <w:rsid w:val="004E28C6"/>
    <w:rsid w:val="004E50EC"/>
    <w:rsid w:val="004E5843"/>
    <w:rsid w:val="004E6AB1"/>
    <w:rsid w:val="004E7EE2"/>
    <w:rsid w:val="004F138F"/>
    <w:rsid w:val="004F5566"/>
    <w:rsid w:val="00500C61"/>
    <w:rsid w:val="00502144"/>
    <w:rsid w:val="00504C6E"/>
    <w:rsid w:val="005066B7"/>
    <w:rsid w:val="0050670B"/>
    <w:rsid w:val="00510D10"/>
    <w:rsid w:val="00510D22"/>
    <w:rsid w:val="005141E8"/>
    <w:rsid w:val="0051766A"/>
    <w:rsid w:val="005328D8"/>
    <w:rsid w:val="00534D4F"/>
    <w:rsid w:val="00537793"/>
    <w:rsid w:val="00546BE5"/>
    <w:rsid w:val="005471E7"/>
    <w:rsid w:val="00550C99"/>
    <w:rsid w:val="00553413"/>
    <w:rsid w:val="00557C4C"/>
    <w:rsid w:val="00564655"/>
    <w:rsid w:val="005672E2"/>
    <w:rsid w:val="00570740"/>
    <w:rsid w:val="005735ED"/>
    <w:rsid w:val="00574126"/>
    <w:rsid w:val="00577E2E"/>
    <w:rsid w:val="005818FD"/>
    <w:rsid w:val="0058369E"/>
    <w:rsid w:val="00585EE8"/>
    <w:rsid w:val="00587841"/>
    <w:rsid w:val="00593314"/>
    <w:rsid w:val="00593E2B"/>
    <w:rsid w:val="00594496"/>
    <w:rsid w:val="005A34E3"/>
    <w:rsid w:val="005A41C6"/>
    <w:rsid w:val="005A4BEA"/>
    <w:rsid w:val="005B3934"/>
    <w:rsid w:val="005B757B"/>
    <w:rsid w:val="005C5234"/>
    <w:rsid w:val="005C6618"/>
    <w:rsid w:val="005D3299"/>
    <w:rsid w:val="005D3F7E"/>
    <w:rsid w:val="005D6421"/>
    <w:rsid w:val="005E09D0"/>
    <w:rsid w:val="005F199C"/>
    <w:rsid w:val="005F1F11"/>
    <w:rsid w:val="00602C13"/>
    <w:rsid w:val="00603FD5"/>
    <w:rsid w:val="006068BD"/>
    <w:rsid w:val="0061680F"/>
    <w:rsid w:val="00616DC8"/>
    <w:rsid w:val="006227EA"/>
    <w:rsid w:val="00627F70"/>
    <w:rsid w:val="006334EB"/>
    <w:rsid w:val="006347A7"/>
    <w:rsid w:val="006419CD"/>
    <w:rsid w:val="0064356A"/>
    <w:rsid w:val="0064570B"/>
    <w:rsid w:val="006541A4"/>
    <w:rsid w:val="00657B49"/>
    <w:rsid w:val="00657BA2"/>
    <w:rsid w:val="00660DE4"/>
    <w:rsid w:val="00661354"/>
    <w:rsid w:val="0066241C"/>
    <w:rsid w:val="0066560D"/>
    <w:rsid w:val="00665CB8"/>
    <w:rsid w:val="00665E7B"/>
    <w:rsid w:val="0067014A"/>
    <w:rsid w:val="0067016A"/>
    <w:rsid w:val="00670265"/>
    <w:rsid w:val="0067746E"/>
    <w:rsid w:val="00682C84"/>
    <w:rsid w:val="00685A92"/>
    <w:rsid w:val="00685BD3"/>
    <w:rsid w:val="00686620"/>
    <w:rsid w:val="0068724F"/>
    <w:rsid w:val="00693358"/>
    <w:rsid w:val="00695A37"/>
    <w:rsid w:val="00697A12"/>
    <w:rsid w:val="006A1DEF"/>
    <w:rsid w:val="006A2C75"/>
    <w:rsid w:val="006A3AF3"/>
    <w:rsid w:val="006A4AA5"/>
    <w:rsid w:val="006B1119"/>
    <w:rsid w:val="006C4398"/>
    <w:rsid w:val="006C4AF4"/>
    <w:rsid w:val="006D3F2F"/>
    <w:rsid w:val="006D5CAC"/>
    <w:rsid w:val="006D7635"/>
    <w:rsid w:val="006E1306"/>
    <w:rsid w:val="006E2464"/>
    <w:rsid w:val="006E3536"/>
    <w:rsid w:val="006E3F16"/>
    <w:rsid w:val="006E5AFD"/>
    <w:rsid w:val="006F200F"/>
    <w:rsid w:val="006F5547"/>
    <w:rsid w:val="007027AC"/>
    <w:rsid w:val="00702F99"/>
    <w:rsid w:val="0070342B"/>
    <w:rsid w:val="00704B70"/>
    <w:rsid w:val="0070680A"/>
    <w:rsid w:val="00713210"/>
    <w:rsid w:val="00714488"/>
    <w:rsid w:val="00716CBF"/>
    <w:rsid w:val="007254A7"/>
    <w:rsid w:val="00736721"/>
    <w:rsid w:val="007371C2"/>
    <w:rsid w:val="00741205"/>
    <w:rsid w:val="00750259"/>
    <w:rsid w:val="00753131"/>
    <w:rsid w:val="007616F9"/>
    <w:rsid w:val="00762313"/>
    <w:rsid w:val="00762CD4"/>
    <w:rsid w:val="00770B24"/>
    <w:rsid w:val="00772704"/>
    <w:rsid w:val="0077274B"/>
    <w:rsid w:val="00772F20"/>
    <w:rsid w:val="00777ED7"/>
    <w:rsid w:val="00783BD3"/>
    <w:rsid w:val="00784AD0"/>
    <w:rsid w:val="007A0363"/>
    <w:rsid w:val="007A1402"/>
    <w:rsid w:val="007A2584"/>
    <w:rsid w:val="007A5022"/>
    <w:rsid w:val="007A5BAC"/>
    <w:rsid w:val="007C3770"/>
    <w:rsid w:val="007C57D9"/>
    <w:rsid w:val="007D2F9D"/>
    <w:rsid w:val="007D67C5"/>
    <w:rsid w:val="007D760F"/>
    <w:rsid w:val="007E3A0F"/>
    <w:rsid w:val="007E57ED"/>
    <w:rsid w:val="007E72C2"/>
    <w:rsid w:val="007E7C68"/>
    <w:rsid w:val="007F6C81"/>
    <w:rsid w:val="008018A9"/>
    <w:rsid w:val="00802235"/>
    <w:rsid w:val="00803D41"/>
    <w:rsid w:val="0081533C"/>
    <w:rsid w:val="00821A54"/>
    <w:rsid w:val="00830085"/>
    <w:rsid w:val="00831C7A"/>
    <w:rsid w:val="0083514A"/>
    <w:rsid w:val="00835666"/>
    <w:rsid w:val="00835C6E"/>
    <w:rsid w:val="008373D7"/>
    <w:rsid w:val="008426D9"/>
    <w:rsid w:val="0085439B"/>
    <w:rsid w:val="008553AC"/>
    <w:rsid w:val="0085561B"/>
    <w:rsid w:val="00855777"/>
    <w:rsid w:val="00861F9E"/>
    <w:rsid w:val="00862172"/>
    <w:rsid w:val="0089026B"/>
    <w:rsid w:val="00892FDB"/>
    <w:rsid w:val="00895093"/>
    <w:rsid w:val="008968ED"/>
    <w:rsid w:val="008A2D94"/>
    <w:rsid w:val="008A580D"/>
    <w:rsid w:val="008B05C3"/>
    <w:rsid w:val="008B4965"/>
    <w:rsid w:val="008B4DAD"/>
    <w:rsid w:val="008B5707"/>
    <w:rsid w:val="008C0F9D"/>
    <w:rsid w:val="008C423F"/>
    <w:rsid w:val="008D1ABD"/>
    <w:rsid w:val="008F1EEC"/>
    <w:rsid w:val="008F643A"/>
    <w:rsid w:val="008F70D1"/>
    <w:rsid w:val="0090137A"/>
    <w:rsid w:val="00903211"/>
    <w:rsid w:val="009079F8"/>
    <w:rsid w:val="0091171B"/>
    <w:rsid w:val="0091180E"/>
    <w:rsid w:val="0091433C"/>
    <w:rsid w:val="00916A68"/>
    <w:rsid w:val="009208AC"/>
    <w:rsid w:val="00922B14"/>
    <w:rsid w:val="00922FDD"/>
    <w:rsid w:val="00932429"/>
    <w:rsid w:val="00935986"/>
    <w:rsid w:val="00936068"/>
    <w:rsid w:val="00951165"/>
    <w:rsid w:val="009517CC"/>
    <w:rsid w:val="00956AAB"/>
    <w:rsid w:val="00960B3A"/>
    <w:rsid w:val="009615D4"/>
    <w:rsid w:val="00967564"/>
    <w:rsid w:val="00974202"/>
    <w:rsid w:val="00974677"/>
    <w:rsid w:val="009754BE"/>
    <w:rsid w:val="009805BA"/>
    <w:rsid w:val="009827C2"/>
    <w:rsid w:val="009902F9"/>
    <w:rsid w:val="009949E0"/>
    <w:rsid w:val="00994BFC"/>
    <w:rsid w:val="0099503A"/>
    <w:rsid w:val="009A053A"/>
    <w:rsid w:val="009A06E4"/>
    <w:rsid w:val="009A2F17"/>
    <w:rsid w:val="009A7A52"/>
    <w:rsid w:val="009A7D45"/>
    <w:rsid w:val="009B1D5F"/>
    <w:rsid w:val="009B2877"/>
    <w:rsid w:val="009B68A3"/>
    <w:rsid w:val="009C006B"/>
    <w:rsid w:val="009C1684"/>
    <w:rsid w:val="009C5432"/>
    <w:rsid w:val="009C713D"/>
    <w:rsid w:val="009D24F5"/>
    <w:rsid w:val="009D5710"/>
    <w:rsid w:val="009D6575"/>
    <w:rsid w:val="009D6899"/>
    <w:rsid w:val="009F1343"/>
    <w:rsid w:val="009F1924"/>
    <w:rsid w:val="009F3473"/>
    <w:rsid w:val="009F4751"/>
    <w:rsid w:val="009F71F6"/>
    <w:rsid w:val="009F7A28"/>
    <w:rsid w:val="00A04EB4"/>
    <w:rsid w:val="00A13664"/>
    <w:rsid w:val="00A21A52"/>
    <w:rsid w:val="00A22064"/>
    <w:rsid w:val="00A22603"/>
    <w:rsid w:val="00A24EF4"/>
    <w:rsid w:val="00A26E92"/>
    <w:rsid w:val="00A27FD6"/>
    <w:rsid w:val="00A33747"/>
    <w:rsid w:val="00A4280D"/>
    <w:rsid w:val="00A43DA2"/>
    <w:rsid w:val="00A4509A"/>
    <w:rsid w:val="00A5332A"/>
    <w:rsid w:val="00A65856"/>
    <w:rsid w:val="00A765DE"/>
    <w:rsid w:val="00A76D04"/>
    <w:rsid w:val="00A80480"/>
    <w:rsid w:val="00A83011"/>
    <w:rsid w:val="00A85EA1"/>
    <w:rsid w:val="00A8603A"/>
    <w:rsid w:val="00A879C2"/>
    <w:rsid w:val="00A90151"/>
    <w:rsid w:val="00A9076B"/>
    <w:rsid w:val="00A9359B"/>
    <w:rsid w:val="00AA163B"/>
    <w:rsid w:val="00AA607A"/>
    <w:rsid w:val="00AA72F5"/>
    <w:rsid w:val="00AB278D"/>
    <w:rsid w:val="00AB5F12"/>
    <w:rsid w:val="00AB6931"/>
    <w:rsid w:val="00AC0558"/>
    <w:rsid w:val="00AC26CD"/>
    <w:rsid w:val="00AC2E6B"/>
    <w:rsid w:val="00AD4247"/>
    <w:rsid w:val="00AD5CD8"/>
    <w:rsid w:val="00AE0F0C"/>
    <w:rsid w:val="00AE3291"/>
    <w:rsid w:val="00AE4805"/>
    <w:rsid w:val="00AE501D"/>
    <w:rsid w:val="00AF2097"/>
    <w:rsid w:val="00AF6855"/>
    <w:rsid w:val="00B153EB"/>
    <w:rsid w:val="00B17387"/>
    <w:rsid w:val="00B1739F"/>
    <w:rsid w:val="00B17E5A"/>
    <w:rsid w:val="00B21EC5"/>
    <w:rsid w:val="00B23603"/>
    <w:rsid w:val="00B255CB"/>
    <w:rsid w:val="00B2588E"/>
    <w:rsid w:val="00B269CC"/>
    <w:rsid w:val="00B2712D"/>
    <w:rsid w:val="00B275F8"/>
    <w:rsid w:val="00B32D6C"/>
    <w:rsid w:val="00B32F9A"/>
    <w:rsid w:val="00B3439A"/>
    <w:rsid w:val="00B34E3F"/>
    <w:rsid w:val="00B3749D"/>
    <w:rsid w:val="00B37C50"/>
    <w:rsid w:val="00B37C67"/>
    <w:rsid w:val="00B4693A"/>
    <w:rsid w:val="00B51F9F"/>
    <w:rsid w:val="00B56E01"/>
    <w:rsid w:val="00B65DAA"/>
    <w:rsid w:val="00B66B2F"/>
    <w:rsid w:val="00B67B7E"/>
    <w:rsid w:val="00B74F7F"/>
    <w:rsid w:val="00B75062"/>
    <w:rsid w:val="00B75B08"/>
    <w:rsid w:val="00B763F2"/>
    <w:rsid w:val="00B809A8"/>
    <w:rsid w:val="00B8254F"/>
    <w:rsid w:val="00B84669"/>
    <w:rsid w:val="00B847D1"/>
    <w:rsid w:val="00B8770C"/>
    <w:rsid w:val="00B87859"/>
    <w:rsid w:val="00B90DE8"/>
    <w:rsid w:val="00B917F3"/>
    <w:rsid w:val="00B91D47"/>
    <w:rsid w:val="00B93D27"/>
    <w:rsid w:val="00B93D4C"/>
    <w:rsid w:val="00BA3CB8"/>
    <w:rsid w:val="00BA5F2E"/>
    <w:rsid w:val="00BA72A1"/>
    <w:rsid w:val="00BA7623"/>
    <w:rsid w:val="00BB1D2D"/>
    <w:rsid w:val="00BB37D2"/>
    <w:rsid w:val="00BC73EF"/>
    <w:rsid w:val="00BC79E4"/>
    <w:rsid w:val="00BD4039"/>
    <w:rsid w:val="00BD6093"/>
    <w:rsid w:val="00BD6DCA"/>
    <w:rsid w:val="00BE2C26"/>
    <w:rsid w:val="00BF3B0F"/>
    <w:rsid w:val="00BF68C8"/>
    <w:rsid w:val="00C01E68"/>
    <w:rsid w:val="00C03146"/>
    <w:rsid w:val="00C11924"/>
    <w:rsid w:val="00C1443F"/>
    <w:rsid w:val="00C23513"/>
    <w:rsid w:val="00C25DB8"/>
    <w:rsid w:val="00C326F9"/>
    <w:rsid w:val="00C37A29"/>
    <w:rsid w:val="00C41DED"/>
    <w:rsid w:val="00C42A23"/>
    <w:rsid w:val="00C55C51"/>
    <w:rsid w:val="00C560C0"/>
    <w:rsid w:val="00C64DEE"/>
    <w:rsid w:val="00C70EFC"/>
    <w:rsid w:val="00C73596"/>
    <w:rsid w:val="00C859DD"/>
    <w:rsid w:val="00C87B18"/>
    <w:rsid w:val="00C932F3"/>
    <w:rsid w:val="00C94299"/>
    <w:rsid w:val="00C97AB2"/>
    <w:rsid w:val="00CA0112"/>
    <w:rsid w:val="00CA0EAB"/>
    <w:rsid w:val="00CA0EF8"/>
    <w:rsid w:val="00CB1417"/>
    <w:rsid w:val="00CB5D54"/>
    <w:rsid w:val="00CC204E"/>
    <w:rsid w:val="00CC3ED8"/>
    <w:rsid w:val="00CD42AE"/>
    <w:rsid w:val="00CD61EB"/>
    <w:rsid w:val="00CF02F0"/>
    <w:rsid w:val="00CF0BD2"/>
    <w:rsid w:val="00CF2B66"/>
    <w:rsid w:val="00D04C9B"/>
    <w:rsid w:val="00D04E46"/>
    <w:rsid w:val="00D05E85"/>
    <w:rsid w:val="00D121DB"/>
    <w:rsid w:val="00D16F74"/>
    <w:rsid w:val="00D21306"/>
    <w:rsid w:val="00D2392F"/>
    <w:rsid w:val="00D25257"/>
    <w:rsid w:val="00D27723"/>
    <w:rsid w:val="00D47222"/>
    <w:rsid w:val="00D515DF"/>
    <w:rsid w:val="00D567C3"/>
    <w:rsid w:val="00D60649"/>
    <w:rsid w:val="00D61D3B"/>
    <w:rsid w:val="00D61E88"/>
    <w:rsid w:val="00D63737"/>
    <w:rsid w:val="00D65BF3"/>
    <w:rsid w:val="00D768F6"/>
    <w:rsid w:val="00D804E5"/>
    <w:rsid w:val="00D82889"/>
    <w:rsid w:val="00D83923"/>
    <w:rsid w:val="00D9158D"/>
    <w:rsid w:val="00D92780"/>
    <w:rsid w:val="00D9419D"/>
    <w:rsid w:val="00DA0699"/>
    <w:rsid w:val="00DA4547"/>
    <w:rsid w:val="00DB5443"/>
    <w:rsid w:val="00DB5DF9"/>
    <w:rsid w:val="00DB7F70"/>
    <w:rsid w:val="00DD43BA"/>
    <w:rsid w:val="00DE43D1"/>
    <w:rsid w:val="00DE6B9F"/>
    <w:rsid w:val="00DF051D"/>
    <w:rsid w:val="00DF4067"/>
    <w:rsid w:val="00DF4E3E"/>
    <w:rsid w:val="00E0453D"/>
    <w:rsid w:val="00E05FA6"/>
    <w:rsid w:val="00E07149"/>
    <w:rsid w:val="00E10481"/>
    <w:rsid w:val="00E2461E"/>
    <w:rsid w:val="00E25474"/>
    <w:rsid w:val="00E32F93"/>
    <w:rsid w:val="00E33365"/>
    <w:rsid w:val="00E42E3C"/>
    <w:rsid w:val="00E437FE"/>
    <w:rsid w:val="00E45965"/>
    <w:rsid w:val="00E53BF3"/>
    <w:rsid w:val="00E54B2B"/>
    <w:rsid w:val="00E61A2E"/>
    <w:rsid w:val="00E64494"/>
    <w:rsid w:val="00E757B9"/>
    <w:rsid w:val="00E76C17"/>
    <w:rsid w:val="00E8278C"/>
    <w:rsid w:val="00E847EC"/>
    <w:rsid w:val="00E970A4"/>
    <w:rsid w:val="00EA1943"/>
    <w:rsid w:val="00EA1EF0"/>
    <w:rsid w:val="00EB0729"/>
    <w:rsid w:val="00EB3747"/>
    <w:rsid w:val="00EB78F2"/>
    <w:rsid w:val="00EC5232"/>
    <w:rsid w:val="00ED3003"/>
    <w:rsid w:val="00ED6697"/>
    <w:rsid w:val="00EE1119"/>
    <w:rsid w:val="00EE2810"/>
    <w:rsid w:val="00EE379F"/>
    <w:rsid w:val="00EE62EE"/>
    <w:rsid w:val="00EE686C"/>
    <w:rsid w:val="00EE6F14"/>
    <w:rsid w:val="00EE74D6"/>
    <w:rsid w:val="00EF2903"/>
    <w:rsid w:val="00EF3F23"/>
    <w:rsid w:val="00EF5160"/>
    <w:rsid w:val="00EF60A6"/>
    <w:rsid w:val="00EF6645"/>
    <w:rsid w:val="00EF676B"/>
    <w:rsid w:val="00EF6C15"/>
    <w:rsid w:val="00EF783C"/>
    <w:rsid w:val="00F021B5"/>
    <w:rsid w:val="00F0226B"/>
    <w:rsid w:val="00F02291"/>
    <w:rsid w:val="00F10371"/>
    <w:rsid w:val="00F12004"/>
    <w:rsid w:val="00F162D4"/>
    <w:rsid w:val="00F26EC0"/>
    <w:rsid w:val="00F32A50"/>
    <w:rsid w:val="00F4010B"/>
    <w:rsid w:val="00F459F3"/>
    <w:rsid w:val="00F46A4C"/>
    <w:rsid w:val="00F4702C"/>
    <w:rsid w:val="00F47423"/>
    <w:rsid w:val="00F47477"/>
    <w:rsid w:val="00F505B8"/>
    <w:rsid w:val="00F5060E"/>
    <w:rsid w:val="00F53397"/>
    <w:rsid w:val="00F634F6"/>
    <w:rsid w:val="00F64116"/>
    <w:rsid w:val="00F64343"/>
    <w:rsid w:val="00F6495D"/>
    <w:rsid w:val="00F65115"/>
    <w:rsid w:val="00F70B90"/>
    <w:rsid w:val="00F7473D"/>
    <w:rsid w:val="00F7581F"/>
    <w:rsid w:val="00F81E2D"/>
    <w:rsid w:val="00F863F7"/>
    <w:rsid w:val="00F86FBE"/>
    <w:rsid w:val="00F87B07"/>
    <w:rsid w:val="00F93598"/>
    <w:rsid w:val="00F94880"/>
    <w:rsid w:val="00F97825"/>
    <w:rsid w:val="00FA3791"/>
    <w:rsid w:val="00FA39F7"/>
    <w:rsid w:val="00FA3C14"/>
    <w:rsid w:val="00FA57A7"/>
    <w:rsid w:val="00FB0D65"/>
    <w:rsid w:val="00FB1631"/>
    <w:rsid w:val="00FB4A9F"/>
    <w:rsid w:val="00FB5038"/>
    <w:rsid w:val="00FC17E4"/>
    <w:rsid w:val="00FC2D8B"/>
    <w:rsid w:val="00FC4978"/>
    <w:rsid w:val="00FC6283"/>
    <w:rsid w:val="00FD0B9B"/>
    <w:rsid w:val="00FD0FBF"/>
    <w:rsid w:val="00FD14FA"/>
    <w:rsid w:val="00FD3306"/>
    <w:rsid w:val="00FD4D06"/>
    <w:rsid w:val="00FE28C9"/>
    <w:rsid w:val="00FE57D8"/>
    <w:rsid w:val="00FE7F64"/>
    <w:rsid w:val="00FF41C9"/>
    <w:rsid w:val="00FF467F"/>
    <w:rsid w:val="018CA676"/>
    <w:rsid w:val="0678CDF5"/>
    <w:rsid w:val="06D1A763"/>
    <w:rsid w:val="1BCFE17F"/>
    <w:rsid w:val="33323982"/>
    <w:rsid w:val="3519BE6D"/>
    <w:rsid w:val="3AEEDC48"/>
    <w:rsid w:val="3D45CFC5"/>
    <w:rsid w:val="45AFF0F6"/>
    <w:rsid w:val="540AEF3A"/>
    <w:rsid w:val="5A8CD2A6"/>
    <w:rsid w:val="6047BDC8"/>
    <w:rsid w:val="6AF05FEC"/>
    <w:rsid w:val="70A3EC5F"/>
    <w:rsid w:val="74E957BD"/>
    <w:rsid w:val="7B9AD2BD"/>
    <w:rsid w:val="7F8A4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BF88AD"/>
  <w15:chartTrackingRefBased/>
  <w15:docId w15:val="{D0B145C0-701B-4C40-87C5-0D8DF90B7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93"/>
    <w:pPr>
      <w:spacing w:before="80" w:after="120" w:line="240" w:lineRule="auto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59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705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5093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53565A" w:themeColor="accent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397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027052"/>
    <w:pPr>
      <w:spacing w:after="0" w:line="240" w:lineRule="auto"/>
    </w:pPr>
    <w:rPr>
      <w:sz w:val="20"/>
    </w:rPr>
  </w:style>
  <w:style w:type="paragraph" w:styleId="ListBullet">
    <w:name w:val="List Bullet"/>
    <w:basedOn w:val="Normal"/>
    <w:uiPriority w:val="99"/>
    <w:unhideWhenUsed/>
    <w:qFormat/>
    <w:rsid w:val="0061680F"/>
    <w:pPr>
      <w:ind w:left="284" w:hanging="284"/>
      <w:contextualSpacing/>
    </w:pPr>
  </w:style>
  <w:style w:type="paragraph" w:styleId="ListBullet2">
    <w:name w:val="List Bullet 2"/>
    <w:basedOn w:val="Normal"/>
    <w:uiPriority w:val="99"/>
    <w:unhideWhenUsed/>
    <w:qFormat/>
    <w:rsid w:val="0061680F"/>
    <w:pPr>
      <w:ind w:left="567" w:hanging="283"/>
      <w:contextualSpacing/>
    </w:pPr>
  </w:style>
  <w:style w:type="paragraph" w:styleId="ListNumber">
    <w:name w:val="List Number"/>
    <w:basedOn w:val="Normal"/>
    <w:uiPriority w:val="99"/>
    <w:unhideWhenUsed/>
    <w:qFormat/>
    <w:rsid w:val="00D16F74"/>
    <w:pPr>
      <w:tabs>
        <w:tab w:val="num" w:pos="284"/>
      </w:tabs>
      <w:ind w:left="284" w:hanging="284"/>
      <w:contextualSpacing/>
    </w:pPr>
  </w:style>
  <w:style w:type="numbering" w:customStyle="1" w:styleId="Bullets">
    <w:name w:val="Bullets"/>
    <w:uiPriority w:val="99"/>
    <w:rsid w:val="0061680F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459F3"/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paragraph" w:styleId="ListNumber2">
    <w:name w:val="List Number 2"/>
    <w:basedOn w:val="Normal"/>
    <w:uiPriority w:val="99"/>
    <w:unhideWhenUsed/>
    <w:qFormat/>
    <w:rsid w:val="00D16F74"/>
    <w:pPr>
      <w:ind w:left="567" w:hanging="567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27052"/>
    <w:rPr>
      <w:rFonts w:asciiTheme="majorHAnsi" w:eastAsiaTheme="majorEastAsia" w:hAnsiTheme="majorHAnsi" w:cstheme="majorBidi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7A2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37A29"/>
  </w:style>
  <w:style w:type="paragraph" w:styleId="Footer">
    <w:name w:val="footer"/>
    <w:basedOn w:val="Normal"/>
    <w:link w:val="FooterChar"/>
    <w:uiPriority w:val="99"/>
    <w:unhideWhenUsed/>
    <w:rsid w:val="0091171B"/>
    <w:pPr>
      <w:tabs>
        <w:tab w:val="center" w:pos="4513"/>
        <w:tab w:val="right" w:pos="9026"/>
      </w:tabs>
      <w:spacing w:before="0" w:after="0"/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91171B"/>
    <w:rPr>
      <w:sz w:val="14"/>
    </w:rPr>
  </w:style>
  <w:style w:type="numbering" w:customStyle="1" w:styleId="Numbering">
    <w:name w:val="Numbering"/>
    <w:uiPriority w:val="99"/>
    <w:rsid w:val="00D16F74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61680F"/>
    <w:pPr>
      <w:ind w:left="851" w:hanging="284"/>
      <w:contextualSpacing/>
    </w:pPr>
  </w:style>
  <w:style w:type="paragraph" w:styleId="ListContinue2">
    <w:name w:val="List Continue 2"/>
    <w:basedOn w:val="Normal"/>
    <w:uiPriority w:val="99"/>
    <w:unhideWhenUsed/>
    <w:qFormat/>
    <w:rsid w:val="004635FD"/>
    <w:pPr>
      <w:ind w:left="566"/>
      <w:contextualSpacing/>
    </w:pPr>
  </w:style>
  <w:style w:type="paragraph" w:styleId="ListNumber3">
    <w:name w:val="List Number 3"/>
    <w:basedOn w:val="Normal"/>
    <w:uiPriority w:val="99"/>
    <w:unhideWhenUsed/>
    <w:qFormat/>
    <w:rsid w:val="00D16F74"/>
    <w:pPr>
      <w:tabs>
        <w:tab w:val="num" w:pos="1134"/>
      </w:tabs>
      <w:ind w:left="851" w:hanging="851"/>
      <w:contextualSpacing/>
    </w:pPr>
  </w:style>
  <w:style w:type="paragraph" w:styleId="ListNumber4">
    <w:name w:val="List Number 4"/>
    <w:basedOn w:val="Normal"/>
    <w:uiPriority w:val="99"/>
    <w:unhideWhenUsed/>
    <w:qFormat/>
    <w:rsid w:val="00D16F74"/>
    <w:pPr>
      <w:ind w:left="1134" w:hanging="1134"/>
      <w:contextualSpacing/>
    </w:pPr>
  </w:style>
  <w:style w:type="paragraph" w:styleId="ListNumber5">
    <w:name w:val="List Number 5"/>
    <w:basedOn w:val="Normal"/>
    <w:uiPriority w:val="99"/>
    <w:unhideWhenUsed/>
    <w:rsid w:val="00D16F74"/>
    <w:pPr>
      <w:ind w:left="1418" w:hanging="1418"/>
      <w:contextualSpacing/>
    </w:pPr>
  </w:style>
  <w:style w:type="paragraph" w:styleId="ListContinue">
    <w:name w:val="List Continue"/>
    <w:basedOn w:val="Normal"/>
    <w:uiPriority w:val="99"/>
    <w:unhideWhenUsed/>
    <w:qFormat/>
    <w:rsid w:val="00B91D47"/>
    <w:pPr>
      <w:ind w:left="283"/>
      <w:contextualSpacing/>
    </w:pPr>
  </w:style>
  <w:style w:type="paragraph" w:styleId="ListContinue3">
    <w:name w:val="List Continue 3"/>
    <w:basedOn w:val="Normal"/>
    <w:uiPriority w:val="99"/>
    <w:unhideWhenUsed/>
    <w:qFormat/>
    <w:rsid w:val="00974677"/>
    <w:pPr>
      <w:ind w:left="849"/>
      <w:contextualSpacing/>
    </w:pPr>
  </w:style>
  <w:style w:type="paragraph" w:styleId="ListContinue4">
    <w:name w:val="List Continue 4"/>
    <w:basedOn w:val="Normal"/>
    <w:uiPriority w:val="99"/>
    <w:unhideWhenUsed/>
    <w:qFormat/>
    <w:rsid w:val="00974677"/>
    <w:pPr>
      <w:ind w:left="1132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95093"/>
    <w:rPr>
      <w:rFonts w:asciiTheme="majorHAnsi" w:eastAsiaTheme="majorEastAsia" w:hAnsiTheme="majorHAnsi" w:cstheme="majorBidi"/>
      <w:b/>
      <w:color w:val="53565A" w:themeColor="accent6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3397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9D24F5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B90DE8"/>
    <w:pPr>
      <w:framePr w:w="5103" w:h="2268" w:hRule="exact" w:hSpace="11340" w:vSpace="567" w:wrap="around" w:vAnchor="page" w:hAnchor="page" w:x="1419" w:y="1702"/>
      <w:spacing w:before="0" w:line="252" w:lineRule="auto"/>
      <w:contextualSpacing/>
    </w:pPr>
    <w:rPr>
      <w:rFonts w:asciiTheme="majorHAnsi" w:eastAsiaTheme="majorEastAsia" w:hAnsiTheme="majorHAnsi" w:cstheme="majorBidi"/>
      <w:color w:val="595959" w:themeColor="text1" w:themeTint="A6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DE8"/>
    <w:rPr>
      <w:rFonts w:asciiTheme="majorHAnsi" w:eastAsiaTheme="majorEastAsia" w:hAnsiTheme="majorHAnsi" w:cstheme="majorBidi"/>
      <w:color w:val="595959" w:themeColor="text1" w:themeTint="A6"/>
      <w:kern w:val="28"/>
      <w:sz w:val="5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B2A9" w:themeColor="text2"/>
        <w:left w:val="single" w:sz="4" w:space="4" w:color="00B2A9" w:themeColor="text2"/>
        <w:bottom w:val="single" w:sz="4" w:space="4" w:color="00B2A9" w:themeColor="text2"/>
        <w:right w:val="single" w:sz="4" w:space="4" w:color="00B2A9" w:themeColor="text2"/>
      </w:pBdr>
      <w:shd w:val="clear" w:color="auto" w:fill="00B2A9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B2A9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B2A9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tabs>
        <w:tab w:val="num" w:pos="360"/>
      </w:tabs>
      <w:ind w:left="340" w:hanging="340"/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ind w:left="680" w:hanging="680"/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593314"/>
    <w:pPr>
      <w:ind w:left="1415"/>
      <w:contextualSpacing/>
    </w:pPr>
  </w:style>
  <w:style w:type="table" w:styleId="TableGrid">
    <w:name w:val="Table Grid"/>
    <w:basedOn w:val="TableNormal"/>
    <w:uiPriority w:val="59"/>
    <w:rsid w:val="00EF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459F3"/>
    <w:pPr>
      <w:spacing w:before="120" w:after="240"/>
    </w:pPr>
    <w:rPr>
      <w:i/>
      <w:iCs/>
      <w:color w:val="53565A" w:themeColor="accent6"/>
      <w:sz w:val="18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Title"/>
    <w:next w:val="Normal"/>
    <w:link w:val="SubtitleChar"/>
    <w:uiPriority w:val="11"/>
    <w:rsid w:val="009F4751"/>
    <w:pPr>
      <w:framePr w:w="4536" w:h="1134" w:wrap="around" w:y="4934"/>
    </w:pPr>
    <w:rPr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9F4751"/>
    <w:rPr>
      <w:rFonts w:asciiTheme="majorHAnsi" w:eastAsiaTheme="majorEastAsia" w:hAnsiTheme="majorHAnsi" w:cstheme="majorBidi"/>
      <w:color w:val="595959" w:themeColor="text1" w:themeTint="A6"/>
      <w:kern w:val="28"/>
      <w:sz w:val="40"/>
      <w:szCs w:val="56"/>
    </w:rPr>
  </w:style>
  <w:style w:type="paragraph" w:styleId="TOCHeading">
    <w:name w:val="TOC Heading"/>
    <w:basedOn w:val="Heading1"/>
    <w:next w:val="Normal"/>
    <w:uiPriority w:val="39"/>
    <w:unhideWhenUsed/>
    <w:rsid w:val="00F70B90"/>
    <w:pPr>
      <w:spacing w:after="0" w:line="259" w:lineRule="auto"/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13521C"/>
    <w:pPr>
      <w:numPr>
        <w:numId w:val="37"/>
      </w:numPr>
      <w:tabs>
        <w:tab w:val="right" w:leader="underscore" w:pos="10762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346186"/>
    <w:pPr>
      <w:tabs>
        <w:tab w:val="right" w:leader="underscore" w:pos="10762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716CBF"/>
    <w:pPr>
      <w:tabs>
        <w:tab w:val="right" w:leader="underscore" w:pos="10762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FooterLeft">
    <w:name w:val="Footer Left"/>
    <w:basedOn w:val="Footer"/>
    <w:rsid w:val="009C006B"/>
    <w:pPr>
      <w:framePr w:w="9356" w:vSpace="567" w:wrap="around" w:hAnchor="margin" w:yAlign="bottom" w:anchorLock="1"/>
      <w:pBdr>
        <w:top w:val="single" w:sz="18" w:space="6" w:color="00B2A9" w:themeColor="text2"/>
      </w:pBdr>
    </w:pPr>
  </w:style>
  <w:style w:type="paragraph" w:customStyle="1" w:styleId="FooterRight">
    <w:name w:val="Footer Right"/>
    <w:basedOn w:val="FooterLeft"/>
    <w:rsid w:val="009C006B"/>
    <w:pPr>
      <w:framePr w:w="5670" w:wrap="around" w:xAlign="right"/>
      <w:jc w:val="right"/>
    </w:pPr>
  </w:style>
  <w:style w:type="character" w:customStyle="1" w:styleId="Bold">
    <w:name w:val="Bold"/>
    <w:basedOn w:val="DefaultParagraphFont"/>
    <w:uiPriority w:val="1"/>
    <w:qFormat/>
    <w:rsid w:val="00374847"/>
    <w:rPr>
      <w:b/>
    </w:rPr>
  </w:style>
  <w:style w:type="paragraph" w:customStyle="1" w:styleId="Instructional">
    <w:name w:val="Instructional"/>
    <w:basedOn w:val="Normal"/>
    <w:link w:val="InstructionalChar"/>
    <w:uiPriority w:val="1"/>
    <w:qFormat/>
    <w:rsid w:val="00830085"/>
    <w:pPr>
      <w:tabs>
        <w:tab w:val="left" w:pos="284"/>
        <w:tab w:val="left" w:pos="567"/>
        <w:tab w:val="left" w:pos="851"/>
        <w:tab w:val="left" w:pos="1134"/>
      </w:tabs>
      <w:spacing w:before="60"/>
    </w:pPr>
    <w:rPr>
      <w:i/>
      <w:color w:val="0000FF"/>
    </w:rPr>
  </w:style>
  <w:style w:type="character" w:customStyle="1" w:styleId="InstructionalChar">
    <w:name w:val="Instructional Char"/>
    <w:basedOn w:val="DefaultParagraphFont"/>
    <w:link w:val="Instructional"/>
    <w:uiPriority w:val="1"/>
    <w:rsid w:val="00830085"/>
    <w:rPr>
      <w:i/>
      <w:color w:val="0000FF"/>
      <w:sz w:val="20"/>
    </w:rPr>
  </w:style>
  <w:style w:type="table" w:customStyle="1" w:styleId="DTPFootertable">
    <w:name w:val="DTP Footer table"/>
    <w:basedOn w:val="TableNormal"/>
    <w:uiPriority w:val="99"/>
    <w:rsid w:val="004B7536"/>
    <w:pPr>
      <w:spacing w:after="0" w:line="240" w:lineRule="auto"/>
      <w:jc w:val="right"/>
    </w:pPr>
    <w:tblPr>
      <w:tblBorders>
        <w:top w:val="single" w:sz="18" w:space="0" w:color="00B2A9" w:themeColor="text2"/>
      </w:tblBorders>
      <w:tblCellMar>
        <w:top w:w="113" w:type="dxa"/>
        <w:left w:w="0" w:type="dxa"/>
        <w:right w:w="0" w:type="dxa"/>
      </w:tblCellMar>
    </w:tblPr>
    <w:tblStylePr w:type="firstRow">
      <w:rPr>
        <w:b/>
      </w:rPr>
    </w:tblStylePr>
    <w:tblStylePr w:type="firstCol">
      <w:rPr>
        <w:b/>
      </w:rPr>
    </w:tblStylePr>
    <w:tblStylePr w:type="lastCol">
      <w:pPr>
        <w:wordWrap/>
        <w:jc w:val="right"/>
      </w:pPr>
      <w:rPr>
        <w:b/>
      </w:rPr>
    </w:tblStylePr>
  </w:style>
  <w:style w:type="table" w:customStyle="1" w:styleId="Style1">
    <w:name w:val="Style1"/>
    <w:basedOn w:val="TableNormal"/>
    <w:uiPriority w:val="99"/>
    <w:rsid w:val="0091171B"/>
    <w:pPr>
      <w:spacing w:after="0" w:line="240" w:lineRule="auto"/>
    </w:pPr>
    <w:tblPr>
      <w:tblStyleRowBandSize w:val="1"/>
      <w:tblBorders>
        <w:bottom w:val="single" w:sz="4" w:space="0" w:color="FF4CB3"/>
        <w:insideH w:val="single" w:sz="4" w:space="0" w:color="FF4CB3"/>
      </w:tblBorders>
      <w:tblCellMar>
        <w:top w:w="28" w:type="dxa"/>
        <w:left w:w="57" w:type="dxa"/>
        <w:right w:w="0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FF4CB3"/>
      </w:tcPr>
    </w:tblStylePr>
    <w:tblStylePr w:type="lastRow">
      <w:rPr>
        <w:b/>
        <w:color w:val="FF4CB3"/>
      </w:rPr>
    </w:tblStylePr>
    <w:tblStylePr w:type="firstCol">
      <w:rPr>
        <w:b/>
        <w:color w:val="FF4CB3"/>
      </w:rPr>
    </w:tblStylePr>
    <w:tblStylePr w:type="band2Horz">
      <w:tblPr/>
      <w:tcPr>
        <w:shd w:val="clear" w:color="auto" w:fill="FFDBFF"/>
      </w:tcPr>
    </w:tblStylePr>
  </w:style>
  <w:style w:type="paragraph" w:customStyle="1" w:styleId="Statement">
    <w:name w:val="Statement"/>
    <w:basedOn w:val="Normal"/>
    <w:link w:val="StatementChar"/>
    <w:uiPriority w:val="1"/>
    <w:qFormat/>
    <w:rsid w:val="0091171B"/>
    <w:pPr>
      <w:spacing w:before="60"/>
    </w:pPr>
    <w:rPr>
      <w:i/>
    </w:rPr>
  </w:style>
  <w:style w:type="character" w:customStyle="1" w:styleId="StatementChar">
    <w:name w:val="Statement Char"/>
    <w:basedOn w:val="DefaultParagraphFont"/>
    <w:link w:val="Statement"/>
    <w:uiPriority w:val="1"/>
    <w:rsid w:val="0091171B"/>
    <w:rPr>
      <w:i/>
      <w:sz w:val="20"/>
    </w:rPr>
  </w:style>
  <w:style w:type="paragraph" w:customStyle="1" w:styleId="GreyText">
    <w:name w:val="Grey Text"/>
    <w:basedOn w:val="Normal"/>
    <w:link w:val="GreyTextChar"/>
    <w:uiPriority w:val="1"/>
    <w:qFormat/>
    <w:rsid w:val="006B1119"/>
    <w:pPr>
      <w:spacing w:before="60"/>
    </w:pPr>
    <w:rPr>
      <w:color w:val="595959" w:themeColor="text1" w:themeTint="A6"/>
    </w:rPr>
  </w:style>
  <w:style w:type="character" w:customStyle="1" w:styleId="GreyTextChar">
    <w:name w:val="Grey Text Char"/>
    <w:basedOn w:val="DefaultParagraphFont"/>
    <w:link w:val="GreyText"/>
    <w:uiPriority w:val="1"/>
    <w:rsid w:val="006B1119"/>
    <w:rPr>
      <w:color w:val="595959" w:themeColor="text1" w:themeTint="A6"/>
      <w:sz w:val="20"/>
    </w:rPr>
  </w:style>
  <w:style w:type="table" w:customStyle="1" w:styleId="DTPDefaulttable">
    <w:name w:val="DTP Default table"/>
    <w:basedOn w:val="TableNormal"/>
    <w:uiPriority w:val="99"/>
    <w:rsid w:val="005D6421"/>
    <w:pPr>
      <w:spacing w:after="0" w:line="240" w:lineRule="auto"/>
    </w:pPr>
    <w:tblPr>
      <w:tblStyleRowBandSize w:val="1"/>
      <w:tblBorders>
        <w:bottom w:val="single" w:sz="8" w:space="0" w:color="95999E" w:themeColor="accent6" w:themeTint="99"/>
        <w:insideH w:val="single" w:sz="8" w:space="0" w:color="95999E" w:themeColor="accent6" w:themeTint="99"/>
      </w:tblBorders>
    </w:tblPr>
    <w:tblStylePr w:type="firstRow">
      <w:rPr>
        <w:b/>
        <w:color w:val="FFFFFF" w:themeColor="background1"/>
      </w:rPr>
      <w:tblPr/>
      <w:tcPr>
        <w:shd w:val="clear" w:color="auto" w:fill="53565A" w:themeFill="accent6"/>
      </w:tcPr>
    </w:tblStylePr>
    <w:tblStylePr w:type="lastRow">
      <w:rPr>
        <w:b/>
      </w:rPr>
      <w:tblPr/>
      <w:tcPr>
        <w:tcBorders>
          <w:top w:val="single" w:sz="18" w:space="0" w:color="00B2A9" w:themeColor="text2"/>
          <w:left w:val="nil"/>
          <w:bottom w:val="single" w:sz="8" w:space="0" w:color="53565A" w:themeColor="accent6"/>
          <w:right w:val="nil"/>
          <w:insideH w:val="nil"/>
          <w:insideV w:val="nil"/>
          <w:tl2br w:val="nil"/>
          <w:tr2bl w:val="nil"/>
        </w:tcBorders>
        <w:shd w:val="clear" w:color="auto" w:fill="F6FAFD"/>
      </w:tcPr>
    </w:tblStylePr>
    <w:tblStylePr w:type="firstCol">
      <w:rPr>
        <w:b/>
      </w:rPr>
    </w:tblStylePr>
    <w:tblStylePr w:type="lastCol">
      <w:pPr>
        <w:wordWrap/>
        <w:jc w:val="right"/>
      </w:pPr>
    </w:tblStylePr>
    <w:tblStylePr w:type="band2Horz">
      <w:tblPr/>
      <w:tcPr>
        <w:shd w:val="clear" w:color="auto" w:fill="F6FAFD"/>
      </w:tcPr>
    </w:tblStylePr>
  </w:style>
  <w:style w:type="paragraph" w:styleId="ListBullet4">
    <w:name w:val="List Bullet 4"/>
    <w:basedOn w:val="Normal"/>
    <w:uiPriority w:val="99"/>
    <w:semiHidden/>
    <w:unhideWhenUsed/>
    <w:rsid w:val="004411F6"/>
    <w:pPr>
      <w:tabs>
        <w:tab w:val="num" w:pos="851"/>
      </w:tabs>
      <w:ind w:left="1134" w:hanging="283"/>
      <w:contextualSpacing/>
    </w:pPr>
  </w:style>
  <w:style w:type="paragraph" w:customStyle="1" w:styleId="Heading1-Numbered0">
    <w:name w:val="Heading 1 - Numbered"/>
    <w:basedOn w:val="Heading1"/>
    <w:next w:val="Normal"/>
    <w:link w:val="Heading1-NumberedChar0"/>
    <w:uiPriority w:val="9"/>
    <w:qFormat/>
    <w:rsid w:val="00895093"/>
    <w:pPr>
      <w:ind w:left="340" w:hanging="340"/>
      <w:contextualSpacing/>
    </w:pPr>
  </w:style>
  <w:style w:type="paragraph" w:customStyle="1" w:styleId="Heading2-Numbered0">
    <w:name w:val="Heading 2 - Numbered"/>
    <w:basedOn w:val="Heading2"/>
    <w:next w:val="Normal"/>
    <w:link w:val="Heading2-NumberedChar0"/>
    <w:uiPriority w:val="9"/>
    <w:qFormat/>
    <w:rsid w:val="00895093"/>
    <w:pPr>
      <w:ind w:left="680" w:hanging="680"/>
      <w:contextualSpacing/>
    </w:pPr>
  </w:style>
  <w:style w:type="character" w:customStyle="1" w:styleId="Heading1-NumberedChar0">
    <w:name w:val="Heading 1 - Numbered Char"/>
    <w:basedOn w:val="Heading1Char"/>
    <w:link w:val="Heading1-Numbered0"/>
    <w:uiPriority w:val="9"/>
    <w:rsid w:val="00895093"/>
    <w:rPr>
      <w:rFonts w:asciiTheme="majorHAnsi" w:eastAsiaTheme="majorEastAsia" w:hAnsiTheme="majorHAnsi" w:cstheme="majorBidi"/>
      <w:b/>
      <w:color w:val="53565A" w:themeColor="accent6"/>
      <w:sz w:val="28"/>
      <w:szCs w:val="32"/>
    </w:rPr>
  </w:style>
  <w:style w:type="character" w:customStyle="1" w:styleId="Heading2-NumberedChar0">
    <w:name w:val="Heading 2 - Numbered Char"/>
    <w:basedOn w:val="Heading2Char"/>
    <w:link w:val="Heading2-Numbered0"/>
    <w:uiPriority w:val="9"/>
    <w:rsid w:val="00895093"/>
    <w:rPr>
      <w:rFonts w:asciiTheme="majorHAnsi" w:eastAsiaTheme="majorEastAsia" w:hAnsiTheme="majorHAnsi" w:cstheme="majorBidi"/>
      <w:b/>
      <w:sz w:val="24"/>
      <w:szCs w:val="26"/>
    </w:rPr>
  </w:style>
  <w:style w:type="paragraph" w:customStyle="1" w:styleId="Heading3-Numbered">
    <w:name w:val="Heading 3 - Numbered"/>
    <w:basedOn w:val="Heading3"/>
    <w:link w:val="Heading3-NumberedChar"/>
    <w:uiPriority w:val="9"/>
    <w:qFormat/>
    <w:rsid w:val="00895093"/>
    <w:pPr>
      <w:keepNext w:val="0"/>
      <w:keepLines w:val="0"/>
      <w:ind w:left="1021" w:hanging="1021"/>
    </w:pPr>
  </w:style>
  <w:style w:type="paragraph" w:customStyle="1" w:styleId="Heading4-Numbered">
    <w:name w:val="Heading 4 - Numbered"/>
    <w:basedOn w:val="Heading4"/>
    <w:link w:val="Heading4-NumberedChar"/>
    <w:uiPriority w:val="9"/>
    <w:qFormat/>
    <w:rsid w:val="004411F6"/>
    <w:pPr>
      <w:keepNext w:val="0"/>
      <w:keepLines w:val="0"/>
      <w:spacing w:before="60"/>
      <w:ind w:left="1361" w:hanging="1361"/>
    </w:pPr>
    <w:rPr>
      <w:b w:val="0"/>
      <w:iCs w:val="0"/>
      <w:caps/>
      <w:color w:val="000000" w:themeColor="text1"/>
      <w:sz w:val="18"/>
    </w:rPr>
  </w:style>
  <w:style w:type="character" w:customStyle="1" w:styleId="Heading3-NumberedChar">
    <w:name w:val="Heading 3 - Numbered Char"/>
    <w:basedOn w:val="Heading3Char"/>
    <w:link w:val="Heading3-Numbered"/>
    <w:uiPriority w:val="9"/>
    <w:rsid w:val="00895093"/>
    <w:rPr>
      <w:rFonts w:asciiTheme="majorHAnsi" w:eastAsiaTheme="majorEastAsia" w:hAnsiTheme="majorHAnsi" w:cstheme="majorBidi"/>
      <w:b/>
      <w:color w:val="53565A" w:themeColor="accent6"/>
      <w:sz w:val="20"/>
      <w:szCs w:val="24"/>
    </w:rPr>
  </w:style>
  <w:style w:type="character" w:customStyle="1" w:styleId="Heading4-NumberedChar">
    <w:name w:val="Heading 4 - Numbered Char"/>
    <w:basedOn w:val="Heading4Char"/>
    <w:link w:val="Heading4-Numbered"/>
    <w:uiPriority w:val="9"/>
    <w:rsid w:val="004411F6"/>
    <w:rPr>
      <w:rFonts w:asciiTheme="majorHAnsi" w:eastAsiaTheme="majorEastAsia" w:hAnsiTheme="majorHAnsi" w:cstheme="majorBidi"/>
      <w:b w:val="0"/>
      <w:iCs w:val="0"/>
      <w:caps/>
      <w:color w:val="000000" w:themeColor="text1"/>
      <w:sz w:val="18"/>
    </w:rPr>
  </w:style>
  <w:style w:type="paragraph" w:customStyle="1" w:styleId="Subtitle-imagecover">
    <w:name w:val="Subtitle-image cover"/>
    <w:basedOn w:val="Subtitle"/>
    <w:link w:val="Subtitle-imagecoverChar"/>
    <w:rsid w:val="00F0226B"/>
    <w:pPr>
      <w:framePr w:w="5103" w:h="2268" w:hRule="exact" w:wrap="around" w:y="1702"/>
      <w:spacing w:before="240"/>
    </w:pPr>
  </w:style>
  <w:style w:type="paragraph" w:customStyle="1" w:styleId="Sectioncover-Title">
    <w:name w:val="Section cover-Title"/>
    <w:basedOn w:val="Title"/>
    <w:rsid w:val="009A053A"/>
    <w:pPr>
      <w:framePr w:wrap="around"/>
    </w:pPr>
    <w:rPr>
      <w:sz w:val="44"/>
    </w:rPr>
  </w:style>
  <w:style w:type="character" w:customStyle="1" w:styleId="Subtitle-imagecoverChar">
    <w:name w:val="Subtitle-image cover Char"/>
    <w:basedOn w:val="SubtitleChar"/>
    <w:link w:val="Subtitle-imagecover"/>
    <w:rsid w:val="00F0226B"/>
    <w:rPr>
      <w:rFonts w:asciiTheme="majorHAnsi" w:eastAsiaTheme="majorEastAsia" w:hAnsiTheme="majorHAnsi" w:cstheme="majorBidi"/>
      <w:color w:val="595959" w:themeColor="text1" w:themeTint="A6"/>
      <w:kern w:val="28"/>
      <w:sz w:val="40"/>
      <w:szCs w:val="56"/>
    </w:rPr>
  </w:style>
  <w:style w:type="paragraph" w:customStyle="1" w:styleId="Sectioncover-Subtitle">
    <w:name w:val="Section cover-Subtitle"/>
    <w:basedOn w:val="Sectioncover-Title"/>
    <w:rsid w:val="009A053A"/>
    <w:pPr>
      <w:framePr w:wrap="around"/>
    </w:pPr>
    <w:rPr>
      <w:sz w:val="36"/>
    </w:rPr>
  </w:style>
  <w:style w:type="paragraph" w:customStyle="1" w:styleId="Coverlogo">
    <w:name w:val="Cover logo"/>
    <w:basedOn w:val="Normal"/>
    <w:link w:val="CoverlogoChar"/>
    <w:rsid w:val="006B1119"/>
    <w:pPr>
      <w:framePr w:w="2835" w:wrap="around" w:vAnchor="page" w:hAnchor="page" w:x="8506" w:y="14947" w:anchorLock="1"/>
      <w:spacing w:before="0" w:after="160" w:line="259" w:lineRule="auto"/>
    </w:pPr>
    <w:rPr>
      <w:noProof/>
    </w:rPr>
  </w:style>
  <w:style w:type="character" w:customStyle="1" w:styleId="CoverlogoChar">
    <w:name w:val="Cover logo Char"/>
    <w:basedOn w:val="DefaultParagraphFont"/>
    <w:link w:val="Coverlogo"/>
    <w:rsid w:val="006B1119"/>
    <w:rPr>
      <w:noProof/>
      <w:sz w:val="20"/>
    </w:rPr>
  </w:style>
  <w:style w:type="paragraph" w:styleId="Revision">
    <w:name w:val="Revision"/>
    <w:hidden/>
    <w:uiPriority w:val="99"/>
    <w:semiHidden/>
    <w:rsid w:val="00CB5D54"/>
    <w:pPr>
      <w:spacing w:after="0" w:line="240" w:lineRule="auto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A41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41C6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41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1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1C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1265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F26EC0"/>
    <w:rPr>
      <w:color w:val="2B579A"/>
      <w:shd w:val="clear" w:color="auto" w:fill="E1DFDD"/>
    </w:rPr>
  </w:style>
  <w:style w:type="table" w:styleId="ListTable3-Accent6">
    <w:name w:val="List Table 3 Accent 6"/>
    <w:basedOn w:val="TableNormal"/>
    <w:uiPriority w:val="48"/>
    <w:rsid w:val="00750259"/>
    <w:pPr>
      <w:spacing w:after="0" w:line="240" w:lineRule="auto"/>
    </w:pPr>
    <w:tblPr>
      <w:tblStyleRowBandSize w:val="1"/>
      <w:tblStyleColBandSize w:val="1"/>
      <w:tblBorders>
        <w:top w:val="single" w:sz="4" w:space="0" w:color="53565A" w:themeColor="accent6"/>
        <w:left w:val="single" w:sz="4" w:space="0" w:color="53565A" w:themeColor="accent6"/>
        <w:bottom w:val="single" w:sz="4" w:space="0" w:color="53565A" w:themeColor="accent6"/>
        <w:right w:val="single" w:sz="4" w:space="0" w:color="53565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565A" w:themeFill="accent6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565A" w:themeColor="accent6"/>
          <w:right w:val="single" w:sz="4" w:space="0" w:color="53565A" w:themeColor="accent6"/>
        </w:tcBorders>
      </w:tcPr>
    </w:tblStylePr>
    <w:tblStylePr w:type="band1Horz">
      <w:tblPr/>
      <w:tcPr>
        <w:tcBorders>
          <w:top w:val="single" w:sz="4" w:space="0" w:color="53565A" w:themeColor="accent6"/>
          <w:bottom w:val="single" w:sz="4" w:space="0" w:color="53565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565A" w:themeColor="accent6"/>
          <w:left w:val="nil"/>
        </w:tcBorders>
      </w:tcPr>
    </w:tblStylePr>
    <w:tblStylePr w:type="swCell">
      <w:tblPr/>
      <w:tcPr>
        <w:tcBorders>
          <w:top w:val="double" w:sz="4" w:space="0" w:color="53565A" w:themeColor="accent6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750259"/>
    <w:pPr>
      <w:spacing w:after="0" w:line="240" w:lineRule="auto"/>
    </w:pPr>
    <w:tblPr>
      <w:tblStyleRowBandSize w:val="1"/>
      <w:tblStyleColBandSize w:val="1"/>
      <w:tblBorders>
        <w:top w:val="single" w:sz="4" w:space="0" w:color="95999E" w:themeColor="accent6" w:themeTint="99"/>
        <w:left w:val="single" w:sz="4" w:space="0" w:color="95999E" w:themeColor="accent6" w:themeTint="99"/>
        <w:bottom w:val="single" w:sz="4" w:space="0" w:color="95999E" w:themeColor="accent6" w:themeTint="99"/>
        <w:right w:val="single" w:sz="4" w:space="0" w:color="95999E" w:themeColor="accent6" w:themeTint="99"/>
        <w:insideH w:val="single" w:sz="4" w:space="0" w:color="95999E" w:themeColor="accent6" w:themeTint="99"/>
        <w:insideV w:val="single" w:sz="4" w:space="0" w:color="9599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3565A" w:themeColor="accent6"/>
          <w:left w:val="single" w:sz="4" w:space="0" w:color="53565A" w:themeColor="accent6"/>
          <w:bottom w:val="single" w:sz="4" w:space="0" w:color="53565A" w:themeColor="accent6"/>
          <w:right w:val="single" w:sz="4" w:space="0" w:color="53565A" w:themeColor="accent6"/>
          <w:insideH w:val="nil"/>
          <w:insideV w:val="nil"/>
        </w:tcBorders>
        <w:shd w:val="clear" w:color="auto" w:fill="53565A" w:themeFill="accent6"/>
      </w:tcPr>
    </w:tblStylePr>
    <w:tblStylePr w:type="lastRow">
      <w:rPr>
        <w:b/>
        <w:bCs/>
      </w:rPr>
      <w:tblPr/>
      <w:tcPr>
        <w:tcBorders>
          <w:top w:val="double" w:sz="4" w:space="0" w:color="53565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CDE" w:themeFill="accent6" w:themeFillTint="33"/>
      </w:tcPr>
    </w:tblStylePr>
    <w:tblStylePr w:type="band1Horz">
      <w:tblPr/>
      <w:tcPr>
        <w:shd w:val="clear" w:color="auto" w:fill="DBDCDE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https://www.land.vic.gov.au/land-registration/for-professionals/understanding-plans-of-subdivision-and-consolidation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sv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theme" Target="theme/theme1.xm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1w\Downloads\DTP_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980A1327F5462E95A4A5A678937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D9FD8-00AF-4CCC-8959-04AF28C17750}"/>
      </w:docPartPr>
      <w:docPartBody>
        <w:p w:rsidR="0030365D" w:rsidRDefault="00B4693A">
          <w:pPr>
            <w:pStyle w:val="39980A1327F5462E95A4A5A678937BC4"/>
          </w:pPr>
          <w:r w:rsidRPr="008A2D94">
            <w:t>[Click to add Subtitle]</w:t>
          </w:r>
        </w:p>
      </w:docPartBody>
    </w:docPart>
    <w:docPart>
      <w:docPartPr>
        <w:name w:val="BB8FF533E8BE40E595E4A8DF44C36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272C7-C837-4642-8284-5B1300D78BC9}"/>
      </w:docPartPr>
      <w:docPartBody>
        <w:p w:rsidR="009335ED" w:rsidRDefault="00B4693A">
          <w:pPr>
            <w:pStyle w:val="BB8FF533E8BE40E595E4A8DF44C36738"/>
          </w:pPr>
          <w:r>
            <w:rPr>
              <w:rStyle w:val="PlaceholderText"/>
            </w:rPr>
            <w:t>Report</w:t>
          </w:r>
        </w:p>
      </w:docPartBody>
    </w:docPart>
    <w:docPart>
      <w:docPartPr>
        <w:name w:val="364804DABC474B13867990755D94D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A3CD7-CDA2-469B-920E-8BD0477D13DC}"/>
      </w:docPartPr>
      <w:docPartBody>
        <w:p w:rsidR="009335ED" w:rsidRDefault="00B4693A">
          <w:pPr>
            <w:pStyle w:val="364804DABC474B13867990755D94DBB7"/>
          </w:pPr>
          <w:r>
            <w:rPr>
              <w:rStyle w:val="PlaceholderText"/>
            </w:rPr>
            <w:t>Report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65D"/>
    <w:rsid w:val="000F216D"/>
    <w:rsid w:val="0030365D"/>
    <w:rsid w:val="004A332B"/>
    <w:rsid w:val="008D44F0"/>
    <w:rsid w:val="00917B3D"/>
    <w:rsid w:val="009335ED"/>
    <w:rsid w:val="009A501E"/>
    <w:rsid w:val="00A62E66"/>
    <w:rsid w:val="00B4693A"/>
    <w:rsid w:val="00CD4D67"/>
    <w:rsid w:val="00D446AC"/>
    <w:rsid w:val="00D478C4"/>
    <w:rsid w:val="00F4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9980A1327F5462E95A4A5A678937BC4">
    <w:name w:val="39980A1327F5462E95A4A5A678937BC4"/>
  </w:style>
  <w:style w:type="paragraph" w:customStyle="1" w:styleId="BB8FF533E8BE40E595E4A8DF44C36738">
    <w:name w:val="BB8FF533E8BE40E595E4A8DF44C36738"/>
  </w:style>
  <w:style w:type="paragraph" w:customStyle="1" w:styleId="364804DABC474B13867990755D94DBB7">
    <w:name w:val="364804DABC474B13867990755D94DBB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oTP-Reshuffle">
      <a:dk1>
        <a:sysClr val="windowText" lastClr="000000"/>
      </a:dk1>
      <a:lt1>
        <a:sysClr val="window" lastClr="FFFFFF"/>
      </a:lt1>
      <a:dk2>
        <a:srgbClr val="00B2A9"/>
      </a:dk2>
      <a:lt2>
        <a:srgbClr val="E1EEF9"/>
      </a:lt2>
      <a:accent1>
        <a:srgbClr val="CEDC00"/>
      </a:accent1>
      <a:accent2>
        <a:srgbClr val="FF9E1B"/>
      </a:accent2>
      <a:accent3>
        <a:srgbClr val="59CDC7"/>
      </a:accent3>
      <a:accent4>
        <a:srgbClr val="B2E8E5"/>
      </a:accent4>
      <a:accent5>
        <a:srgbClr val="009CA1"/>
      </a:accent5>
      <a:accent6>
        <a:srgbClr val="53565A"/>
      </a:accent6>
      <a:hlink>
        <a:srgbClr val="000000"/>
      </a:hlink>
      <a:folHlink>
        <a:srgbClr val="5356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797aeec6-0273-40f2-ab3e-beee73212332" ContentTypeId="0x0101002517F445A0F35E449C98AAD631F2B038440E" PreviousValue="false"/>
</file>

<file path=customXml/item3.xml><?xml version="1.0" encoding="utf-8"?>
<?mso-contentType ?>
<customXsn xmlns="http://schemas.microsoft.com/office/2006/metadata/customXsn">
  <xsnLocation/>
  <cached>True</cached>
  <openByDefault>True</openByDefault>
  <xsnScope>/sites/contentTypeHub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Guideline" ma:contentTypeID="0x0101002517F445A0F35E449C98AAD631F2B038440E00AEB39E37A7C3854787A61F1B4D9E5E06" ma:contentTypeVersion="16" ma:contentTypeDescription="" ma:contentTypeScope="" ma:versionID="c852eee1e5b9a16d9a6e981988f7f70f">
  <xsd:schema xmlns:xsd="http://www.w3.org/2001/XMLSchema" xmlns:xs="http://www.w3.org/2001/XMLSchema" xmlns:p="http://schemas.microsoft.com/office/2006/metadata/properties" xmlns:ns1="http://schemas.microsoft.com/sharepoint/v3" xmlns:ns2="a5f32de4-e402-4188-b034-e71ca7d22e54" xmlns:ns3="9fd47c19-1c4a-4d7d-b342-c10cef269344" xmlns:ns4="c7a62468-d88b-4184-abb9-bf4a6a56f50b" targetNamespace="http://schemas.microsoft.com/office/2006/metadata/properties" ma:root="true" ma:fieldsID="2243c8b2b82a47821172ae1925a3f3f9" ns1:_="" ns2:_="" ns3:_="" ns4:_="">
    <xsd:import namespace="http://schemas.microsoft.com/sharepoint/v3"/>
    <xsd:import namespace="a5f32de4-e402-4188-b034-e71ca7d22e54"/>
    <xsd:import namespace="9fd47c19-1c4a-4d7d-b342-c10cef269344"/>
    <xsd:import namespace="c7a62468-d88b-4184-abb9-bf4a6a56f50b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1:Language"/>
                <xsd:element ref="ns2:_dlc_DocIdUrl" minOccurs="0"/>
                <xsd:element ref="ns2:_dlc_DocId" minOccurs="0"/>
                <xsd:element ref="ns3:k1bd994a94c2413797db3bab8f123f6f" minOccurs="0"/>
                <xsd:element ref="ns3:a25c4e3633654d669cbaa09ae6b70789" minOccurs="0"/>
                <xsd:element ref="ns3:mfe9accc5a0b4653a7b513b67ffd122d" minOccurs="0"/>
                <xsd:element ref="ns2:_dlc_DocIdPersistId" minOccurs="0"/>
                <xsd:element ref="ns3:pd01c257034b4e86b1f58279a3bd54c6" minOccurs="0"/>
                <xsd:element ref="ns3:fb3179c379644f499d7166d0c985669b" minOccurs="0"/>
                <xsd:element ref="ns3:TaxCatchAll" minOccurs="0"/>
                <xsd:element ref="ns3:TaxCatchAllLabel" minOccurs="0"/>
                <xsd:element ref="ns3:ece32f50ba964e1fbf627a9d83fe6c01" minOccurs="0"/>
                <xsd:element ref="ns3:ic50d0a05a8e4d9791dac67f8a1e716c" minOccurs="0"/>
                <xsd:element ref="ns3:n771d69a070c4babbf278c67c8a2b859" minOccurs="0"/>
                <xsd:element ref="ns2:Review_x0020_Date" minOccurs="0"/>
                <xsd:element ref="ns1:URL" minOccurs="0"/>
                <xsd:element ref="ns2:Date_x0020_Of_x0020_Original" minOccurs="0"/>
                <xsd:element ref="ns4:ja2d9f28aba541e3b2a94b3aaea4e26b" minOccurs="0"/>
                <xsd:element ref="ns2:Date_x0020_Recie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2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Language" ma:index="11" ma:displayName="Language" ma:default="English" ma:internalName="Language" ma:readOnly="false">
      <xsd:simpleType>
        <xsd:restriction base="dms:Choice">
          <xsd:enumeration value="Arabic (Saudi Arabia)"/>
          <xsd:enumeration value="Bulgarian (Bulgaria)"/>
          <xsd:enumeration value="Chinese (Hong Kong S.A.R.)"/>
          <xsd:enumeration value="Chinese (People's Republic of China)"/>
          <xsd:enumeration value="Chinese (Taiwan)"/>
          <xsd:enumeration value="Croatian (Croatia)"/>
          <xsd:enumeration value="Czech (Czech Republic)"/>
          <xsd:enumeration value="Danish (Denmark)"/>
          <xsd:enumeration value="Dutch (Netherlands)"/>
          <xsd:enumeration value="English"/>
          <xsd:enumeration value="Estonian (Estonia)"/>
          <xsd:enumeration value="Finnish (Finland)"/>
          <xsd:enumeration value="French (France)"/>
          <xsd:enumeration value="German (Germany)"/>
          <xsd:enumeration value="Greek (Greece)"/>
          <xsd:enumeration value="Hebrew (Israel)"/>
          <xsd:enumeration value="Hindi (India)"/>
          <xsd:enumeration value="Hungarian (Hungary)"/>
          <xsd:enumeration value="Indonesian (Indonesia)"/>
          <xsd:enumeration value="Italian (Italy)"/>
          <xsd:enumeration value="Japanese (Japan)"/>
          <xsd:enumeration value="Korean (Korea)"/>
          <xsd:enumeration value="Latvian (Latvia)"/>
          <xsd:enumeration value="Lithuanian (Lithuania)"/>
          <xsd:enumeration value="Malay (Malaysia)"/>
          <xsd:enumeration value="Norwegian (Bokmal) (Norway)"/>
          <xsd:enumeration value="Polish (Poland)"/>
          <xsd:enumeration value="Portuguese (Brazil)"/>
          <xsd:enumeration value="Portuguese (Portugal)"/>
          <xsd:enumeration value="Romanian (Romania)"/>
          <xsd:enumeration value="Russian (Russia)"/>
          <xsd:enumeration value="Serbian (Latin) (Serbia)"/>
          <xsd:enumeration value="Slovak (Slovakia)"/>
          <xsd:enumeration value="Slovenian (Slovenia)"/>
          <xsd:enumeration value="Spanish (Spain)"/>
          <xsd:enumeration value="Swedish (Sweden)"/>
          <xsd:enumeration value="Thai (Thailand)"/>
          <xsd:enumeration value="Turkish (Turkey)"/>
          <xsd:enumeration value="Ukrainian (Ukraine)"/>
          <xsd:enumeration value="Urdu (Islamic Republic of Pakistan)"/>
          <xsd:enumeration value="Vietnamese (Vietnam)"/>
        </xsd:restriction>
      </xsd:simpleType>
    </xsd:element>
    <xsd:element name="URL" ma:index="32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Review_x0020_Date" ma:index="31" nillable="true" ma:displayName="Review Date" ma:description="This is the date that you will be alerted to review your object." ma:format="DateOnly" ma:internalName="Review_x0020_Date">
      <xsd:simpleType>
        <xsd:restriction base="dms:DateTime"/>
      </xsd:simpleType>
    </xsd:element>
    <xsd:element name="Date_x0020_Of_x0020_Original" ma:index="33" nillable="true" ma:displayName="Date Of Original" ma:description="The date which appears on the document." ma:format="DateTime" ma:internalName="Date_x0020_Of_x0020_Original">
      <xsd:simpleType>
        <xsd:restriction base="dms:DateTime"/>
      </xsd:simpleType>
    </xsd:element>
    <xsd:element name="Date_x0020_Recieved" ma:index="35" nillable="true" ma:displayName="Date Received" ma:description="The date stamped on official correspondence." ma:format="DateOnly" ma:internalName="Date_x0020_Reciev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47c19-1c4a-4d7d-b342-c10cef269344" elementFormDefault="qualified">
    <xsd:import namespace="http://schemas.microsoft.com/office/2006/documentManagement/types"/>
    <xsd:import namespace="http://schemas.microsoft.com/office/infopath/2007/PartnerControls"/>
    <xsd:element name="k1bd994a94c2413797db3bab8f123f6f" ma:index="14" nillable="true" ma:taxonomy="true" ma:internalName="k1bd994a94c2413797db3bab8f123f6f" ma:taxonomyFieldName="Section" ma:displayName="Section" ma:default="7;#All|8270565e-a836-42c0-aa61-1ac7b0ff14aa" ma:fieldId="{41bd994a-94c2-4137-97db-3bab8f123f6f}" ma:sspId="797aeec6-0273-40f2-ab3e-beee73212332" ma:termSetId="7ed103ff-4fe0-4197-8cbd-8afd7af5c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25c4e3633654d669cbaa09ae6b70789" ma:index="16" nillable="true" ma:taxonomy="true" ma:internalName="a25c4e3633654d669cbaa09ae6b70789" ma:taxonomyFieldName="Sub_x002d_Section" ma:displayName="Sub-Section" ma:default="" ma:fieldId="{a25c4e36-3365-4d66-9cba-a09ae6b70789}" ma:sspId="797aeec6-0273-40f2-ab3e-beee73212332" ma:termSetId="52866136-d969-4b31-8d96-2f1d875187a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fe9accc5a0b4653a7b513b67ffd122d" ma:index="18" nillable="true" ma:taxonomy="true" ma:internalName="mfe9accc5a0b4653a7b513b67ffd122d" ma:taxonomyFieldName="Branch" ma:displayName="Branch" ma:readOnly="false" ma:default="4;#Land Registry Services|49f83574-4e0d-42dc-acdb-b58e9d81ab9b" ma:fieldId="{6fe9accc-5a0b-4653-a7b5-13b67ffd122d}" ma:sspId="797aeec6-0273-40f2-ab3e-beee73212332" ma:termSetId="2966b9b6-b7ea-4bfd-a4f9-f27ab5012f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d01c257034b4e86b1f58279a3bd54c6" ma:index="20" ma:taxonomy="true" ma:internalName="pd01c257034b4e86b1f58279a3bd54c6" ma:taxonomyFieldName="Security_x0020_Classification" ma:displayName="Security Classification" ma:default="3;#Unclassified|7fa379f4-4aba-4692-ab80-7d39d3a23cf4" ma:fieldId="{9d01c257-034b-4e86-b1f5-8279a3bd54c6}" ma:sspId="797aeec6-0273-40f2-ab3e-beee73212332" ma:termSetId="6da6c671-4dae-4188-8808-548c864e9f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3179c379644f499d7166d0c985669b" ma:index="21" ma:taxonomy="true" ma:internalName="fb3179c379644f499d7166d0c985669b" ma:taxonomyFieldName="Dissemination_x0020_Limiting_x0020_Marker" ma:displayName="Dissemination Limiting Marker" ma:default="2;#FOUO|955eb6fc-b35a-4808-8aa5-31e514fa3f26" ma:fieldId="{fb3179c3-7964-4f49-9d71-66d0c985669b}" ma:sspId="797aeec6-0273-40f2-ab3e-beee73212332" ma:termSetId="f41b4dff-1c0e-42ed-b4e6-3638cbec14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27a0549d-6302-4390-bc79-720632fd0bc6}" ma:internalName="TaxCatchAll" ma:showField="CatchAllData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3" nillable="true" ma:displayName="Taxonomy Catch All Column1" ma:hidden="true" ma:list="{27a0549d-6302-4390-bc79-720632fd0bc6}" ma:internalName="TaxCatchAllLabel" ma:readOnly="true" ma:showField="CatchAllDataLabel" ma:web="08066fca-d23d-4bdb-a54a-654a7df943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ce32f50ba964e1fbf627a9d83fe6c01" ma:index="25" ma:taxonomy="true" ma:internalName="ece32f50ba964e1fbf627a9d83fe6c01" ma:taxonomyFieldName="Agency" ma:displayName="Agency" ma:default="1;#Department of Environment, Land, Water and Planning|607a3f87-1228-4cd9-82a5-076aa8776274" ma:fieldId="{ece32f50-ba96-4e1f-bf62-7a9d83fe6c01}" ma:sspId="797aeec6-0273-40f2-ab3e-beee73212332" ma:termSetId="8802f075-2b41-4f09-b612-1b6d41c669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c50d0a05a8e4d9791dac67f8a1e716c" ma:index="27" nillable="true" ma:taxonomy="true" ma:internalName="ic50d0a05a8e4d9791dac67f8a1e716c" ma:taxonomyFieldName="Group1" ma:displayName="Group" ma:readOnly="false" ma:default="6;#Local Infrastructure|35232ce7-1039-46ab-a331-4c8e969be43f" ma:fieldId="{2c50d0a0-5a8e-4d97-91da-c67f8a1e716c}" ma:sspId="797aeec6-0273-40f2-ab3e-beee73212332" ma:termSetId="4ea60e42-aaf2-4d08-ba07-c252f1e94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771d69a070c4babbf278c67c8a2b859" ma:index="29" nillable="true" ma:taxonomy="true" ma:internalName="n771d69a070c4babbf278c67c8a2b859" ma:taxonomyFieldName="Division" ma:displayName="Division" ma:readOnly="false" ma:default="5;#Land Use Victoria|df55b370-7608-494b-9fb4-f51a3f958028" ma:fieldId="{7771d69a-070c-4bab-bf27-8c67c8a2b859}" ma:sspId="797aeec6-0273-40f2-ab3e-beee73212332" ma:termSetId="0b563327-3fd1-4e33-bf14-c9e227ef5a35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62468-d88b-4184-abb9-bf4a6a56f50b" elementFormDefault="qualified">
    <xsd:import namespace="http://schemas.microsoft.com/office/2006/documentManagement/types"/>
    <xsd:import namespace="http://schemas.microsoft.com/office/infopath/2007/PartnerControls"/>
    <xsd:element name="ja2d9f28aba541e3b2a94b3aaea4e26b" ma:index="34" nillable="true" ma:taxonomy="true" ma:internalName="ja2d9f28aba541e3b2a94b3aaea4e26b" ma:taxonomyFieldName="Communication_x0020_type" ma:displayName="Communication type" ma:default="" ma:fieldId="{3a2d9f28-aba5-41e3-b2a9-4b3aaea4e26b}" ma:sspId="797aeec6-0273-40f2-ab3e-beee73212332" ma:termSetId="7f704f01-e087-44ee-8825-1fedac0404d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d47c19-1c4a-4d7d-b342-c10cef269344">
      <Value>7</Value>
      <Value>6</Value>
      <Value>5</Value>
      <Value>3</Value>
      <Value>2</Value>
      <Value>1</Value>
      <Value>35</Value>
    </TaxCatchAll>
    <pd01c257034b4e86b1f58279a3bd54c6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7fa379f4-4aba-4692-ab80-7d39d3a23cf4</TermId>
        </TermInfo>
      </Terms>
    </pd01c257034b4e86b1f58279a3bd54c6>
    <fb3179c379644f499d7166d0c985669b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FOUO</TermName>
          <TermId xmlns="http://schemas.microsoft.com/office/infopath/2007/PartnerControls">955eb6fc-b35a-4808-8aa5-31e514fa3f26</TermId>
        </TermInfo>
      </Terms>
    </fb3179c379644f499d7166d0c985669b>
    <_dlc_DocId xmlns="a5f32de4-e402-4188-b034-e71ca7d22e54">DOCID429-1761784066-754</_dlc_DocId>
    <_dlc_DocIdUrl xmlns="a5f32de4-e402-4188-b034-e71ca7d22e54">
      <Url>https://delwpvicgovau.sharepoint.com/sites/ecm_429/_layouts/15/DocIdRedir.aspx?ID=DOCID429-1761784066-754</Url>
      <Description>DOCID429-1761784066-754</Description>
    </_dlc_DocIdUrl>
    <k1bd994a94c2413797db3bab8f123f6f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All</TermName>
          <TermId xmlns="http://schemas.microsoft.com/office/infopath/2007/PartnerControls">8270565e-a836-42c0-aa61-1ac7b0ff14aa</TermId>
        </TermInfo>
      </Terms>
    </k1bd994a94c2413797db3bab8f123f6f>
    <ece32f50ba964e1fbf627a9d83fe6c01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Department of Environment, Land, Water and Planning</TermName>
          <TermId xmlns="http://schemas.microsoft.com/office/infopath/2007/PartnerControls">607a3f87-1228-4cd9-82a5-076aa8776274</TermId>
        </TermInfo>
      </Terms>
    </ece32f50ba964e1fbf627a9d83fe6c01>
    <n771d69a070c4babbf278c67c8a2b859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</TermName>
          <TermId xmlns="http://schemas.microsoft.com/office/infopath/2007/PartnerControls">df55b370-7608-494b-9fb4-f51a3f958028</TermId>
        </TermInfo>
      </Terms>
    </n771d69a070c4babbf278c67c8a2b859>
    <mfe9accc5a0b4653a7b513b67ffd122d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Land Use Victoria Legal</TermName>
          <TermId xmlns="http://schemas.microsoft.com/office/infopath/2007/PartnerControls">c58b5181-9546-4748-bcde-1adcfeaba224</TermId>
        </TermInfo>
      </Terms>
    </mfe9accc5a0b4653a7b513b67ffd122d>
    <ic50d0a05a8e4d9791dac67f8a1e716c xmlns="9fd47c19-1c4a-4d7d-b342-c10cef269344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Local Infrastructure</TermName>
          <TermId xmlns="http://schemas.microsoft.com/office/infopath/2007/PartnerControls">35232ce7-1039-46ab-a331-4c8e969be43f</TermId>
        </TermInfo>
      </Terms>
    </ic50d0a05a8e4d9791dac67f8a1e716c>
    <Language xmlns="http://schemas.microsoft.com/sharepoint/v3">English</Language>
    <RoutingRuleDescription xmlns="http://schemas.microsoft.com/sharepoint/v3" xsi:nil="true"/>
    <a25c4e3633654d669cbaa09ae6b70789 xmlns="9fd47c19-1c4a-4d7d-b342-c10cef269344">
      <Terms xmlns="http://schemas.microsoft.com/office/infopath/2007/PartnerControls"/>
    </a25c4e3633654d669cbaa09ae6b70789>
    <Review_x0020_Date xmlns="a5f32de4-e402-4188-b034-e71ca7d22e54" xsi:nil="true"/>
    <Date_x0020_Of_x0020_Original xmlns="a5f32de4-e402-4188-b034-e71ca7d22e54" xsi:nil="true"/>
    <Date_x0020_Recieved xmlns="a5f32de4-e402-4188-b034-e71ca7d22e54" xsi:nil="true"/>
    <URL xmlns="http://schemas.microsoft.com/sharepoint/v3">
      <Url xsi:nil="true"/>
      <Description xsi:nil="true"/>
    </URL>
    <ja2d9f28aba541e3b2a94b3aaea4e26b xmlns="c7a62468-d88b-4184-abb9-bf4a6a56f50b">
      <Terms xmlns="http://schemas.microsoft.com/office/infopath/2007/PartnerControls"/>
    </ja2d9f28aba541e3b2a94b3aaea4e26b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3A50D-207F-439B-8E86-6992727DA54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83D330-98B5-4DFD-BBDA-E8EC1ED0FD4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F614854-7059-4184-ACD0-9BBCD55944B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54297454-02C2-4DC2-82BB-01E0C79EFA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D536355-21B8-4DDA-94BF-4D1064B26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f32de4-e402-4188-b034-e71ca7d22e54"/>
    <ds:schemaRef ds:uri="9fd47c19-1c4a-4d7d-b342-c10cef269344"/>
    <ds:schemaRef ds:uri="c7a62468-d88b-4184-abb9-bf4a6a56f5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985CDED-C91B-4A69-B071-BA2A092E65A5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9fd47c19-1c4a-4d7d-b342-c10cef269344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a5f32de4-e402-4188-b034-e71ca7d22e54"/>
    <ds:schemaRef ds:uri="http://purl.org/dc/elements/1.1/"/>
    <ds:schemaRef ds:uri="c7a62468-d88b-4184-abb9-bf4a6a56f50b"/>
    <ds:schemaRef ds:uri="http://schemas.microsoft.com/sharepoint/v3"/>
  </ds:schemaRefs>
</ds:datastoreItem>
</file>

<file path=customXml/itemProps7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DTP_Report.dotx</Template>
  <TotalTime>3</TotalTime>
  <Pages>6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 to dealing with restricted, accessory &amp; carpark lots</vt:lpstr>
    </vt:vector>
  </TitlesOfParts>
  <Company/>
  <LinksUpToDate>false</LinksUpToDate>
  <CharactersWithSpaces>11443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to dealing with restricted, accessory &amp; carpark lots</dc:title>
  <dc:subject>9 February 2024</dc:subject>
  <dc:creator>Justine F Gerrey (DELWP)</dc:creator>
  <cp:keywords/>
  <dc:description/>
  <cp:lastModifiedBy>Mark D Spence (DEECA)</cp:lastModifiedBy>
  <cp:revision>4</cp:revision>
  <cp:lastPrinted>2022-12-27T08:33:00Z</cp:lastPrinted>
  <dcterms:created xsi:type="dcterms:W3CDTF">2024-06-13T22:05:00Z</dcterms:created>
  <dcterms:modified xsi:type="dcterms:W3CDTF">2024-06-13T22:07:00Z</dcterms:modified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0x0101002517F445A0F35E449C98AAD631F2B038440E00AEB39E37A7C3854787A61F1B4D9E5E06</vt:lpwstr>
  </property>
  <property fmtid="{D5CDD505-2E9C-101B-9397-08002B2CF9AE}" pid="3" name="MediaServiceImageTags">
    <vt:lpwstr/>
  </property>
  <property fmtid="{D5CDD505-2E9C-101B-9397-08002B2CF9AE}" pid="4" name="g91c59fb10974fa1a03160ad8386f0f4">
    <vt:lpwstr/>
  </property>
  <property fmtid="{D5CDD505-2E9C-101B-9397-08002B2CF9AE}" pid="5" name="Department Document Type">
    <vt:lpwstr/>
  </property>
  <property fmtid="{D5CDD505-2E9C-101B-9397-08002B2CF9AE}" pid="6" name="Dissemination Limiting Marker">
    <vt:lpwstr>2;#FOUO|955eb6fc-b35a-4808-8aa5-31e514fa3f26</vt:lpwstr>
  </property>
  <property fmtid="{D5CDD505-2E9C-101B-9397-08002B2CF9AE}" pid="7" name="Records Class Correspondence">
    <vt:lpwstr>253</vt:lpwstr>
  </property>
  <property fmtid="{D5CDD505-2E9C-101B-9397-08002B2CF9AE}" pid="8" name="Security Classification">
    <vt:lpwstr>3;#Unclassified|7fa379f4-4aba-4692-ab80-7d39d3a23cf4</vt:lpwstr>
  </property>
  <property fmtid="{D5CDD505-2E9C-101B-9397-08002B2CF9AE}" pid="9" name="Record_x0020_Purpose">
    <vt:lpwstr/>
  </property>
  <property fmtid="{D5CDD505-2E9C-101B-9397-08002B2CF9AE}" pid="10" name="Record Purpose">
    <vt:lpwstr/>
  </property>
  <property fmtid="{D5CDD505-2E9C-101B-9397-08002B2CF9AE}" pid="11" name="Section">
    <vt:lpwstr>7;#All|8270565e-a836-42c0-aa61-1ac7b0ff14aa</vt:lpwstr>
  </property>
  <property fmtid="{D5CDD505-2E9C-101B-9397-08002B2CF9AE}" pid="12" name="Agency">
    <vt:lpwstr>1;#Department of Environment, Land, Water and Planning|607a3f87-1228-4cd9-82a5-076aa8776274</vt:lpwstr>
  </property>
  <property fmtid="{D5CDD505-2E9C-101B-9397-08002B2CF9AE}" pid="13" name="Date Allocated">
    <vt:filetime>2021-10-03T13:00:00Z</vt:filetime>
  </property>
  <property fmtid="{D5CDD505-2E9C-101B-9397-08002B2CF9AE}" pid="14" name="Branch">
    <vt:lpwstr>35;#Land Use Victoria Legal|c58b5181-9546-4748-bcde-1adcfeaba224</vt:lpwstr>
  </property>
  <property fmtid="{D5CDD505-2E9C-101B-9397-08002B2CF9AE}" pid="15" name="Latest Sequence No.">
    <vt:lpwstr>1292</vt:lpwstr>
  </property>
  <property fmtid="{D5CDD505-2E9C-101B-9397-08002B2CF9AE}" pid="16" name="Division">
    <vt:lpwstr>5;#Land Use Victoria|df55b370-7608-494b-9fb4-f51a3f958028</vt:lpwstr>
  </property>
  <property fmtid="{D5CDD505-2E9C-101B-9397-08002B2CF9AE}" pid="17" name="Group1">
    <vt:lpwstr>6;#Local Infrastructure|35232ce7-1039-46ab-a331-4c8e969be43f</vt:lpwstr>
  </property>
  <property fmtid="{D5CDD505-2E9C-101B-9397-08002B2CF9AE}" pid="18" name="Comments">
    <vt:lpwstr>Email of 4/10/21 from Felicity Campbell, Re: Strata Folio Notes  with Scenarios</vt:lpwstr>
  </property>
  <property fmtid="{D5CDD505-2E9C-101B-9397-08002B2CF9AE}" pid="19" name="AssignedTo">
    <vt:lpwstr>26</vt:lpwstr>
  </property>
  <property fmtid="{D5CDD505-2E9C-101B-9397-08002B2CF9AE}" pid="20" name="TaskDueDate">
    <vt:filetime>2021-10-24T13:00:00Z</vt:filetime>
  </property>
  <property fmtid="{D5CDD505-2E9C-101B-9397-08002B2CF9AE}" pid="21" name="Sub-Section">
    <vt:lpwstr/>
  </property>
  <property fmtid="{D5CDD505-2E9C-101B-9397-08002B2CF9AE}" pid="22" name="Reference_x0020_Type">
    <vt:lpwstr/>
  </property>
  <property fmtid="{D5CDD505-2E9C-101B-9397-08002B2CF9AE}" pid="23" name="Location_x0020_Type">
    <vt:lpwstr/>
  </property>
  <property fmtid="{D5CDD505-2E9C-101B-9397-08002B2CF9AE}" pid="24" name="o2e611f6ba3e4c8f9a895dfb7980639e">
    <vt:lpwstr/>
  </property>
  <property fmtid="{D5CDD505-2E9C-101B-9397-08002B2CF9AE}" pid="25" name="ld508a88e6264ce89693af80a72862cb">
    <vt:lpwstr/>
  </property>
  <property fmtid="{D5CDD505-2E9C-101B-9397-08002B2CF9AE}" pid="26" name="Requested_x0020_by0">
    <vt:lpwstr/>
  </property>
  <property fmtid="{D5CDD505-2E9C-101B-9397-08002B2CF9AE}" pid="27" name="l12bb55dfc384b9786840a680698c82a">
    <vt:lpwstr/>
  </property>
  <property fmtid="{D5CDD505-2E9C-101B-9397-08002B2CF9AE}" pid="28" name="lcf76f155ced4ddcb4097134ff3c332f">
    <vt:lpwstr/>
  </property>
  <property fmtid="{D5CDD505-2E9C-101B-9397-08002B2CF9AE}" pid="29" name="Area_x0020_of_x0020_Law">
    <vt:lpwstr/>
  </property>
  <property fmtid="{D5CDD505-2E9C-101B-9397-08002B2CF9AE}" pid="30" name="hfc363fc33244b73997726a030c5bf26">
    <vt:lpwstr/>
  </property>
  <property fmtid="{D5CDD505-2E9C-101B-9397-08002B2CF9AE}" pid="31" name="Area of Law">
    <vt:lpwstr/>
  </property>
  <property fmtid="{D5CDD505-2E9C-101B-9397-08002B2CF9AE}" pid="32" name="Reference Type">
    <vt:lpwstr/>
  </property>
  <property fmtid="{D5CDD505-2E9C-101B-9397-08002B2CF9AE}" pid="33" name="Requested by0">
    <vt:lpwstr/>
  </property>
  <property fmtid="{D5CDD505-2E9C-101B-9397-08002B2CF9AE}" pid="34" name="Location Type">
    <vt:lpwstr/>
  </property>
  <property fmtid="{D5CDD505-2E9C-101B-9397-08002B2CF9AE}" pid="35" name="_dlc_DocIdItemGuid">
    <vt:lpwstr>b4fb6b6e-752e-43e8-820e-fcd3d115baad</vt:lpwstr>
  </property>
  <property fmtid="{D5CDD505-2E9C-101B-9397-08002B2CF9AE}" pid="36" name="MSIP_Label_5a19367b-7a73-403d-b732-ebe2e73fbf56_Enabled">
    <vt:lpwstr>true</vt:lpwstr>
  </property>
  <property fmtid="{D5CDD505-2E9C-101B-9397-08002B2CF9AE}" pid="37" name="MSIP_Label_5a19367b-7a73-403d-b732-ebe2e73fbf56_SetDate">
    <vt:lpwstr>2024-05-22T05:59:55Z</vt:lpwstr>
  </property>
  <property fmtid="{D5CDD505-2E9C-101B-9397-08002B2CF9AE}" pid="38" name="MSIP_Label_5a19367b-7a73-403d-b732-ebe2e73fbf56_Method">
    <vt:lpwstr>Privileged</vt:lpwstr>
  </property>
  <property fmtid="{D5CDD505-2E9C-101B-9397-08002B2CF9AE}" pid="39" name="MSIP_Label_5a19367b-7a73-403d-b732-ebe2e73fbf56_Name">
    <vt:lpwstr>OFFICIAL-Sensitive</vt:lpwstr>
  </property>
  <property fmtid="{D5CDD505-2E9C-101B-9397-08002B2CF9AE}" pid="40" name="MSIP_Label_5a19367b-7a73-403d-b732-ebe2e73fbf56_SiteId">
    <vt:lpwstr>e8bdd6f7-fc18-4e48-a554-7f547927223b</vt:lpwstr>
  </property>
  <property fmtid="{D5CDD505-2E9C-101B-9397-08002B2CF9AE}" pid="41" name="MSIP_Label_5a19367b-7a73-403d-b732-ebe2e73fbf56_ActionId">
    <vt:lpwstr>94219a2a-0ce7-4809-84d8-47b7b241a9d6</vt:lpwstr>
  </property>
  <property fmtid="{D5CDD505-2E9C-101B-9397-08002B2CF9AE}" pid="42" name="MSIP_Label_5a19367b-7a73-403d-b732-ebe2e73fbf56_ContentBits">
    <vt:lpwstr>2</vt:lpwstr>
  </property>
  <property fmtid="{D5CDD505-2E9C-101B-9397-08002B2CF9AE}" pid="43" name="Communication type">
    <vt:lpwstr/>
  </property>
</Properties>
</file>