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A7" w:rsidRPr="006A30D1" w:rsidRDefault="00D165A7" w:rsidP="00D165A7">
      <w:pPr>
        <w:spacing w:after="0" w:line="240" w:lineRule="auto"/>
        <w:ind w:left="567"/>
        <w:rPr>
          <w:rFonts w:ascii="Tahoma" w:hAnsi="Tahoma" w:cs="Tahoma"/>
          <w:b/>
          <w:color w:val="67AC47"/>
          <w:sz w:val="36"/>
          <w:szCs w:val="36"/>
        </w:rPr>
      </w:pPr>
    </w:p>
    <w:p w:rsidR="00D165A7" w:rsidRPr="006A30D1" w:rsidRDefault="00D165A7" w:rsidP="00D165A7">
      <w:pPr>
        <w:spacing w:after="0" w:line="240" w:lineRule="auto"/>
        <w:ind w:left="567"/>
        <w:rPr>
          <w:rFonts w:ascii="Tahoma" w:hAnsi="Tahoma" w:cs="Tahoma"/>
          <w:b/>
          <w:color w:val="67AC47"/>
          <w:sz w:val="36"/>
          <w:szCs w:val="36"/>
        </w:rPr>
      </w:pPr>
    </w:p>
    <w:p w:rsidR="00D165A7" w:rsidRPr="006A30D1" w:rsidRDefault="00D165A7" w:rsidP="00D165A7">
      <w:pPr>
        <w:spacing w:after="120" w:line="240" w:lineRule="auto"/>
        <w:ind w:left="567"/>
        <w:rPr>
          <w:rFonts w:ascii="Tahoma" w:hAnsi="Tahoma" w:cs="Tahoma"/>
          <w:b/>
          <w:color w:val="67AC47"/>
          <w:sz w:val="36"/>
          <w:szCs w:val="36"/>
        </w:rPr>
      </w:pPr>
      <w:r w:rsidRPr="006A30D1">
        <w:rPr>
          <w:rFonts w:ascii="Tahoma" w:hAnsi="Tahoma" w:cs="Tahoma"/>
          <w:b/>
          <w:color w:val="67AC47"/>
          <w:sz w:val="36"/>
          <w:szCs w:val="36"/>
        </w:rPr>
        <w:t xml:space="preserve">Electronic </w:t>
      </w:r>
      <w:proofErr w:type="spellStart"/>
      <w:r w:rsidRPr="006A30D1">
        <w:rPr>
          <w:rFonts w:ascii="Tahoma" w:hAnsi="Tahoma" w:cs="Tahoma"/>
          <w:b/>
          <w:color w:val="67AC47"/>
          <w:sz w:val="36"/>
          <w:szCs w:val="36"/>
        </w:rPr>
        <w:t>Conveyancing</w:t>
      </w:r>
      <w:proofErr w:type="spellEnd"/>
      <w:r w:rsidRPr="006A30D1">
        <w:rPr>
          <w:rFonts w:ascii="Tahoma" w:hAnsi="Tahoma" w:cs="Tahoma"/>
          <w:b/>
          <w:color w:val="67AC47"/>
          <w:sz w:val="36"/>
          <w:szCs w:val="36"/>
        </w:rPr>
        <w:t xml:space="preserve"> </w:t>
      </w:r>
    </w:p>
    <w:p w:rsidR="00D165A7" w:rsidRPr="006A30D1" w:rsidRDefault="00D165A7" w:rsidP="00D165A7">
      <w:pPr>
        <w:spacing w:after="120" w:line="240" w:lineRule="auto"/>
        <w:ind w:left="567"/>
        <w:rPr>
          <w:rFonts w:ascii="Tahoma" w:hAnsi="Tahoma" w:cs="Tahoma"/>
          <w:b/>
          <w:color w:val="67AC47"/>
          <w:sz w:val="36"/>
          <w:szCs w:val="36"/>
        </w:rPr>
      </w:pPr>
      <w:r w:rsidRPr="006A30D1">
        <w:rPr>
          <w:rFonts w:ascii="Tahoma" w:hAnsi="Tahoma" w:cs="Tahoma"/>
          <w:b/>
          <w:color w:val="67AC47"/>
          <w:sz w:val="36"/>
          <w:szCs w:val="36"/>
        </w:rPr>
        <w:t>(Adoption of National Law) Act 2013</w:t>
      </w:r>
    </w:p>
    <w:p w:rsidR="00D165A7" w:rsidRPr="006A30D1" w:rsidRDefault="00D165A7" w:rsidP="00D165A7">
      <w:pPr>
        <w:ind w:left="567"/>
        <w:rPr>
          <w:color w:val="67AC47"/>
        </w:rPr>
      </w:pPr>
    </w:p>
    <w:p w:rsidR="00D165A7" w:rsidRPr="006A30D1" w:rsidRDefault="00D165A7" w:rsidP="00D165A7">
      <w:pPr>
        <w:ind w:left="567"/>
        <w:rPr>
          <w:color w:val="67AC47"/>
        </w:rPr>
      </w:pPr>
    </w:p>
    <w:p w:rsidR="00D165A7" w:rsidRPr="006A30D1" w:rsidRDefault="00D165A7" w:rsidP="00D165A7">
      <w:pPr>
        <w:ind w:left="567"/>
        <w:rPr>
          <w:color w:val="67AC47"/>
        </w:rPr>
      </w:pPr>
    </w:p>
    <w:p w:rsidR="00D165A7" w:rsidRPr="006A30D1" w:rsidRDefault="006E0812" w:rsidP="00D165A7">
      <w:pPr>
        <w:ind w:left="567"/>
        <w:rPr>
          <w:color w:val="67AC47"/>
        </w:rPr>
      </w:pPr>
      <w:r>
        <w:rPr>
          <w:noProof/>
        </w:rPr>
        <w:pict>
          <v:rect id="Rectangle 3" o:spid="_x0000_s1060" style="position:absolute;left:0;text-align:left;margin-left:-9.1pt;margin-top:20.6pt;width:533pt;height:501.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" fillcolor="#67ac47" strokecolor="#67ac47" strokeweight="2pt">
            <v:textbox>
              <w:txbxContent>
                <w:p w:rsidR="008218B5" w:rsidRPr="00AF2AF0" w:rsidRDefault="008218B5" w:rsidP="00D165A7">
                  <w:pPr>
                    <w:ind w:left="567"/>
                    <w:rPr>
                      <w:rFonts w:ascii="Tahoma" w:hAnsi="Tahoma" w:cs="Tahoma"/>
                      <w:b/>
                      <w:color w:val="FFFFFF" w:themeColor="background1"/>
                      <w:sz w:val="56"/>
                      <w:szCs w:val="56"/>
                    </w:rPr>
                  </w:pPr>
                  <w:r>
                    <w:rPr>
                      <w:rFonts w:ascii="Tahoma" w:hAnsi="Tahoma" w:cs="Tahoma"/>
                      <w:b/>
                      <w:color w:val="FFFFFF" w:themeColor="background1"/>
                      <w:sz w:val="56"/>
                      <w:szCs w:val="56"/>
                    </w:rPr>
                    <w:t>Participation Rules</w:t>
                  </w:r>
                </w:p>
                <w:p w:rsidR="008218B5" w:rsidRDefault="008218B5" w:rsidP="00D165A7">
                  <w:pPr>
                    <w:ind w:left="567"/>
                    <w:rPr>
                      <w:rFonts w:ascii="Tahoma" w:hAnsi="Tahoma" w:cs="Tahoma"/>
                      <w:b/>
                      <w:color w:val="FFFFFF" w:themeColor="background1"/>
                      <w:sz w:val="44"/>
                      <w:szCs w:val="44"/>
                    </w:rPr>
                  </w:pPr>
                  <w:r w:rsidRPr="00234350">
                    <w:rPr>
                      <w:rFonts w:ascii="Tahoma" w:hAnsi="Tahoma" w:cs="Tahoma"/>
                      <w:b/>
                      <w:color w:val="FFFFFF" w:themeColor="background1"/>
                      <w:sz w:val="44"/>
                      <w:szCs w:val="44"/>
                    </w:rPr>
                    <w:t>Determined by the Registrar of Titles</w:t>
                  </w:r>
                </w:p>
                <w:p w:rsidR="008218B5" w:rsidRDefault="008218B5" w:rsidP="00D165A7">
                  <w:pPr>
                    <w:ind w:left="567"/>
                    <w:rPr>
                      <w:rFonts w:ascii="Tahoma" w:hAnsi="Tahoma" w:cs="Tahoma"/>
                      <w:b/>
                      <w:color w:val="FFFFFF" w:themeColor="background1"/>
                      <w:sz w:val="44"/>
                      <w:szCs w:val="44"/>
                    </w:rPr>
                  </w:pPr>
                </w:p>
                <w:p w:rsidR="008218B5" w:rsidRDefault="008218B5" w:rsidP="00D165A7">
                  <w:pPr>
                    <w:ind w:left="567"/>
                    <w:rPr>
                      <w:rFonts w:ascii="Tahoma" w:hAnsi="Tahoma" w:cs="Tahoma"/>
                      <w:b/>
                      <w:color w:val="FFFFFF" w:themeColor="background1"/>
                      <w:sz w:val="44"/>
                      <w:szCs w:val="44"/>
                    </w:rPr>
                  </w:pPr>
                </w:p>
                <w:p w:rsidR="008218B5" w:rsidRDefault="008218B5" w:rsidP="00D165A7">
                  <w:pPr>
                    <w:ind w:left="567"/>
                    <w:rPr>
                      <w:rFonts w:ascii="Tahoma" w:hAnsi="Tahoma" w:cs="Tahoma"/>
                      <w:b/>
                      <w:color w:val="FFFFFF" w:themeColor="background1"/>
                      <w:sz w:val="44"/>
                      <w:szCs w:val="44"/>
                    </w:rPr>
                  </w:pPr>
                </w:p>
                <w:p w:rsidR="008218B5" w:rsidRPr="00234350" w:rsidRDefault="008218B5" w:rsidP="00D165A7">
                  <w:pPr>
                    <w:ind w:left="567"/>
                    <w:rPr>
                      <w:rFonts w:ascii="Tahoma" w:hAnsi="Tahoma" w:cs="Tahoma"/>
                      <w:b/>
                      <w:color w:val="FFFFFF" w:themeColor="background1"/>
                      <w:sz w:val="44"/>
                      <w:szCs w:val="44"/>
                    </w:rPr>
                  </w:pPr>
                </w:p>
                <w:p w:rsidR="008218B5" w:rsidRPr="001257AD" w:rsidRDefault="008218B5" w:rsidP="00D165A7">
                  <w:pPr>
                    <w:spacing w:after="120" w:line="240" w:lineRule="auto"/>
                    <w:ind w:left="567"/>
                    <w:rPr>
                      <w:rFonts w:ascii="Tahoma" w:hAnsi="Tahoma" w:cs="Tahoma"/>
                      <w:color w:val="FFFFFF" w:themeColor="background1"/>
                      <w:sz w:val="36"/>
                      <w:szCs w:val="36"/>
                    </w:rPr>
                  </w:pPr>
                  <w:r w:rsidRPr="001257AD">
                    <w:rPr>
                      <w:rFonts w:ascii="Tahoma" w:hAnsi="Tahoma" w:cs="Tahoma"/>
                      <w:color w:val="FFFFFF" w:themeColor="background1"/>
                      <w:sz w:val="36"/>
                      <w:szCs w:val="36"/>
                    </w:rPr>
                    <w:t>Version One</w:t>
                  </w:r>
                </w:p>
                <w:p w:rsidR="008218B5" w:rsidRPr="001257AD" w:rsidRDefault="008218B5" w:rsidP="00D165A7">
                  <w:pPr>
                    <w:spacing w:after="120" w:line="240" w:lineRule="auto"/>
                    <w:ind w:left="567"/>
                    <w:rPr>
                      <w:rFonts w:ascii="Tahoma" w:hAnsi="Tahoma" w:cs="Tahoma"/>
                      <w:color w:val="FFFFFF" w:themeColor="background1"/>
                      <w:sz w:val="36"/>
                      <w:szCs w:val="36"/>
                    </w:rPr>
                  </w:pPr>
                  <w:r w:rsidRPr="001257AD">
                    <w:rPr>
                      <w:rFonts w:ascii="Tahoma" w:hAnsi="Tahoma" w:cs="Tahoma"/>
                      <w:color w:val="FFFFFF" w:themeColor="background1"/>
                      <w:sz w:val="36"/>
                      <w:szCs w:val="36"/>
                    </w:rPr>
                    <w:t>April 2013</w:t>
                  </w:r>
                </w:p>
              </w:txbxContent>
            </v:textbox>
          </v:rect>
        </w:pict>
      </w:r>
    </w:p>
    <w:p w:rsidR="00D165A7" w:rsidRPr="006A30D1" w:rsidRDefault="00D165A7" w:rsidP="00D165A7">
      <w:pPr>
        <w:ind w:left="567"/>
        <w:rPr>
          <w:color w:val="67AC47"/>
        </w:rPr>
      </w:pPr>
    </w:p>
    <w:p w:rsidR="00D165A7" w:rsidRDefault="00D165A7" w:rsidP="00D165A7"/>
    <w:p w:rsidR="00D165A7" w:rsidRDefault="00D165A7" w:rsidP="00D165A7"/>
    <w:p w:rsidR="00850C6B" w:rsidRPr="00AA14D6" w:rsidRDefault="00850C6B" w:rsidP="00C51767">
      <w:pPr>
        <w:jc w:val="center"/>
      </w:pPr>
    </w:p>
    <w:p w:rsidR="00850C6B" w:rsidRDefault="00850C6B" w:rsidP="00F77246">
      <w:pPr>
        <w:jc w:val="center"/>
        <w:rPr>
          <w:rFonts w:ascii="Arial" w:hAnsi="Arial" w:cs="Arial"/>
          <w:b/>
          <w:sz w:val="28"/>
          <w:szCs w:val="28"/>
        </w:rPr>
      </w:pPr>
      <w:bookmarkStart w:id="0" w:name="_Ref253066455"/>
      <w:bookmarkStart w:id="1" w:name="_Ref253066877"/>
      <w:bookmarkStart w:id="2" w:name="_Ref253067480"/>
      <w:bookmarkStart w:id="3" w:name="_Ref253067970"/>
      <w:bookmarkStart w:id="4" w:name="_Ref253068284"/>
      <w:bookmarkStart w:id="5" w:name="_Ref253069323"/>
      <w:bookmarkStart w:id="6" w:name="_Ref253069340"/>
      <w:bookmarkStart w:id="7" w:name="_Ref253069380"/>
      <w:bookmarkStart w:id="8" w:name="_Ref253069413"/>
      <w:bookmarkStart w:id="9" w:name="_Toc253072607"/>
      <w:bookmarkStart w:id="10" w:name="_Toc299098622"/>
      <w:bookmarkStart w:id="11" w:name="_Toc299098899"/>
      <w:bookmarkStart w:id="12" w:name="_Toc299104425"/>
      <w:bookmarkStart w:id="13" w:name="_Toc299104809"/>
      <w:bookmarkStart w:id="14" w:name="_Toc299392877"/>
      <w:bookmarkStart w:id="15" w:name="_Toc299447016"/>
      <w:bookmarkStart w:id="16" w:name="_Toc299448801"/>
      <w:bookmarkStart w:id="17" w:name="_Toc299507376"/>
      <w:bookmarkStart w:id="18" w:name="_Toc299627649"/>
    </w:p>
    <w:p w:rsidR="00D165A7" w:rsidRPr="00AA14D6" w:rsidRDefault="00D165A7" w:rsidP="00F77246">
      <w:pPr>
        <w:jc w:val="center"/>
        <w:rPr>
          <w:rFonts w:ascii="Arial" w:hAnsi="Arial" w:cs="Arial"/>
          <w:b/>
          <w:sz w:val="28"/>
          <w:szCs w:val="28"/>
        </w:rPr>
      </w:pPr>
    </w:p>
    <w:p w:rsidR="00D165A7" w:rsidRDefault="00D165A7" w:rsidP="00EE474A">
      <w:pPr>
        <w:jc w:val="center"/>
        <w:sectPr w:rsidR="00D165A7" w:rsidSect="00D165A7">
          <w:footerReference w:type="default" r:id="rId9"/>
          <w:footerReference w:type="first" r:id="rId10"/>
          <w:pgSz w:w="11906" w:h="16838" w:code="9"/>
          <w:pgMar w:top="1134" w:right="851" w:bottom="851" w:left="851" w:header="567" w:footer="567" w:gutter="0"/>
          <w:pgNumType w:start="1"/>
          <w:cols w:space="708"/>
          <w:titlePg/>
          <w:docGrid w:linePitch="360"/>
        </w:sectPr>
      </w:pPr>
    </w:p>
    <w:p w:rsidR="00850C6B" w:rsidRPr="00AA14D6" w:rsidRDefault="00850C6B" w:rsidP="00EE474A">
      <w:pPr>
        <w:jc w:val="center"/>
        <w:rPr>
          <w:rFonts w:ascii="Arial" w:hAnsi="Arial" w:cs="Arial"/>
          <w:b/>
          <w:sz w:val="28"/>
          <w:szCs w:val="28"/>
        </w:rPr>
      </w:pPr>
      <w:r w:rsidRPr="00AA14D6">
        <w:rPr>
          <w:rFonts w:ascii="Arial" w:hAnsi="Arial" w:cs="Arial"/>
          <w:b/>
          <w:sz w:val="28"/>
          <w:szCs w:val="28"/>
        </w:rPr>
        <w:lastRenderedPageBreak/>
        <w:t>Participation Rules</w:t>
      </w:r>
    </w:p>
    <w:p w:rsidR="00850C6B" w:rsidRPr="00AA14D6" w:rsidRDefault="00850C6B" w:rsidP="00537E63">
      <w:pPr>
        <w:pStyle w:val="TOCHeading"/>
        <w:spacing w:before="240"/>
      </w:pPr>
      <w:r w:rsidRPr="00AA14D6">
        <w:t>Contents</w:t>
      </w:r>
    </w:p>
    <w:p w:rsidR="00940D80" w:rsidRPr="00F05B12" w:rsidRDefault="00100BE9">
      <w:pPr>
        <w:pStyle w:val="TOC1"/>
        <w:rPr>
          <w:rFonts w:ascii="Arial" w:eastAsiaTheme="minorEastAsia" w:hAnsi="Arial" w:cs="Arial"/>
          <w:noProof/>
          <w:sz w:val="20"/>
          <w:szCs w:val="20"/>
          <w:lang w:eastAsia="en-AU"/>
        </w:rPr>
      </w:pPr>
      <w:r w:rsidRPr="00F05B12">
        <w:rPr>
          <w:rFonts w:ascii="Arial" w:hAnsi="Arial" w:cs="Arial"/>
          <w:sz w:val="20"/>
          <w:szCs w:val="20"/>
        </w:rPr>
        <w:fldChar w:fldCharType="begin"/>
      </w:r>
      <w:r w:rsidR="00850C6B" w:rsidRPr="00F05B12">
        <w:rPr>
          <w:rFonts w:ascii="Arial" w:hAnsi="Arial" w:cs="Arial"/>
          <w:sz w:val="20"/>
          <w:szCs w:val="20"/>
        </w:rPr>
        <w:instrText xml:space="preserve"> TOC \o "1-3" \h \z \u </w:instrText>
      </w:r>
      <w:r w:rsidRPr="00F05B12">
        <w:rPr>
          <w:rFonts w:ascii="Arial" w:hAnsi="Arial" w:cs="Arial"/>
          <w:sz w:val="20"/>
          <w:szCs w:val="20"/>
        </w:rPr>
        <w:fldChar w:fldCharType="separate"/>
      </w:r>
    </w:p>
    <w:p w:rsidR="00940D80" w:rsidRPr="00F05B12" w:rsidRDefault="006E0812">
      <w:pPr>
        <w:pStyle w:val="TOC1"/>
        <w:rPr>
          <w:rFonts w:ascii="Arial" w:eastAsiaTheme="minorEastAsia" w:hAnsi="Arial" w:cs="Arial"/>
          <w:noProof/>
          <w:sz w:val="20"/>
          <w:szCs w:val="20"/>
          <w:lang w:eastAsia="en-AU"/>
        </w:rPr>
      </w:pPr>
      <w:hyperlink w:anchor="_Toc354405680" w:history="1">
        <w:r w:rsidR="00940D80" w:rsidRPr="00F05B12">
          <w:rPr>
            <w:rStyle w:val="Hyperlink"/>
            <w:rFonts w:ascii="Arial" w:hAnsi="Arial" w:cs="Arial"/>
            <w:noProof/>
            <w:sz w:val="20"/>
            <w:szCs w:val="20"/>
          </w:rPr>
          <w:t>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Preliminary</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_Toc354405680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4</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681" w:history="1">
        <w:r w:rsidR="00940D80" w:rsidRPr="00F05B12">
          <w:rPr>
            <w:rStyle w:val="Hyperlink"/>
            <w:rFonts w:ascii="Arial" w:hAnsi="Arial" w:cs="Arial"/>
            <w:noProof/>
            <w:sz w:val="20"/>
            <w:szCs w:val="20"/>
          </w:rPr>
          <w:t>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Definitions and Interpretation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_Toc354405681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4</w:t>
        </w:r>
        <w:r w:rsidR="00940D80" w:rsidRPr="00F05B12">
          <w:rPr>
            <w:rFonts w:ascii="Arial" w:hAnsi="Arial" w:cs="Arial"/>
            <w:noProof/>
            <w:webHidden/>
            <w:sz w:val="20"/>
            <w:szCs w:val="20"/>
          </w:rPr>
          <w:fldChar w:fldCharType="end"/>
        </w:r>
      </w:hyperlink>
    </w:p>
    <w:p w:rsidR="00940D80" w:rsidRPr="00F05B12" w:rsidRDefault="006E0812" w:rsidP="00BB5FFB">
      <w:pPr>
        <w:pStyle w:val="TOC2"/>
        <w:tabs>
          <w:tab w:val="clear" w:pos="851"/>
          <w:tab w:val="left" w:pos="1134"/>
        </w:tabs>
        <w:ind w:left="567"/>
        <w:rPr>
          <w:rFonts w:ascii="Arial" w:eastAsiaTheme="minorEastAsia" w:hAnsi="Arial" w:cs="Arial"/>
          <w:noProof/>
          <w:sz w:val="20"/>
          <w:szCs w:val="20"/>
          <w:lang w:eastAsia="en-AU"/>
        </w:rPr>
      </w:pPr>
      <w:hyperlink w:anchor="_Toc354405682" w:history="1">
        <w:r w:rsidR="00940D80" w:rsidRPr="00F05B12">
          <w:rPr>
            <w:rStyle w:val="Hyperlink"/>
            <w:rFonts w:ascii="Arial" w:hAnsi="Arial" w:cs="Arial"/>
            <w:noProof/>
            <w:sz w:val="20"/>
            <w:szCs w:val="20"/>
          </w:rPr>
          <w:t>2.1.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Definitions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_Toc354405682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4</w:t>
        </w:r>
        <w:r w:rsidR="00940D80" w:rsidRPr="00F05B12">
          <w:rPr>
            <w:rFonts w:ascii="Arial" w:hAnsi="Arial" w:cs="Arial"/>
            <w:noProof/>
            <w:webHidden/>
            <w:sz w:val="20"/>
            <w:szCs w:val="20"/>
          </w:rPr>
          <w:fldChar w:fldCharType="end"/>
        </w:r>
      </w:hyperlink>
    </w:p>
    <w:p w:rsidR="00940D80" w:rsidRPr="00F05B12" w:rsidRDefault="006E0812" w:rsidP="00BB5FFB">
      <w:pPr>
        <w:pStyle w:val="TOC2"/>
        <w:tabs>
          <w:tab w:val="clear" w:pos="851"/>
          <w:tab w:val="left" w:pos="1134"/>
        </w:tabs>
        <w:ind w:left="567"/>
        <w:rPr>
          <w:rFonts w:ascii="Arial" w:eastAsiaTheme="minorEastAsia" w:hAnsi="Arial" w:cs="Arial"/>
          <w:noProof/>
          <w:sz w:val="20"/>
          <w:szCs w:val="20"/>
          <w:lang w:eastAsia="en-AU"/>
        </w:rPr>
      </w:pPr>
      <w:hyperlink w:anchor="_Toc354405683" w:history="1">
        <w:r w:rsidR="00940D80" w:rsidRPr="00F05B12">
          <w:rPr>
            <w:rStyle w:val="Hyperlink"/>
            <w:rFonts w:ascii="Arial" w:hAnsi="Arial" w:cs="Arial"/>
            <w:noProof/>
            <w:sz w:val="20"/>
            <w:szCs w:val="20"/>
          </w:rPr>
          <w:t>2.2.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Interpretation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_Toc354405683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9</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684" w:history="1">
        <w:r w:rsidR="00940D80" w:rsidRPr="00F05B12">
          <w:rPr>
            <w:rStyle w:val="Hyperlink"/>
            <w:rFonts w:ascii="Arial" w:hAnsi="Arial" w:cs="Arial"/>
            <w:noProof/>
            <w:sz w:val="20"/>
            <w:szCs w:val="20"/>
          </w:rPr>
          <w:t>3.</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Compliance with Participation Rules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10</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685" w:history="1">
        <w:r w:rsidR="00940D80" w:rsidRPr="00F05B12">
          <w:rPr>
            <w:rStyle w:val="Hyperlink"/>
            <w:rFonts w:ascii="Arial" w:hAnsi="Arial" w:cs="Arial"/>
            <w:noProof/>
            <w:sz w:val="20"/>
            <w:szCs w:val="20"/>
          </w:rPr>
          <w:t>4.</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Eligibility Criteria</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_Toc354405685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10</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686" w:history="1">
        <w:r w:rsidR="00940D80" w:rsidRPr="00F05B12">
          <w:rPr>
            <w:rStyle w:val="Hyperlink"/>
            <w:rFonts w:ascii="Arial" w:hAnsi="Arial" w:cs="Arial"/>
            <w:noProof/>
            <w:sz w:val="20"/>
            <w:szCs w:val="20"/>
          </w:rPr>
          <w:t>4.1.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ABN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_Toc354405686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10</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687" w:history="1">
        <w:r w:rsidR="00940D80" w:rsidRPr="00F05B12">
          <w:rPr>
            <w:rStyle w:val="Hyperlink"/>
            <w:rFonts w:ascii="Arial" w:hAnsi="Arial" w:cs="Arial"/>
            <w:noProof/>
            <w:sz w:val="20"/>
            <w:szCs w:val="20"/>
          </w:rPr>
          <w:t>4.2.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Status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_Toc354405687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10</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690" w:history="1">
        <w:r w:rsidR="00940D80" w:rsidRPr="00F05B12">
          <w:rPr>
            <w:rStyle w:val="Hyperlink"/>
            <w:rFonts w:ascii="Arial" w:hAnsi="Arial" w:cs="Arial"/>
            <w:noProof/>
            <w:sz w:val="20"/>
            <w:szCs w:val="20"/>
          </w:rPr>
          <w:t>4.3.</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Character</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_Toc354405690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11</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693" w:history="1">
        <w:r w:rsidR="00940D80" w:rsidRPr="00F05B12">
          <w:rPr>
            <w:rStyle w:val="Hyperlink"/>
            <w:rFonts w:ascii="Arial" w:hAnsi="Arial" w:cs="Arial"/>
            <w:noProof/>
            <w:sz w:val="20"/>
            <w:szCs w:val="20"/>
          </w:rPr>
          <w:t>4.4.</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Insurance</w:t>
        </w:r>
        <w:bookmarkStart w:id="19" w:name="_GoBack"/>
        <w:bookmarkEnd w:id="19"/>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_Toc354405693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11</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694" w:history="1">
        <w:r w:rsidR="00940D80" w:rsidRPr="00F05B12">
          <w:rPr>
            <w:rStyle w:val="Hyperlink"/>
            <w:rFonts w:ascii="Arial" w:hAnsi="Arial" w:cs="Arial"/>
            <w:noProof/>
            <w:sz w:val="20"/>
            <w:szCs w:val="20"/>
          </w:rPr>
          <w:t>5.</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The Role of Subscribers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_Toc354405694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12</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695" w:history="1">
        <w:r w:rsidR="00940D80" w:rsidRPr="00F05B12">
          <w:rPr>
            <w:rStyle w:val="Hyperlink"/>
            <w:rFonts w:ascii="Arial" w:hAnsi="Arial" w:cs="Arial"/>
            <w:noProof/>
            <w:sz w:val="20"/>
            <w:szCs w:val="20"/>
          </w:rPr>
          <w:t>5.1.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Subscriber’s roles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_Toc354405695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12</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698" w:history="1">
        <w:r w:rsidR="00940D80" w:rsidRPr="00F05B12">
          <w:rPr>
            <w:rStyle w:val="Hyperlink"/>
            <w:rFonts w:ascii="Arial" w:hAnsi="Arial" w:cs="Arial"/>
            <w:noProof/>
            <w:sz w:val="20"/>
            <w:szCs w:val="20"/>
          </w:rPr>
          <w:t>5.2.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Subscriber who acts as principal</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_Toc354405698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12</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699" w:history="1">
        <w:r w:rsidR="00940D80" w:rsidRPr="00F05B12">
          <w:rPr>
            <w:rStyle w:val="Hyperlink"/>
            <w:rFonts w:ascii="Arial" w:hAnsi="Arial" w:cs="Arial"/>
            <w:noProof/>
            <w:sz w:val="20"/>
            <w:szCs w:val="20"/>
          </w:rPr>
          <w:t>5.3.</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Subscriber who acts as Representative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_Toc354405699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12</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01" w:history="1">
        <w:r w:rsidR="00940D80" w:rsidRPr="00F05B12">
          <w:rPr>
            <w:rStyle w:val="Hyperlink"/>
            <w:rFonts w:ascii="Arial" w:hAnsi="Arial" w:cs="Arial"/>
            <w:noProof/>
            <w:sz w:val="20"/>
            <w:szCs w:val="20"/>
          </w:rPr>
          <w:t>5.4.</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Responsible Subscribers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_Toc354405701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12</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04" w:history="1">
        <w:r w:rsidR="00940D80" w:rsidRPr="00F05B12">
          <w:rPr>
            <w:rStyle w:val="Hyperlink"/>
            <w:rFonts w:ascii="Arial" w:hAnsi="Arial" w:cs="Arial"/>
            <w:noProof/>
            <w:sz w:val="20"/>
            <w:szCs w:val="20"/>
          </w:rPr>
          <w:t>5.5.</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Subscriber as trustee and partnerships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_Toc354405704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12</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707" w:history="1">
        <w:r w:rsidR="00940D80" w:rsidRPr="00F05B12">
          <w:rPr>
            <w:rStyle w:val="Hyperlink"/>
            <w:rFonts w:ascii="Arial" w:hAnsi="Arial" w:cs="Arial"/>
            <w:noProof/>
            <w:sz w:val="20"/>
            <w:szCs w:val="20"/>
          </w:rPr>
          <w:t>6.</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General Obligations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_Toc354405707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13</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08" w:history="1">
        <w:r w:rsidR="00940D80" w:rsidRPr="00F05B12">
          <w:rPr>
            <w:rStyle w:val="Hyperlink"/>
            <w:rFonts w:ascii="Arial" w:hAnsi="Arial" w:cs="Arial"/>
            <w:noProof/>
            <w:sz w:val="20"/>
            <w:szCs w:val="20"/>
          </w:rPr>
          <w:t>6.1.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Ensure User compliance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_Toc354405708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13</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11" w:history="1">
        <w:r w:rsidR="00940D80" w:rsidRPr="00F05B12">
          <w:rPr>
            <w:rStyle w:val="Hyperlink"/>
            <w:rFonts w:ascii="Arial" w:hAnsi="Arial" w:cs="Arial"/>
            <w:noProof/>
            <w:sz w:val="20"/>
            <w:szCs w:val="20"/>
          </w:rPr>
          <w:t>6.2.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Keep Subscriber System Details complete and up-to-date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_Toc354405711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13</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12" w:history="1">
        <w:r w:rsidR="00940D80" w:rsidRPr="00F05B12">
          <w:rPr>
            <w:rStyle w:val="Hyperlink"/>
            <w:rFonts w:ascii="Arial" w:hAnsi="Arial" w:cs="Arial"/>
            <w:noProof/>
            <w:sz w:val="20"/>
            <w:szCs w:val="20"/>
          </w:rPr>
          <w:t>6.3.</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Client Authorisation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_Toc354405712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13</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13" w:history="1">
        <w:r w:rsidR="00940D80" w:rsidRPr="00F05B12">
          <w:rPr>
            <w:rStyle w:val="Hyperlink"/>
            <w:rFonts w:ascii="Arial" w:hAnsi="Arial" w:cs="Arial"/>
            <w:noProof/>
            <w:sz w:val="20"/>
            <w:szCs w:val="20"/>
          </w:rPr>
          <w:t>6.4.</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Right to Deal</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_Toc354405713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13</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14" w:history="1">
        <w:r w:rsidR="00940D80" w:rsidRPr="00F05B12">
          <w:rPr>
            <w:rStyle w:val="Hyperlink"/>
            <w:rFonts w:ascii="Arial" w:hAnsi="Arial" w:cs="Arial"/>
            <w:noProof/>
            <w:sz w:val="20"/>
            <w:szCs w:val="20"/>
          </w:rPr>
          <w:t>6.5.</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Verification of Identity</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_Toc354405714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13</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15" w:history="1">
        <w:r w:rsidR="00940D80" w:rsidRPr="00F05B12">
          <w:rPr>
            <w:rStyle w:val="Hyperlink"/>
            <w:rFonts w:ascii="Arial" w:hAnsi="Arial" w:cs="Arial"/>
            <w:noProof/>
            <w:sz w:val="20"/>
            <w:szCs w:val="20"/>
          </w:rPr>
          <w:t>6.6.</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Supporting Evidence and Document Retention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_Toc354405715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14</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16" w:history="1">
        <w:r w:rsidR="00940D80" w:rsidRPr="00F05B12">
          <w:rPr>
            <w:rStyle w:val="Hyperlink"/>
            <w:rFonts w:ascii="Arial" w:hAnsi="Arial" w:cs="Arial"/>
            <w:noProof/>
            <w:sz w:val="20"/>
            <w:szCs w:val="20"/>
          </w:rPr>
          <w:t>6.7.</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Compliance with laws and Participation Rules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_Toc354405716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14</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17" w:history="1">
        <w:r w:rsidR="00940D80" w:rsidRPr="00F05B12">
          <w:rPr>
            <w:rStyle w:val="Hyperlink"/>
            <w:rFonts w:ascii="Arial" w:hAnsi="Arial" w:cs="Arial"/>
            <w:noProof/>
            <w:sz w:val="20"/>
            <w:szCs w:val="20"/>
          </w:rPr>
          <w:t>6.8.</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Compliance with directions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_Toc354405717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14</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20" w:history="1">
        <w:r w:rsidR="00940D80" w:rsidRPr="00F05B12">
          <w:rPr>
            <w:rStyle w:val="Hyperlink"/>
            <w:rFonts w:ascii="Arial" w:hAnsi="Arial" w:cs="Arial"/>
            <w:noProof/>
            <w:sz w:val="20"/>
            <w:szCs w:val="20"/>
          </w:rPr>
          <w:t>6.9.</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Assistance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_Toc354405720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14</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21" w:history="1">
        <w:r w:rsidR="00940D80" w:rsidRPr="00F05B12">
          <w:rPr>
            <w:rStyle w:val="Hyperlink"/>
            <w:rFonts w:ascii="Arial" w:hAnsi="Arial" w:cs="Arial"/>
            <w:noProof/>
            <w:sz w:val="20"/>
            <w:szCs w:val="20"/>
          </w:rPr>
          <w:t>6.10.</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Protection of information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_Toc354405721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14</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22" w:history="1">
        <w:r w:rsidR="00940D80" w:rsidRPr="00F05B12">
          <w:rPr>
            <w:rStyle w:val="Hyperlink"/>
            <w:rFonts w:ascii="Arial" w:hAnsi="Arial" w:cs="Arial"/>
            <w:noProof/>
            <w:sz w:val="20"/>
            <w:szCs w:val="20"/>
          </w:rPr>
          <w:t>6.11.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Information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_Toc354405722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14</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23" w:history="1">
        <w:r w:rsidR="00940D80" w:rsidRPr="00F05B12">
          <w:rPr>
            <w:rStyle w:val="Hyperlink"/>
            <w:rFonts w:ascii="Arial" w:hAnsi="Arial" w:cs="Arial"/>
            <w:noProof/>
            <w:sz w:val="20"/>
            <w:szCs w:val="20"/>
          </w:rPr>
          <w:t>6.12.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No Assignment</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_Toc354405723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15</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24" w:history="1">
        <w:r w:rsidR="00940D80" w:rsidRPr="00F05B12">
          <w:rPr>
            <w:rStyle w:val="Hyperlink"/>
            <w:rFonts w:ascii="Arial" w:hAnsi="Arial" w:cs="Arial"/>
            <w:noProof/>
            <w:sz w:val="20"/>
            <w:szCs w:val="20"/>
          </w:rPr>
          <w:t>6.13.</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Mortgages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15</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727" w:history="1">
        <w:r w:rsidR="00940D80" w:rsidRPr="00F05B12">
          <w:rPr>
            <w:rStyle w:val="Hyperlink"/>
            <w:rFonts w:ascii="Arial" w:hAnsi="Arial" w:cs="Arial"/>
            <w:noProof/>
            <w:sz w:val="20"/>
            <w:szCs w:val="20"/>
          </w:rPr>
          <w:t>7.</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Obligations Regarding System Security and Integrity</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_Toc354405727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15</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28" w:history="1">
        <w:r w:rsidR="00940D80" w:rsidRPr="00F05B12">
          <w:rPr>
            <w:rStyle w:val="Hyperlink"/>
            <w:rFonts w:ascii="Arial" w:hAnsi="Arial" w:cs="Arial"/>
            <w:noProof/>
            <w:sz w:val="20"/>
            <w:szCs w:val="20"/>
          </w:rPr>
          <w:t>7.1.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Protection Measures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_Toc354405728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15</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29" w:history="1">
        <w:r w:rsidR="00940D80" w:rsidRPr="00F05B12">
          <w:rPr>
            <w:rStyle w:val="Hyperlink"/>
            <w:rFonts w:ascii="Arial" w:hAnsi="Arial" w:cs="Arial"/>
            <w:noProof/>
            <w:sz w:val="20"/>
            <w:szCs w:val="20"/>
          </w:rPr>
          <w:t>7.2.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Users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_Toc354405729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15</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30" w:history="1">
        <w:r w:rsidR="00940D80" w:rsidRPr="00F05B12">
          <w:rPr>
            <w:rStyle w:val="Hyperlink"/>
            <w:rFonts w:ascii="Arial" w:hAnsi="Arial" w:cs="Arial"/>
            <w:noProof/>
            <w:sz w:val="20"/>
            <w:szCs w:val="20"/>
          </w:rPr>
          <w:t>7.3.</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User Access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_Toc354405730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15</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34" w:history="1">
        <w:r w:rsidR="00940D80" w:rsidRPr="00F05B12">
          <w:rPr>
            <w:rStyle w:val="Hyperlink"/>
            <w:rFonts w:ascii="Arial" w:hAnsi="Arial" w:cs="Arial"/>
            <w:noProof/>
            <w:sz w:val="20"/>
            <w:szCs w:val="20"/>
          </w:rPr>
          <w:t>7.4.</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Signers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_Toc354405734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16</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37" w:history="1">
        <w:r w:rsidR="00940D80" w:rsidRPr="00F05B12">
          <w:rPr>
            <w:rStyle w:val="Hyperlink"/>
            <w:rFonts w:ascii="Arial" w:hAnsi="Arial" w:cs="Arial"/>
            <w:noProof/>
            <w:sz w:val="20"/>
            <w:szCs w:val="20"/>
          </w:rPr>
          <w:t>7.5.</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Digital Certificates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_Toc354405737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16</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41" w:history="1">
        <w:r w:rsidR="00940D80" w:rsidRPr="00F05B12">
          <w:rPr>
            <w:rStyle w:val="Hyperlink"/>
            <w:rFonts w:ascii="Arial" w:hAnsi="Arial" w:cs="Arial"/>
            <w:noProof/>
            <w:sz w:val="20"/>
            <w:szCs w:val="20"/>
          </w:rPr>
          <w:t>7.6.</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Certification Authority</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_Toc354405741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17</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42" w:history="1">
        <w:r w:rsidR="00940D80" w:rsidRPr="00F05B12">
          <w:rPr>
            <w:rStyle w:val="Hyperlink"/>
            <w:rFonts w:ascii="Arial" w:hAnsi="Arial" w:cs="Arial"/>
            <w:noProof/>
            <w:sz w:val="20"/>
            <w:szCs w:val="20"/>
          </w:rPr>
          <w:t>7.7.</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Notification of Jeopardised Conveyancing Transactions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_Toc354405742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17</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45" w:history="1">
        <w:r w:rsidR="00940D80" w:rsidRPr="00F05B12">
          <w:rPr>
            <w:rStyle w:val="Hyperlink"/>
            <w:rFonts w:ascii="Arial" w:hAnsi="Arial" w:cs="Arial"/>
            <w:noProof/>
            <w:sz w:val="20"/>
            <w:szCs w:val="20"/>
          </w:rPr>
          <w:t>7.8.</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Revoking Authority</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_Toc354405745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17</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49" w:history="1">
        <w:r w:rsidR="00940D80" w:rsidRPr="00F05B12">
          <w:rPr>
            <w:rStyle w:val="Hyperlink"/>
            <w:rFonts w:ascii="Arial" w:hAnsi="Arial" w:cs="Arial"/>
            <w:noProof/>
            <w:sz w:val="20"/>
            <w:szCs w:val="20"/>
          </w:rPr>
          <w:t>7.9.</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Compromised Security Items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_Toc354405749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17</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54" w:history="1">
        <w:r w:rsidR="00940D80" w:rsidRPr="00F05B12">
          <w:rPr>
            <w:rStyle w:val="Hyperlink"/>
            <w:rFonts w:ascii="Arial" w:hAnsi="Arial" w:cs="Arial"/>
            <w:noProof/>
            <w:sz w:val="20"/>
            <w:szCs w:val="20"/>
          </w:rPr>
          <w:t>7.10.</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Certifications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_Toc354405754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755" w:history="1">
        <w:r w:rsidR="00940D80" w:rsidRPr="00F05B12">
          <w:rPr>
            <w:rStyle w:val="Hyperlink"/>
            <w:rFonts w:ascii="Arial" w:hAnsi="Arial" w:cs="Arial"/>
            <w:noProof/>
            <w:sz w:val="20"/>
            <w:szCs w:val="20"/>
          </w:rPr>
          <w:t>8.</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Amendment of Participation Rules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_Toc354405755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756" w:history="1">
        <w:r w:rsidR="00940D80" w:rsidRPr="00F05B12">
          <w:rPr>
            <w:rStyle w:val="Hyperlink"/>
            <w:rFonts w:ascii="Arial" w:hAnsi="Arial" w:cs="Arial"/>
            <w:noProof/>
            <w:sz w:val="20"/>
            <w:szCs w:val="20"/>
          </w:rPr>
          <w:t>9.</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Restriction, Suspension and Termination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_Toc354405756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57" w:history="1">
        <w:r w:rsidR="00940D80" w:rsidRPr="00F05B12">
          <w:rPr>
            <w:rStyle w:val="Hyperlink"/>
            <w:rFonts w:ascii="Arial" w:hAnsi="Arial" w:cs="Arial"/>
            <w:noProof/>
            <w:sz w:val="20"/>
            <w:szCs w:val="20"/>
          </w:rPr>
          <w:t>9.1.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Comply with directions relating to restriction of access or use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_Toc354405757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58" w:history="1">
        <w:r w:rsidR="00940D80" w:rsidRPr="00F05B12">
          <w:rPr>
            <w:rStyle w:val="Hyperlink"/>
            <w:rFonts w:ascii="Arial" w:hAnsi="Arial" w:cs="Arial"/>
            <w:noProof/>
            <w:sz w:val="20"/>
            <w:szCs w:val="20"/>
          </w:rPr>
          <w:t>9.2.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Suspension at direction of Registrar</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_Toc354405758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59" w:history="1">
        <w:r w:rsidR="00940D80" w:rsidRPr="00F05B12">
          <w:rPr>
            <w:rStyle w:val="Hyperlink"/>
            <w:rFonts w:ascii="Arial" w:hAnsi="Arial" w:cs="Arial"/>
            <w:noProof/>
            <w:sz w:val="20"/>
            <w:szCs w:val="20"/>
          </w:rPr>
          <w:t>9.3.</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Termination at direction of Registrar</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_Toc354405759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60" w:history="1">
        <w:r w:rsidR="00940D80" w:rsidRPr="00F05B12">
          <w:rPr>
            <w:rStyle w:val="Hyperlink"/>
            <w:rFonts w:ascii="Arial" w:hAnsi="Arial" w:cs="Arial"/>
            <w:noProof/>
            <w:sz w:val="20"/>
            <w:szCs w:val="20"/>
          </w:rPr>
          <w:t>9.4.</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Rights and obligations on suspension, termination or resignation</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_Toc354405760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rsidP="00BB5FFB">
      <w:pPr>
        <w:pStyle w:val="TOC1"/>
        <w:ind w:left="1134"/>
        <w:rPr>
          <w:rFonts w:ascii="Arial" w:eastAsiaTheme="minorEastAsia" w:hAnsi="Arial" w:cs="Arial"/>
          <w:noProof/>
          <w:sz w:val="20"/>
          <w:szCs w:val="20"/>
          <w:lang w:eastAsia="en-AU"/>
        </w:rPr>
      </w:pPr>
      <w:hyperlink w:anchor="_Toc354405761" w:history="1">
        <w:r w:rsidR="00940D80" w:rsidRPr="00F05B12">
          <w:rPr>
            <w:rStyle w:val="Hyperlink"/>
            <w:rFonts w:ascii="Arial" w:hAnsi="Arial" w:cs="Arial"/>
            <w:noProof/>
            <w:sz w:val="20"/>
            <w:szCs w:val="20"/>
          </w:rPr>
          <w:t>9.5.</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Further steps by Subscriber</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_Toc354405761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18</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762" w:history="1">
        <w:r w:rsidR="00940D80" w:rsidRPr="00F05B12">
          <w:rPr>
            <w:rStyle w:val="Hyperlink"/>
            <w:rFonts w:ascii="Arial" w:hAnsi="Arial" w:cs="Arial"/>
            <w:noProof/>
            <w:sz w:val="20"/>
            <w:szCs w:val="20"/>
          </w:rPr>
          <w:t>10.</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Compliance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_Toc354405762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19</w:t>
        </w:r>
        <w:r w:rsidR="00940D80" w:rsidRPr="00F05B12">
          <w:rPr>
            <w:rFonts w:ascii="Arial" w:hAnsi="Arial" w:cs="Arial"/>
            <w:noProof/>
            <w:webHidden/>
            <w:sz w:val="20"/>
            <w:szCs w:val="20"/>
          </w:rPr>
          <w:fldChar w:fldCharType="end"/>
        </w:r>
      </w:hyperlink>
    </w:p>
    <w:p w:rsidR="00940D80" w:rsidRPr="00F05B12" w:rsidRDefault="006E0812">
      <w:pPr>
        <w:pStyle w:val="TOC1"/>
        <w:rPr>
          <w:rFonts w:ascii="Arial" w:eastAsiaTheme="minorEastAsia" w:hAnsi="Arial" w:cs="Arial"/>
          <w:noProof/>
          <w:sz w:val="20"/>
          <w:szCs w:val="20"/>
          <w:lang w:eastAsia="en-AU"/>
        </w:rPr>
      </w:pPr>
      <w:hyperlink w:anchor="_Toc354405763" w:history="1">
        <w:r w:rsidR="00940D80" w:rsidRPr="00F05B12">
          <w:rPr>
            <w:rStyle w:val="Hyperlink"/>
            <w:rFonts w:ascii="Arial" w:hAnsi="Arial" w:cs="Arial"/>
            <w:noProof/>
            <w:sz w:val="20"/>
            <w:szCs w:val="20"/>
          </w:rPr>
          <w:t>11.</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Prohibitions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_Toc354405763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19</w:t>
        </w:r>
        <w:r w:rsidR="00940D80" w:rsidRPr="00F05B12">
          <w:rPr>
            <w:rFonts w:ascii="Arial" w:hAnsi="Arial" w:cs="Arial"/>
            <w:noProof/>
            <w:webHidden/>
            <w:sz w:val="20"/>
            <w:szCs w:val="20"/>
          </w:rPr>
          <w:fldChar w:fldCharType="end"/>
        </w:r>
      </w:hyperlink>
    </w:p>
    <w:p w:rsidR="00940D80" w:rsidRPr="00F05B12" w:rsidRDefault="006E0812">
      <w:pPr>
        <w:pStyle w:val="TOC1"/>
        <w:rPr>
          <w:rStyle w:val="Hyperlink"/>
          <w:rFonts w:ascii="Arial" w:hAnsi="Arial" w:cs="Arial"/>
          <w:noProof/>
          <w:color w:val="auto"/>
          <w:sz w:val="20"/>
          <w:szCs w:val="20"/>
        </w:rPr>
      </w:pPr>
      <w:hyperlink w:anchor="_Toc354405764" w:history="1">
        <w:r w:rsidR="00940D80" w:rsidRPr="00F05B12">
          <w:rPr>
            <w:rStyle w:val="Hyperlink"/>
            <w:rFonts w:ascii="Arial" w:hAnsi="Arial" w:cs="Arial"/>
            <w:noProof/>
            <w:sz w:val="20"/>
            <w:szCs w:val="20"/>
          </w:rPr>
          <w:t>12.</w:t>
        </w:r>
        <w:r w:rsidR="00940D80" w:rsidRPr="00F05B12">
          <w:rPr>
            <w:rFonts w:ascii="Arial" w:eastAsiaTheme="minorEastAsia" w:hAnsi="Arial" w:cs="Arial"/>
            <w:noProof/>
            <w:sz w:val="20"/>
            <w:szCs w:val="20"/>
            <w:lang w:eastAsia="en-AU"/>
          </w:rPr>
          <w:tab/>
        </w:r>
        <w:r w:rsidR="00940D80" w:rsidRPr="00F05B12">
          <w:rPr>
            <w:rStyle w:val="Hyperlink"/>
            <w:rFonts w:ascii="Arial" w:hAnsi="Arial" w:cs="Arial"/>
            <w:noProof/>
            <w:sz w:val="20"/>
            <w:szCs w:val="20"/>
          </w:rPr>
          <w:t>Additional Participation Rules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19</w:t>
        </w:r>
        <w:r w:rsidR="00940D80" w:rsidRPr="00F05B12">
          <w:rPr>
            <w:rFonts w:ascii="Arial" w:hAnsi="Arial" w:cs="Arial"/>
            <w:noProof/>
            <w:webHidden/>
            <w:sz w:val="20"/>
            <w:szCs w:val="20"/>
          </w:rPr>
          <w:fldChar w:fldCharType="end"/>
        </w:r>
      </w:hyperlink>
    </w:p>
    <w:p w:rsidR="00BB5FFB" w:rsidRPr="00F05B12" w:rsidRDefault="00BB5FFB" w:rsidP="00BB5FFB">
      <w:pPr>
        <w:rPr>
          <w:rFonts w:ascii="Arial" w:eastAsiaTheme="minorEastAsia" w:hAnsi="Arial" w:cs="Arial"/>
          <w:noProof/>
          <w:sz w:val="20"/>
          <w:szCs w:val="20"/>
        </w:rPr>
      </w:pPr>
    </w:p>
    <w:p w:rsidR="00940D80" w:rsidRPr="00F05B12" w:rsidRDefault="006E0812">
      <w:pPr>
        <w:pStyle w:val="TOC3"/>
        <w:rPr>
          <w:rFonts w:ascii="Arial" w:eastAsiaTheme="minorEastAsia" w:hAnsi="Arial" w:cs="Arial"/>
          <w:noProof/>
          <w:sz w:val="20"/>
          <w:szCs w:val="20"/>
          <w:lang w:eastAsia="en-AU"/>
        </w:rPr>
      </w:pPr>
      <w:hyperlink w:anchor="_Toc354405765" w:history="1">
        <w:r w:rsidR="00940D80" w:rsidRPr="00F05B12">
          <w:rPr>
            <w:rStyle w:val="Hyperlink"/>
            <w:rFonts w:ascii="Arial" w:hAnsi="Arial" w:cs="Arial"/>
            <w:noProof/>
            <w:sz w:val="20"/>
            <w:szCs w:val="20"/>
          </w:rPr>
          <w:t>Schedule 1 - Additional Participation Rules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_Toc354405765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20</w:t>
        </w:r>
        <w:r w:rsidR="00940D80" w:rsidRPr="00F05B12">
          <w:rPr>
            <w:rFonts w:ascii="Arial" w:hAnsi="Arial" w:cs="Arial"/>
            <w:noProof/>
            <w:webHidden/>
            <w:sz w:val="20"/>
            <w:szCs w:val="20"/>
          </w:rPr>
          <w:fldChar w:fldCharType="end"/>
        </w:r>
      </w:hyperlink>
    </w:p>
    <w:p w:rsidR="00940D80" w:rsidRPr="00F05B12" w:rsidRDefault="006E0812">
      <w:pPr>
        <w:pStyle w:val="TOC3"/>
        <w:rPr>
          <w:rFonts w:ascii="Arial" w:eastAsiaTheme="minorEastAsia" w:hAnsi="Arial" w:cs="Arial"/>
          <w:noProof/>
          <w:sz w:val="20"/>
          <w:szCs w:val="20"/>
          <w:lang w:eastAsia="en-AU"/>
        </w:rPr>
      </w:pPr>
      <w:hyperlink w:anchor="_Toc354405767" w:history="1">
        <w:r w:rsidR="00940D80" w:rsidRPr="00F05B12">
          <w:rPr>
            <w:rStyle w:val="Hyperlink"/>
            <w:rFonts w:ascii="Arial" w:hAnsi="Arial" w:cs="Arial"/>
            <w:noProof/>
            <w:sz w:val="20"/>
            <w:szCs w:val="20"/>
          </w:rPr>
          <w:t>Schedule 2 – Amendment to Participation Rules Procedure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_Toc354405767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21</w:t>
        </w:r>
        <w:r w:rsidR="00940D80" w:rsidRPr="00F05B12">
          <w:rPr>
            <w:rFonts w:ascii="Arial" w:hAnsi="Arial" w:cs="Arial"/>
            <w:noProof/>
            <w:webHidden/>
            <w:sz w:val="20"/>
            <w:szCs w:val="20"/>
          </w:rPr>
          <w:fldChar w:fldCharType="end"/>
        </w:r>
      </w:hyperlink>
    </w:p>
    <w:p w:rsidR="00940D80" w:rsidRPr="00F05B12" w:rsidRDefault="006E0812">
      <w:pPr>
        <w:pStyle w:val="TOC3"/>
        <w:rPr>
          <w:rFonts w:ascii="Arial" w:eastAsiaTheme="minorEastAsia" w:hAnsi="Arial" w:cs="Arial"/>
          <w:noProof/>
          <w:sz w:val="20"/>
          <w:szCs w:val="20"/>
          <w:lang w:eastAsia="en-AU"/>
        </w:rPr>
      </w:pPr>
      <w:hyperlink w:anchor="_Toc354405768" w:history="1">
        <w:r w:rsidR="00940D80" w:rsidRPr="00F05B12">
          <w:rPr>
            <w:rStyle w:val="Hyperlink"/>
            <w:rFonts w:ascii="Arial" w:hAnsi="Arial" w:cs="Arial"/>
            <w:noProof/>
            <w:sz w:val="20"/>
            <w:szCs w:val="20"/>
          </w:rPr>
          <w:t>Schedule 3 – Certification Rules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_Toc354405768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22</w:t>
        </w:r>
        <w:r w:rsidR="00940D80" w:rsidRPr="00F05B12">
          <w:rPr>
            <w:rFonts w:ascii="Arial" w:hAnsi="Arial" w:cs="Arial"/>
            <w:noProof/>
            <w:webHidden/>
            <w:sz w:val="20"/>
            <w:szCs w:val="20"/>
          </w:rPr>
          <w:fldChar w:fldCharType="end"/>
        </w:r>
      </w:hyperlink>
    </w:p>
    <w:p w:rsidR="00940D80" w:rsidRPr="00F05B12" w:rsidRDefault="006E0812" w:rsidP="006B1D5A">
      <w:pPr>
        <w:pStyle w:val="TOC3"/>
        <w:rPr>
          <w:rFonts w:ascii="Arial" w:eastAsiaTheme="minorEastAsia" w:hAnsi="Arial" w:cs="Arial"/>
          <w:noProof/>
          <w:sz w:val="20"/>
          <w:szCs w:val="20"/>
          <w:lang w:eastAsia="en-AU"/>
        </w:rPr>
      </w:pPr>
      <w:hyperlink w:anchor="_Toc354405769" w:history="1">
        <w:r w:rsidR="00940D80" w:rsidRPr="00F05B12">
          <w:rPr>
            <w:rStyle w:val="Hyperlink"/>
            <w:rFonts w:ascii="Arial" w:hAnsi="Arial" w:cs="Arial"/>
            <w:noProof/>
            <w:sz w:val="20"/>
            <w:szCs w:val="20"/>
          </w:rPr>
          <w:t>Schedule 4 – Client Authorisation Form</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_Toc354405769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23</w:t>
        </w:r>
        <w:r w:rsidR="00940D80" w:rsidRPr="00F05B12">
          <w:rPr>
            <w:rFonts w:ascii="Arial" w:hAnsi="Arial" w:cs="Arial"/>
            <w:noProof/>
            <w:webHidden/>
            <w:sz w:val="20"/>
            <w:szCs w:val="20"/>
          </w:rPr>
          <w:fldChar w:fldCharType="end"/>
        </w:r>
      </w:hyperlink>
    </w:p>
    <w:p w:rsidR="00940D80" w:rsidRPr="00F05B12" w:rsidRDefault="006E0812">
      <w:pPr>
        <w:pStyle w:val="TOC3"/>
        <w:rPr>
          <w:rFonts w:ascii="Arial" w:eastAsiaTheme="minorEastAsia" w:hAnsi="Arial" w:cs="Arial"/>
          <w:noProof/>
          <w:sz w:val="20"/>
          <w:szCs w:val="20"/>
          <w:lang w:eastAsia="en-AU"/>
        </w:rPr>
      </w:pPr>
      <w:hyperlink w:anchor="_Toc354405771" w:history="1">
        <w:r w:rsidR="00940D80" w:rsidRPr="00F05B12">
          <w:rPr>
            <w:rStyle w:val="Hyperlink"/>
            <w:rFonts w:ascii="Arial" w:hAnsi="Arial" w:cs="Arial"/>
            <w:noProof/>
            <w:sz w:val="20"/>
            <w:szCs w:val="20"/>
          </w:rPr>
          <w:t>Schedule 5 – Compliance Examination Procedure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_Toc354405771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27</w:t>
        </w:r>
        <w:r w:rsidR="00940D80" w:rsidRPr="00F05B12">
          <w:rPr>
            <w:rFonts w:ascii="Arial" w:hAnsi="Arial" w:cs="Arial"/>
            <w:noProof/>
            <w:webHidden/>
            <w:sz w:val="20"/>
            <w:szCs w:val="20"/>
          </w:rPr>
          <w:fldChar w:fldCharType="end"/>
        </w:r>
      </w:hyperlink>
    </w:p>
    <w:p w:rsidR="00940D80" w:rsidRPr="00F05B12" w:rsidRDefault="006E0812">
      <w:pPr>
        <w:pStyle w:val="TOC3"/>
        <w:rPr>
          <w:rFonts w:ascii="Arial" w:eastAsiaTheme="minorEastAsia" w:hAnsi="Arial" w:cs="Arial"/>
          <w:noProof/>
          <w:sz w:val="20"/>
          <w:szCs w:val="20"/>
          <w:lang w:eastAsia="en-AU"/>
        </w:rPr>
      </w:pPr>
      <w:hyperlink w:anchor="_Toc354405772" w:history="1">
        <w:r w:rsidR="00940D80" w:rsidRPr="00F05B12">
          <w:rPr>
            <w:rStyle w:val="Hyperlink"/>
            <w:rFonts w:ascii="Arial" w:hAnsi="Arial" w:cs="Arial"/>
            <w:noProof/>
            <w:sz w:val="20"/>
            <w:szCs w:val="20"/>
          </w:rPr>
          <w:t>Schedule 6 – Insurance Rules</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_Toc354405772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29</w:t>
        </w:r>
        <w:r w:rsidR="00940D80" w:rsidRPr="00F05B12">
          <w:rPr>
            <w:rFonts w:ascii="Arial" w:hAnsi="Arial" w:cs="Arial"/>
            <w:noProof/>
            <w:webHidden/>
            <w:sz w:val="20"/>
            <w:szCs w:val="20"/>
          </w:rPr>
          <w:fldChar w:fldCharType="end"/>
        </w:r>
      </w:hyperlink>
    </w:p>
    <w:p w:rsidR="00940D80" w:rsidRPr="00F05B12" w:rsidRDefault="006E0812">
      <w:pPr>
        <w:pStyle w:val="TOC3"/>
        <w:rPr>
          <w:rFonts w:ascii="Arial" w:eastAsiaTheme="minorEastAsia" w:hAnsi="Arial" w:cs="Arial"/>
          <w:noProof/>
          <w:sz w:val="20"/>
          <w:szCs w:val="20"/>
          <w:lang w:eastAsia="en-AU"/>
        </w:rPr>
      </w:pPr>
      <w:hyperlink w:anchor="_Toc354405773" w:history="1">
        <w:r w:rsidR="00940D80" w:rsidRPr="00F05B12">
          <w:rPr>
            <w:rStyle w:val="Hyperlink"/>
            <w:rFonts w:ascii="Arial" w:hAnsi="Arial" w:cs="Arial"/>
            <w:noProof/>
            <w:sz w:val="20"/>
            <w:szCs w:val="20"/>
          </w:rPr>
          <w:t>Schedule 7 – Suspension Events, Termination Events and Suspension and Termination Procedure</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_Toc354405773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31</w:t>
        </w:r>
        <w:r w:rsidR="00940D80" w:rsidRPr="00F05B12">
          <w:rPr>
            <w:rFonts w:ascii="Arial" w:hAnsi="Arial" w:cs="Arial"/>
            <w:noProof/>
            <w:webHidden/>
            <w:sz w:val="20"/>
            <w:szCs w:val="20"/>
          </w:rPr>
          <w:fldChar w:fldCharType="end"/>
        </w:r>
      </w:hyperlink>
    </w:p>
    <w:p w:rsidR="00940D80" w:rsidRPr="00F05B12" w:rsidRDefault="006E0812">
      <w:pPr>
        <w:pStyle w:val="TOC3"/>
        <w:rPr>
          <w:rFonts w:ascii="Arial" w:eastAsiaTheme="minorEastAsia" w:hAnsi="Arial" w:cs="Arial"/>
          <w:noProof/>
          <w:sz w:val="20"/>
          <w:szCs w:val="20"/>
          <w:lang w:eastAsia="en-AU"/>
        </w:rPr>
      </w:pPr>
      <w:hyperlink w:anchor="_Toc354405774" w:history="1">
        <w:r w:rsidR="00940D80" w:rsidRPr="00F05B12">
          <w:rPr>
            <w:rStyle w:val="Hyperlink"/>
            <w:rFonts w:ascii="Arial" w:hAnsi="Arial" w:cs="Arial"/>
            <w:noProof/>
            <w:sz w:val="20"/>
            <w:szCs w:val="20"/>
          </w:rPr>
          <w:t>Schedule 8 – Verification of Identity</w:t>
        </w:r>
        <w:r w:rsidR="00940D80" w:rsidRPr="00F05B12">
          <w:rPr>
            <w:rFonts w:ascii="Arial" w:hAnsi="Arial" w:cs="Arial"/>
            <w:noProof/>
            <w:webHidden/>
            <w:sz w:val="20"/>
            <w:szCs w:val="20"/>
          </w:rPr>
          <w:tab/>
        </w:r>
        <w:r w:rsidR="00940D80" w:rsidRPr="00F05B12">
          <w:rPr>
            <w:rFonts w:ascii="Arial" w:hAnsi="Arial" w:cs="Arial"/>
            <w:noProof/>
            <w:webHidden/>
            <w:sz w:val="20"/>
            <w:szCs w:val="20"/>
          </w:rPr>
          <w:fldChar w:fldCharType="begin"/>
        </w:r>
        <w:r w:rsidR="00940D80" w:rsidRPr="00F05B12">
          <w:rPr>
            <w:rFonts w:ascii="Arial" w:hAnsi="Arial" w:cs="Arial"/>
            <w:noProof/>
            <w:webHidden/>
            <w:sz w:val="20"/>
            <w:szCs w:val="20"/>
          </w:rPr>
          <w:instrText xml:space="preserve"> PAGEREF _Toc354405774 \h </w:instrText>
        </w:r>
        <w:r w:rsidR="00940D80" w:rsidRPr="00F05B12">
          <w:rPr>
            <w:rFonts w:ascii="Arial" w:hAnsi="Arial" w:cs="Arial"/>
            <w:noProof/>
            <w:webHidden/>
            <w:sz w:val="20"/>
            <w:szCs w:val="20"/>
          </w:rPr>
        </w:r>
        <w:r w:rsidR="00940D80" w:rsidRPr="00F05B12">
          <w:rPr>
            <w:rFonts w:ascii="Arial" w:hAnsi="Arial" w:cs="Arial"/>
            <w:noProof/>
            <w:webHidden/>
            <w:sz w:val="20"/>
            <w:szCs w:val="20"/>
          </w:rPr>
          <w:fldChar w:fldCharType="separate"/>
        </w:r>
        <w:r>
          <w:rPr>
            <w:rFonts w:ascii="Arial" w:hAnsi="Arial" w:cs="Arial"/>
            <w:noProof/>
            <w:webHidden/>
            <w:sz w:val="20"/>
            <w:szCs w:val="20"/>
          </w:rPr>
          <w:t>34</w:t>
        </w:r>
        <w:r w:rsidR="00940D80" w:rsidRPr="00F05B12">
          <w:rPr>
            <w:rFonts w:ascii="Arial" w:hAnsi="Arial" w:cs="Arial"/>
            <w:noProof/>
            <w:webHidden/>
            <w:sz w:val="20"/>
            <w:szCs w:val="20"/>
          </w:rPr>
          <w:fldChar w:fldCharType="end"/>
        </w:r>
      </w:hyperlink>
    </w:p>
    <w:p w:rsidR="00850C6B" w:rsidRPr="00AA14D6" w:rsidRDefault="00100BE9" w:rsidP="00B62893">
      <w:pPr>
        <w:pStyle w:val="TOC2"/>
      </w:pPr>
      <w:r w:rsidRPr="00F05B12">
        <w:rPr>
          <w:rFonts w:ascii="Arial" w:hAnsi="Arial" w:cs="Arial"/>
          <w:sz w:val="20"/>
          <w:szCs w:val="20"/>
        </w:rPr>
        <w:fldChar w:fldCharType="end"/>
      </w:r>
    </w:p>
    <w:p w:rsidR="00850C6B" w:rsidRPr="00AA14D6" w:rsidRDefault="00850C6B" w:rsidP="00F77246">
      <w:pPr>
        <w:jc w:val="center"/>
        <w:rPr>
          <w:rFonts w:ascii="Arial" w:hAnsi="Arial" w:cs="Arial"/>
          <w:b/>
          <w:sz w:val="28"/>
          <w:szCs w:val="28"/>
        </w:rPr>
        <w:sectPr w:rsidR="00850C6B" w:rsidRPr="00AA14D6" w:rsidSect="00D165A7">
          <w:footerReference w:type="first" r:id="rId11"/>
          <w:pgSz w:w="11906" w:h="16838" w:code="9"/>
          <w:pgMar w:top="1440" w:right="1276" w:bottom="1440" w:left="1440" w:header="709" w:footer="567" w:gutter="0"/>
          <w:pgNumType w:start="2"/>
          <w:cols w:space="708"/>
          <w:titlePg/>
          <w:docGrid w:linePitch="360"/>
        </w:sectPr>
      </w:pPr>
    </w:p>
    <w:p w:rsidR="00850C6B" w:rsidRPr="0073675A" w:rsidRDefault="00100BE9" w:rsidP="007929B7">
      <w:pPr>
        <w:jc w:val="center"/>
        <w:rPr>
          <w:rFonts w:ascii="Arial" w:hAnsi="Arial" w:cs="Arial"/>
          <w:b/>
          <w:sz w:val="32"/>
          <w:szCs w:val="32"/>
        </w:rPr>
      </w:pPr>
      <w:r w:rsidRPr="00100BE9">
        <w:rPr>
          <w:rFonts w:ascii="Arial" w:hAnsi="Arial" w:cs="Arial"/>
          <w:b/>
          <w:sz w:val="32"/>
          <w:szCs w:val="32"/>
        </w:rPr>
        <w:lastRenderedPageBreak/>
        <w:t xml:space="preserve">Participation </w:t>
      </w:r>
      <w:bookmarkEnd w:id="0"/>
      <w:bookmarkEnd w:id="1"/>
      <w:bookmarkEnd w:id="2"/>
      <w:bookmarkEnd w:id="3"/>
      <w:bookmarkEnd w:id="4"/>
      <w:bookmarkEnd w:id="5"/>
      <w:bookmarkEnd w:id="6"/>
      <w:bookmarkEnd w:id="7"/>
      <w:bookmarkEnd w:id="8"/>
      <w:bookmarkEnd w:id="9"/>
      <w:r w:rsidRPr="00100BE9">
        <w:rPr>
          <w:rFonts w:ascii="Arial" w:hAnsi="Arial" w:cs="Arial"/>
          <w:b/>
          <w:sz w:val="32"/>
          <w:szCs w:val="32"/>
        </w:rPr>
        <w:t>Rules</w:t>
      </w:r>
    </w:p>
    <w:p w:rsidR="00850C6B" w:rsidRDefault="00850C6B" w:rsidP="00AC2005">
      <w:pPr>
        <w:pStyle w:val="ListParagraph"/>
        <w:numPr>
          <w:ilvl w:val="0"/>
          <w:numId w:val="27"/>
        </w:numPr>
        <w:tabs>
          <w:tab w:val="clear" w:pos="360"/>
          <w:tab w:val="num" w:pos="567"/>
        </w:tabs>
        <w:ind w:left="567" w:hanging="567"/>
        <w:outlineLvl w:val="0"/>
        <w:rPr>
          <w:rFonts w:ascii="Arial" w:hAnsi="Arial" w:cs="Arial"/>
          <w:b/>
        </w:rPr>
      </w:pPr>
      <w:bookmarkStart w:id="20" w:name="_Toc350023831"/>
      <w:bookmarkStart w:id="21" w:name="_Toc354405680"/>
      <w:r w:rsidRPr="000F2810">
        <w:rPr>
          <w:rFonts w:ascii="Arial" w:hAnsi="Arial" w:cs="Arial"/>
          <w:b/>
        </w:rPr>
        <w:t>Preliminary</w:t>
      </w:r>
      <w:bookmarkEnd w:id="20"/>
      <w:bookmarkEnd w:id="21"/>
    </w:p>
    <w:p w:rsidR="00850C6B" w:rsidRPr="003628CF" w:rsidRDefault="00850C6B" w:rsidP="00A2264B">
      <w:pPr>
        <w:ind w:left="567"/>
        <w:rPr>
          <w:rFonts w:ascii="Arial" w:hAnsi="Arial" w:cs="Arial"/>
        </w:rPr>
      </w:pPr>
      <w:r w:rsidRPr="000F2810">
        <w:rPr>
          <w:rFonts w:ascii="Arial" w:hAnsi="Arial" w:cs="Arial"/>
        </w:rPr>
        <w:t>These Participation Rules constitute the Participation Rules determined by the Registrar pursuant to section 23 of the ECNL.</w:t>
      </w:r>
    </w:p>
    <w:p w:rsidR="00850C6B" w:rsidRDefault="00850C6B" w:rsidP="00AC2005">
      <w:pPr>
        <w:pStyle w:val="ListParagraph"/>
        <w:numPr>
          <w:ilvl w:val="0"/>
          <w:numId w:val="27"/>
        </w:numPr>
        <w:tabs>
          <w:tab w:val="clear" w:pos="360"/>
          <w:tab w:val="num" w:pos="567"/>
        </w:tabs>
        <w:ind w:left="567" w:hanging="567"/>
        <w:outlineLvl w:val="0"/>
        <w:rPr>
          <w:rFonts w:ascii="Arial" w:hAnsi="Arial" w:cs="Arial"/>
          <w:b/>
        </w:rPr>
      </w:pPr>
      <w:bookmarkStart w:id="22" w:name="_Toc350023832"/>
      <w:bookmarkStart w:id="23" w:name="_Toc354405681"/>
      <w:r w:rsidRPr="000F2810">
        <w:rPr>
          <w:rFonts w:ascii="Arial" w:hAnsi="Arial" w:cs="Arial"/>
          <w:b/>
        </w:rPr>
        <w:t>Definitions and Interpretation</w:t>
      </w:r>
      <w:bookmarkStart w:id="24" w:name="_Toc319667644"/>
      <w:bookmarkStart w:id="25" w:name="_Toc319935698"/>
      <w:bookmarkStart w:id="26" w:name="_Toc319936032"/>
      <w:bookmarkStart w:id="27" w:name="_Toc319936110"/>
      <w:bookmarkStart w:id="28" w:name="_Toc319936527"/>
      <w:bookmarkStart w:id="29" w:name="_Toc319667645"/>
      <w:bookmarkStart w:id="30" w:name="_Toc319935699"/>
      <w:bookmarkStart w:id="31" w:name="_Toc319936033"/>
      <w:bookmarkStart w:id="32" w:name="_Toc319936111"/>
      <w:bookmarkStart w:id="33" w:name="_Toc319936528"/>
      <w:bookmarkEnd w:id="22"/>
      <w:bookmarkEnd w:id="24"/>
      <w:bookmarkEnd w:id="25"/>
      <w:bookmarkEnd w:id="26"/>
      <w:bookmarkEnd w:id="27"/>
      <w:bookmarkEnd w:id="28"/>
      <w:bookmarkEnd w:id="29"/>
      <w:bookmarkEnd w:id="30"/>
      <w:bookmarkEnd w:id="31"/>
      <w:bookmarkEnd w:id="32"/>
      <w:bookmarkEnd w:id="33"/>
      <w:bookmarkEnd w:id="23"/>
    </w:p>
    <w:p w:rsidR="00850C6B" w:rsidRDefault="00850C6B" w:rsidP="00AC2005">
      <w:pPr>
        <w:pStyle w:val="DefinitionNum3"/>
        <w:numPr>
          <w:ilvl w:val="1"/>
          <w:numId w:val="26"/>
        </w:numPr>
        <w:tabs>
          <w:tab w:val="clear" w:pos="792"/>
          <w:tab w:val="left" w:pos="1134"/>
        </w:tabs>
        <w:spacing w:after="240"/>
        <w:ind w:left="567" w:hanging="567"/>
        <w:jc w:val="both"/>
        <w:outlineLvl w:val="1"/>
        <w:rPr>
          <w:rFonts w:ascii="Arial" w:hAnsi="Arial" w:cs="Arial"/>
          <w:b/>
        </w:rPr>
      </w:pPr>
      <w:bookmarkStart w:id="34" w:name="_Toc350023833"/>
      <w:bookmarkStart w:id="35" w:name="_Toc354405682"/>
      <w:r w:rsidRPr="000F2810">
        <w:rPr>
          <w:rFonts w:ascii="Arial" w:hAnsi="Arial" w:cs="Arial"/>
          <w:b/>
        </w:rPr>
        <w:t>Definitions</w:t>
      </w:r>
      <w:bookmarkEnd w:id="34"/>
      <w:bookmarkEnd w:id="35"/>
    </w:p>
    <w:p w:rsidR="00850C6B" w:rsidRPr="003628CF" w:rsidRDefault="00850C6B" w:rsidP="004C7A7E">
      <w:pPr>
        <w:pStyle w:val="Revision"/>
        <w:numPr>
          <w:ilvl w:val="2"/>
          <w:numId w:val="27"/>
        </w:numPr>
        <w:tabs>
          <w:tab w:val="clear" w:pos="1430"/>
        </w:tabs>
        <w:spacing w:after="240"/>
        <w:ind w:left="1418" w:hanging="851"/>
        <w:jc w:val="both"/>
        <w:rPr>
          <w:rFonts w:ascii="Arial" w:hAnsi="Arial" w:cs="Arial"/>
          <w:szCs w:val="22"/>
        </w:rPr>
      </w:pPr>
      <w:r w:rsidRPr="000F2810">
        <w:rPr>
          <w:rFonts w:ascii="Arial" w:hAnsi="Arial" w:cs="Arial"/>
          <w:szCs w:val="22"/>
        </w:rPr>
        <w:t>A term used in these Participation Rules and also in the ECNL has the same meaning in these Participation Rules as it has in that legislation (unless the term is defined in these Participation Rules).  Terms defined in the ECNL have been capitalised in these Participation Rules.</w:t>
      </w:r>
    </w:p>
    <w:p w:rsidR="00850C6B" w:rsidRDefault="00850C6B" w:rsidP="004C7A7E">
      <w:pPr>
        <w:pStyle w:val="Revision"/>
        <w:numPr>
          <w:ilvl w:val="2"/>
          <w:numId w:val="27"/>
        </w:numPr>
        <w:tabs>
          <w:tab w:val="clear" w:pos="1430"/>
        </w:tabs>
        <w:spacing w:after="240"/>
        <w:ind w:left="1418" w:hanging="851"/>
        <w:jc w:val="both"/>
        <w:rPr>
          <w:rFonts w:ascii="Arial" w:hAnsi="Arial" w:cs="Arial"/>
          <w:szCs w:val="22"/>
        </w:rPr>
      </w:pPr>
      <w:r w:rsidRPr="000F2810">
        <w:rPr>
          <w:rFonts w:ascii="Arial" w:hAnsi="Arial" w:cs="Arial"/>
          <w:szCs w:val="22"/>
        </w:rPr>
        <w:t xml:space="preserve">In these Participation Rules capitalised terms have the meanings set out below: </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ABN</w:t>
      </w:r>
      <w:r w:rsidRPr="000F2810">
        <w:rPr>
          <w:rFonts w:ascii="Arial" w:hAnsi="Arial" w:cs="Arial"/>
          <w:szCs w:val="22"/>
        </w:rPr>
        <w:t xml:space="preserve"> means an Australian Business Number and has the meaning given to it in the </w:t>
      </w:r>
      <w:r w:rsidRPr="000F2810">
        <w:rPr>
          <w:rFonts w:ascii="Arial" w:hAnsi="Arial" w:cs="Arial"/>
          <w:i/>
          <w:szCs w:val="22"/>
        </w:rPr>
        <w:t>A New Tax System (Australian Business Number) Act 1999 (</w:t>
      </w:r>
      <w:proofErr w:type="spellStart"/>
      <w:r w:rsidRPr="000F2810">
        <w:rPr>
          <w:rFonts w:ascii="Arial" w:hAnsi="Arial" w:cs="Arial"/>
          <w:i/>
          <w:szCs w:val="22"/>
        </w:rPr>
        <w:t>Cth</w:t>
      </w:r>
      <w:proofErr w:type="spellEnd"/>
      <w:r w:rsidRPr="000F2810">
        <w:rPr>
          <w:rFonts w:ascii="Arial" w:hAnsi="Arial" w:cs="Arial"/>
          <w:i/>
          <w:szCs w:val="22"/>
        </w:rPr>
        <w:t>).</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Access Credentials </w:t>
      </w:r>
      <w:r w:rsidRPr="000F2810">
        <w:rPr>
          <w:rFonts w:ascii="Arial" w:hAnsi="Arial" w:cs="Arial"/>
          <w:szCs w:val="22"/>
        </w:rPr>
        <w:t xml:space="preserve">means a User identification and password, and any other details, required for a </w:t>
      </w:r>
      <w:r w:rsidRPr="003628CF">
        <w:rPr>
          <w:rFonts w:ascii="Arial" w:hAnsi="Arial" w:cs="Arial"/>
          <w:szCs w:val="22"/>
        </w:rPr>
        <w:t>P</w:t>
      </w:r>
      <w:r w:rsidRPr="000F2810">
        <w:rPr>
          <w:rFonts w:ascii="Arial" w:hAnsi="Arial" w:cs="Arial"/>
          <w:szCs w:val="22"/>
        </w:rPr>
        <w:t>erson to access the ELN.</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rPr>
        <w:t>Additional Participation Rules</w:t>
      </w:r>
      <w:r w:rsidRPr="000F2810">
        <w:rPr>
          <w:rFonts w:ascii="Arial" w:hAnsi="Arial" w:cs="Arial"/>
        </w:rPr>
        <w:t xml:space="preserve"> means the additional Participation Rules</w:t>
      </w:r>
      <w:r w:rsidRPr="000F2810">
        <w:rPr>
          <w:rFonts w:ascii="Arial" w:hAnsi="Arial" w:cs="Arial"/>
          <w:bCs/>
        </w:rPr>
        <w:t xml:space="preserve"> specific to the Registrar</w:t>
      </w:r>
      <w:r w:rsidRPr="003628CF">
        <w:rPr>
          <w:rFonts w:ascii="Arial" w:hAnsi="Arial" w:cs="Arial"/>
          <w:bCs/>
        </w:rPr>
        <w:t>’</w:t>
      </w:r>
      <w:r w:rsidRPr="000F2810">
        <w:rPr>
          <w:rFonts w:ascii="Arial" w:hAnsi="Arial" w:cs="Arial"/>
          <w:bCs/>
        </w:rPr>
        <w:t>s Jurisdiction, if any, set out in Schedule 1, as amended from time to time.</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ADI or authorised deposit-taking institution </w:t>
      </w:r>
      <w:r w:rsidRPr="000F2810">
        <w:rPr>
          <w:rFonts w:ascii="Arial" w:hAnsi="Arial" w:cs="Arial"/>
          <w:szCs w:val="22"/>
        </w:rPr>
        <w:t xml:space="preserve">has the meaning given to it in the </w:t>
      </w:r>
      <w:r w:rsidRPr="000F2810">
        <w:rPr>
          <w:rFonts w:ascii="Arial" w:hAnsi="Arial" w:cs="Arial"/>
          <w:i/>
          <w:szCs w:val="22"/>
        </w:rPr>
        <w:t>Banking Act 1959 (</w:t>
      </w:r>
      <w:proofErr w:type="spellStart"/>
      <w:r w:rsidRPr="000F2810">
        <w:rPr>
          <w:rFonts w:ascii="Arial" w:hAnsi="Arial" w:cs="Arial"/>
          <w:i/>
          <w:szCs w:val="22"/>
        </w:rPr>
        <w:t>Cth</w:t>
      </w:r>
      <w:proofErr w:type="spellEnd"/>
      <w:r w:rsidRPr="000F2810">
        <w:rPr>
          <w:rFonts w:ascii="Arial" w:hAnsi="Arial" w:cs="Arial"/>
          <w:i/>
          <w:szCs w:val="22"/>
        </w:rPr>
        <w:t>).</w:t>
      </w:r>
    </w:p>
    <w:p w:rsidR="00850C6B" w:rsidRPr="000F2810"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Adult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Amendment to Participation Rules Procedure </w:t>
      </w:r>
      <w:r w:rsidRPr="003628CF">
        <w:rPr>
          <w:rFonts w:ascii="Arial" w:hAnsi="Arial" w:cs="Arial"/>
          <w:szCs w:val="22"/>
        </w:rPr>
        <w:t>means the procedure set out in Schedule 2, as amended from time to time.</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Application Law </w:t>
      </w:r>
      <w:r w:rsidRPr="003628CF">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Approved Insurer </w:t>
      </w:r>
      <w:r w:rsidRPr="003628CF">
        <w:rPr>
          <w:rFonts w:ascii="Arial" w:hAnsi="Arial" w:cs="Arial"/>
          <w:szCs w:val="22"/>
        </w:rPr>
        <w:t>means an insurer approved by APRA to offer general insurance in Australia.</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APRA </w:t>
      </w:r>
      <w:r w:rsidRPr="003628CF">
        <w:rPr>
          <w:rFonts w:ascii="Arial" w:hAnsi="Arial" w:cs="Arial"/>
          <w:szCs w:val="22"/>
        </w:rPr>
        <w:t>means the Australian Prudential Regulation Authority.</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Australian Legal Practitioner </w:t>
      </w:r>
      <w:r w:rsidRPr="003628CF">
        <w:rPr>
          <w:rFonts w:ascii="Arial" w:hAnsi="Arial" w:cs="Arial"/>
          <w:szCs w:val="22"/>
        </w:rPr>
        <w:t xml:space="preserve">has the meaning given to it in the </w:t>
      </w:r>
      <w:r w:rsidR="005F2CEF" w:rsidRPr="00CE446D">
        <w:rPr>
          <w:rFonts w:ascii="Arial" w:hAnsi="Arial" w:cs="Arial"/>
          <w:i/>
          <w:szCs w:val="22"/>
        </w:rPr>
        <w:t>Legal Profession Act 2004</w:t>
      </w:r>
      <w:r w:rsidRPr="003628CF">
        <w:rPr>
          <w:rFonts w:ascii="Arial" w:hAnsi="Arial" w:cs="Arial"/>
          <w:szCs w:val="22"/>
        </w:rPr>
        <w:t>.</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Business Day</w:t>
      </w:r>
      <w:r w:rsidRPr="000F2810">
        <w:rPr>
          <w:rFonts w:ascii="Arial" w:hAnsi="Arial" w:cs="Arial"/>
          <w:szCs w:val="22"/>
        </w:rPr>
        <w:t xml:space="preserve"> has the meaning given to it in the ECNL.  </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Certification Authority </w:t>
      </w:r>
      <w:r w:rsidRPr="000F2810">
        <w:rPr>
          <w:rFonts w:ascii="Arial" w:hAnsi="Arial" w:cs="Arial"/>
          <w:szCs w:val="22"/>
        </w:rPr>
        <w:t>means a Gatekeeper Accredited Service Provider that issues Digital Certificates that have been Digitally Signed using the Certification Authority</w:t>
      </w:r>
      <w:r w:rsidRPr="003628CF">
        <w:rPr>
          <w:rFonts w:ascii="Arial" w:hAnsi="Arial" w:cs="Arial"/>
          <w:szCs w:val="22"/>
        </w:rPr>
        <w:t>’</w:t>
      </w:r>
      <w:r w:rsidRPr="000F2810">
        <w:rPr>
          <w:rFonts w:ascii="Arial" w:hAnsi="Arial" w:cs="Arial"/>
          <w:szCs w:val="22"/>
        </w:rPr>
        <w:t>s Private Key and provides certificate verification and revocation services for the Digital Certificates it issues.</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Certification Rules </w:t>
      </w:r>
      <w:r w:rsidRPr="000F2810">
        <w:rPr>
          <w:rFonts w:ascii="Arial" w:hAnsi="Arial" w:cs="Arial"/>
          <w:szCs w:val="22"/>
        </w:rPr>
        <w:t>means the rules set out in Schedule 3, as amended from time to time.</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Claim </w:t>
      </w:r>
      <w:r w:rsidRPr="000F2810">
        <w:rPr>
          <w:rFonts w:ascii="Arial" w:hAnsi="Arial" w:cs="Arial"/>
          <w:szCs w:val="22"/>
        </w:rPr>
        <w:t>means any allegation, claim, proceeding, suit or demand of any nature howsoever arising and whether present or future, fixed or unascertained, actual or contingent whether at law, in equity, under statute or otherwise.</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lastRenderedPageBreak/>
        <w:t xml:space="preserve">Client </w:t>
      </w:r>
      <w:r w:rsidRPr="000F2810">
        <w:rPr>
          <w:rFonts w:ascii="Arial" w:hAnsi="Arial" w:cs="Arial"/>
          <w:szCs w:val="22"/>
        </w:rPr>
        <w:t>means a Person who has or Persons who have appointed a Subscriber as their Representative pursuant to a Client Authorisation.</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Client Authorisation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Client Authorisation Form </w:t>
      </w:r>
      <w:r w:rsidRPr="000F2810">
        <w:rPr>
          <w:rFonts w:ascii="Arial" w:hAnsi="Arial" w:cs="Arial"/>
          <w:szCs w:val="22"/>
        </w:rPr>
        <w:t>means the form set out in Schedule 4, as amended from time to time.</w:t>
      </w:r>
    </w:p>
    <w:p w:rsidR="00850C6B" w:rsidRPr="003628CF" w:rsidRDefault="00850C6B" w:rsidP="004C7A7E">
      <w:pPr>
        <w:pStyle w:val="IndentParaLevel1"/>
        <w:spacing w:after="240"/>
        <w:ind w:left="567"/>
        <w:rPr>
          <w:rFonts w:ascii="Arial" w:hAnsi="Arial" w:cs="Arial"/>
          <w:szCs w:val="22"/>
        </w:rPr>
      </w:pPr>
      <w:r w:rsidRPr="000F2810">
        <w:rPr>
          <w:rFonts w:ascii="Arial" w:hAnsi="Arial" w:cs="Arial"/>
          <w:b/>
          <w:szCs w:val="22"/>
        </w:rPr>
        <w:t xml:space="preserve">Client Party </w:t>
      </w:r>
      <w:r w:rsidRPr="000F2810">
        <w:rPr>
          <w:rFonts w:ascii="Arial" w:hAnsi="Arial" w:cs="Arial"/>
          <w:szCs w:val="22"/>
        </w:rPr>
        <w:t>means a Person making up all or part of the Client.</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Client Party Agent </w:t>
      </w:r>
      <w:r w:rsidRPr="000F2810">
        <w:rPr>
          <w:rFonts w:ascii="Arial" w:hAnsi="Arial" w:cs="Arial"/>
          <w:szCs w:val="22"/>
        </w:rPr>
        <w:t>means a Person authorised to act on behalf of a Client Party.</w:t>
      </w:r>
    </w:p>
    <w:p w:rsidR="00850C6B" w:rsidRDefault="00850C6B" w:rsidP="004C7A7E">
      <w:pPr>
        <w:ind w:left="567"/>
        <w:rPr>
          <w:rFonts w:ascii="Arial" w:hAnsi="Arial" w:cs="Arial"/>
          <w:b/>
        </w:rPr>
      </w:pPr>
      <w:r w:rsidRPr="003628CF">
        <w:rPr>
          <w:rFonts w:ascii="Arial" w:hAnsi="Arial" w:cs="Arial"/>
          <w:b/>
        </w:rPr>
        <w:t xml:space="preserve">Commonwealth </w:t>
      </w:r>
      <w:r w:rsidRPr="003628CF">
        <w:rPr>
          <w:rFonts w:ascii="Arial" w:hAnsi="Arial" w:cs="Arial"/>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Compliance Examination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Compliance Examination Procedure </w:t>
      </w:r>
      <w:r w:rsidRPr="003628CF">
        <w:rPr>
          <w:rFonts w:ascii="Arial" w:hAnsi="Arial" w:cs="Arial"/>
          <w:szCs w:val="22"/>
        </w:rPr>
        <w:t>means the obligations and procedures set out in Schedule 5, as amended from time to time.</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Compromised</w:t>
      </w:r>
      <w:r w:rsidRPr="003628CF">
        <w:rPr>
          <w:rFonts w:ascii="Arial" w:hAnsi="Arial" w:cs="Arial"/>
          <w:szCs w:val="22"/>
        </w:rPr>
        <w:t xml:space="preserve"> means lost or stolen, or reproduced, modified, disclosed or used without proper authority.</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Contact Details </w:t>
      </w:r>
      <w:r w:rsidRPr="003628CF">
        <w:rPr>
          <w:rFonts w:ascii="Arial" w:hAnsi="Arial" w:cs="Arial"/>
          <w:szCs w:val="22"/>
        </w:rPr>
        <w:t>means a Subscriber’s:</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(a)</w:t>
      </w:r>
      <w:r w:rsidRPr="003628CF">
        <w:rPr>
          <w:rFonts w:ascii="Arial" w:hAnsi="Arial" w:cs="Arial"/>
          <w:szCs w:val="22"/>
        </w:rPr>
        <w:tab/>
        <w:t>physical address, registered office or principal place of business (as applicable); and</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(b)</w:t>
      </w:r>
      <w:r w:rsidRPr="003628CF">
        <w:rPr>
          <w:rFonts w:ascii="Arial" w:hAnsi="Arial" w:cs="Arial"/>
          <w:szCs w:val="22"/>
        </w:rPr>
        <w:tab/>
        <w:t>postal address, fax number and email address,</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szCs w:val="22"/>
        </w:rPr>
        <w:t>as recorded by the ELNO.</w:t>
      </w:r>
    </w:p>
    <w:p w:rsidR="00850C6B" w:rsidRPr="003628CF" w:rsidRDefault="00850C6B" w:rsidP="004C7A7E">
      <w:pPr>
        <w:pStyle w:val="IndentParaLevel1"/>
        <w:spacing w:after="240"/>
        <w:ind w:left="567"/>
        <w:rPr>
          <w:rFonts w:ascii="Arial" w:hAnsi="Arial" w:cs="Arial"/>
          <w:szCs w:val="22"/>
        </w:rPr>
      </w:pPr>
      <w:proofErr w:type="spellStart"/>
      <w:r w:rsidRPr="000F2810">
        <w:rPr>
          <w:rFonts w:ascii="Arial" w:hAnsi="Arial" w:cs="Arial"/>
          <w:b/>
          <w:szCs w:val="22"/>
        </w:rPr>
        <w:t>Conveyancing</w:t>
      </w:r>
      <w:proofErr w:type="spellEnd"/>
      <w:r w:rsidRPr="000F2810">
        <w:rPr>
          <w:rFonts w:ascii="Arial" w:hAnsi="Arial" w:cs="Arial"/>
          <w:b/>
          <w:szCs w:val="22"/>
        </w:rPr>
        <w:t xml:space="preserve"> Transaction</w:t>
      </w:r>
      <w:r w:rsidRPr="003628CF">
        <w:rPr>
          <w:rFonts w:ascii="Arial" w:hAnsi="Arial" w:cs="Arial"/>
          <w:szCs w:val="22"/>
        </w:rPr>
        <w:t xml:space="preserve"> has the meaning given to it in the ECNL.</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Corporations Act </w:t>
      </w:r>
      <w:r w:rsidRPr="003628CF">
        <w:rPr>
          <w:rFonts w:ascii="Arial" w:hAnsi="Arial" w:cs="Arial"/>
          <w:szCs w:val="22"/>
        </w:rPr>
        <w:t xml:space="preserve">means the </w:t>
      </w:r>
      <w:r w:rsidRPr="003628CF">
        <w:rPr>
          <w:rFonts w:ascii="Arial" w:hAnsi="Arial" w:cs="Arial"/>
          <w:i/>
          <w:szCs w:val="22"/>
        </w:rPr>
        <w:t>Corporations Act 2001 (</w:t>
      </w:r>
      <w:proofErr w:type="spellStart"/>
      <w:r w:rsidRPr="003628CF">
        <w:rPr>
          <w:rFonts w:ascii="Arial" w:hAnsi="Arial" w:cs="Arial"/>
          <w:i/>
          <w:szCs w:val="22"/>
        </w:rPr>
        <w:t>Cth</w:t>
      </w:r>
      <w:proofErr w:type="spellEnd"/>
      <w:r w:rsidRPr="003628CF">
        <w:rPr>
          <w:rFonts w:ascii="Arial" w:hAnsi="Arial" w:cs="Arial"/>
          <w:i/>
          <w:szCs w:val="22"/>
        </w:rPr>
        <w:t>)</w:t>
      </w:r>
      <w:r w:rsidRPr="003628CF">
        <w:rPr>
          <w:rFonts w:ascii="Arial" w:hAnsi="Arial" w:cs="Arial"/>
          <w:szCs w:val="22"/>
        </w:rPr>
        <w:t>.</w:t>
      </w:r>
    </w:p>
    <w:p w:rsidR="00850C6B" w:rsidRPr="003628CF" w:rsidRDefault="00850C6B" w:rsidP="004C7A7E">
      <w:pPr>
        <w:pStyle w:val="IndentParaLevel1"/>
        <w:spacing w:after="240"/>
        <w:ind w:left="567"/>
        <w:jc w:val="both"/>
        <w:rPr>
          <w:rFonts w:ascii="Arial" w:hAnsi="Arial" w:cs="Arial"/>
          <w:b/>
          <w:szCs w:val="22"/>
        </w:rPr>
      </w:pPr>
      <w:r w:rsidRPr="003628CF">
        <w:rPr>
          <w:rFonts w:ascii="Arial" w:hAnsi="Arial" w:cs="Arial"/>
          <w:b/>
          <w:szCs w:val="22"/>
        </w:rPr>
        <w:t xml:space="preserve">Costs </w:t>
      </w:r>
      <w:r w:rsidRPr="003628CF">
        <w:rPr>
          <w:rFonts w:ascii="Arial" w:hAnsi="Arial" w:cs="Arial"/>
          <w:szCs w:val="22"/>
        </w:rPr>
        <w:t>include costs, charges and expenses, including those incurred in connection with advisers.</w:t>
      </w:r>
      <w:r w:rsidRPr="003628CF">
        <w:rPr>
          <w:rFonts w:ascii="Arial" w:hAnsi="Arial" w:cs="Arial"/>
          <w:szCs w:val="22"/>
        </w:rPr>
        <w:tab/>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Digital Certificate </w:t>
      </w:r>
      <w:r w:rsidRPr="003628CF">
        <w:rPr>
          <w:rFonts w:ascii="Arial" w:hAnsi="Arial" w:cs="Arial"/>
          <w:szCs w:val="22"/>
        </w:rPr>
        <w:t>means an electronic certificate Digitally Signed by the Certification Authority which:</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(a)</w:t>
      </w:r>
      <w:r w:rsidRPr="003628CF">
        <w:rPr>
          <w:rFonts w:ascii="Arial" w:hAnsi="Arial" w:cs="Arial"/>
          <w:szCs w:val="22"/>
        </w:rPr>
        <w:tab/>
        <w:t>identifies either a Key Holder and/or the business entity that he/she represents; or a device or application owned, operated or controlled by the business entity; and</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(b)</w:t>
      </w:r>
      <w:r w:rsidRPr="003628CF">
        <w:rPr>
          <w:rFonts w:ascii="Arial" w:hAnsi="Arial" w:cs="Arial"/>
          <w:szCs w:val="22"/>
        </w:rPr>
        <w:tab/>
        <w:t>binds the Key Holder to a Key Pair by specifying the Public Key of that Key Pair; and</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(c)</w:t>
      </w:r>
      <w:r w:rsidRPr="003628CF">
        <w:rPr>
          <w:rFonts w:ascii="Arial" w:hAnsi="Arial" w:cs="Arial"/>
          <w:szCs w:val="22"/>
        </w:rPr>
        <w:tab/>
        <w:t>contains the specification of the fields to be included in a Digital Certificate and the contents of each.</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Digitally Sign </w:t>
      </w:r>
      <w:r w:rsidRPr="003628CF">
        <w:rPr>
          <w:rFonts w:ascii="Arial" w:hAnsi="Arial" w:cs="Arial"/>
          <w:szCs w:val="22"/>
        </w:rPr>
        <w:t>has the meaning given to it in the ECNL.</w:t>
      </w:r>
    </w:p>
    <w:p w:rsidR="00850C6B" w:rsidRPr="000F2810"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Digital Signature </w:t>
      </w:r>
      <w:r w:rsidRPr="003628CF">
        <w:rPr>
          <w:rFonts w:ascii="Arial" w:hAnsi="Arial" w:cs="Arial"/>
          <w:szCs w:val="22"/>
        </w:rPr>
        <w:t>has the meaning given to it in the ECNL.</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Document </w:t>
      </w:r>
      <w:r w:rsidRPr="003628CF">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Duty </w:t>
      </w:r>
      <w:r w:rsidRPr="003628CF">
        <w:rPr>
          <w:rFonts w:ascii="Arial" w:hAnsi="Arial" w:cs="Arial"/>
          <w:szCs w:val="22"/>
        </w:rPr>
        <w:t>means, for an electronic Registry Instrument, any taxes, levies, imposts, charges and duties in connection with the electronic Registry Instrument payable to the Duty Authority.</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Duty Authority </w:t>
      </w:r>
      <w:r w:rsidRPr="003628CF">
        <w:rPr>
          <w:rFonts w:ascii="Arial" w:hAnsi="Arial" w:cs="Arial"/>
          <w:szCs w:val="22"/>
        </w:rPr>
        <w:t xml:space="preserve">means the State Revenue Office of </w:t>
      </w:r>
      <w:r w:rsidR="005F2CEF">
        <w:rPr>
          <w:rFonts w:ascii="Arial" w:hAnsi="Arial" w:cs="Arial"/>
          <w:szCs w:val="22"/>
        </w:rPr>
        <w:t>Victoria</w:t>
      </w:r>
      <w:r w:rsidRPr="003628CF">
        <w:rPr>
          <w:rFonts w:ascii="Arial" w:hAnsi="Arial" w:cs="Arial"/>
          <w:szCs w:val="22"/>
        </w:rPr>
        <w:t>.</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lastRenderedPageBreak/>
        <w:t xml:space="preserve">ECNL </w:t>
      </w:r>
      <w:r w:rsidRPr="003628CF">
        <w:rPr>
          <w:rFonts w:ascii="Arial" w:hAnsi="Arial" w:cs="Arial"/>
          <w:szCs w:val="22"/>
        </w:rPr>
        <w:t xml:space="preserve">means the Electronic </w:t>
      </w:r>
      <w:proofErr w:type="spellStart"/>
      <w:r w:rsidRPr="003628CF">
        <w:rPr>
          <w:rFonts w:ascii="Arial" w:hAnsi="Arial" w:cs="Arial"/>
          <w:szCs w:val="22"/>
        </w:rPr>
        <w:t>Conveyancing</w:t>
      </w:r>
      <w:proofErr w:type="spellEnd"/>
      <w:r w:rsidRPr="003628CF">
        <w:rPr>
          <w:rFonts w:ascii="Arial" w:hAnsi="Arial" w:cs="Arial"/>
          <w:szCs w:val="22"/>
        </w:rPr>
        <w:t xml:space="preserve"> National Law as adopted or implemented in a Jurisdiction by the Application Law, as amended from time to time. </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ELN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ELN Administrator </w:t>
      </w:r>
      <w:r w:rsidRPr="000F2810">
        <w:rPr>
          <w:rFonts w:ascii="Arial" w:hAnsi="Arial" w:cs="Arial"/>
          <w:szCs w:val="22"/>
        </w:rPr>
        <w:t xml:space="preserve">means the </w:t>
      </w:r>
      <w:r>
        <w:rPr>
          <w:rFonts w:ascii="Arial" w:hAnsi="Arial" w:cs="Arial"/>
          <w:szCs w:val="22"/>
        </w:rPr>
        <w:t>P</w:t>
      </w:r>
      <w:r w:rsidRPr="000F2810">
        <w:rPr>
          <w:rFonts w:ascii="Arial" w:hAnsi="Arial" w:cs="Arial"/>
          <w:szCs w:val="22"/>
        </w:rPr>
        <w:t>erson appointed by the ELNO from time to time to perform administrative functions within the ELN.</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ELNO </w:t>
      </w:r>
      <w:r w:rsidRPr="003628CF">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Electronic Workspace </w:t>
      </w:r>
      <w:r w:rsidRPr="003628CF">
        <w:rPr>
          <w:rFonts w:ascii="Arial" w:hAnsi="Arial" w:cs="Arial"/>
          <w:szCs w:val="22"/>
        </w:rPr>
        <w:t>means a shared electronic workspace generated by the ELN.</w:t>
      </w:r>
    </w:p>
    <w:p w:rsidR="00850C6B" w:rsidRPr="000F2810"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Foreign Country </w:t>
      </w:r>
      <w:r w:rsidRPr="003628CF">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Gatekeeper </w:t>
      </w:r>
      <w:r w:rsidRPr="003628CF">
        <w:rPr>
          <w:rFonts w:ascii="Arial" w:hAnsi="Arial" w:cs="Arial"/>
          <w:szCs w:val="22"/>
        </w:rPr>
        <w:t>means the Commonwealth Government strategy to develop PKI to facilitate Government online service delivery and e-procurement.</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Gatekeeper Accredited Service Provider </w:t>
      </w:r>
      <w:r w:rsidRPr="003628CF">
        <w:rPr>
          <w:rFonts w:ascii="Arial" w:hAnsi="Arial" w:cs="Arial"/>
          <w:szCs w:val="22"/>
        </w:rPr>
        <w:t>means a service provider accredited by the Gatekeeper Competent Authority.</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Gatekeeper Competent Authority </w:t>
      </w:r>
      <w:r w:rsidRPr="003628CF">
        <w:rPr>
          <w:rFonts w:ascii="Arial" w:hAnsi="Arial" w:cs="Arial"/>
          <w:szCs w:val="22"/>
        </w:rPr>
        <w:t>means the entity which approves an application for Gatekeeper accreditation.  The Gatekeeper Competent Authority for PKI is the Australian Government Chief Information Officer, Australian Government Information Management Office, Department of Finance and Deregulation.</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Identifier Declaration </w:t>
      </w:r>
      <w:r w:rsidRPr="003628CF">
        <w:rPr>
          <w:rFonts w:ascii="Arial" w:hAnsi="Arial" w:cs="Arial"/>
          <w:szCs w:val="22"/>
        </w:rPr>
        <w:t>means the declaration set out in Verification of Identity Standard paragraph 4.</w:t>
      </w:r>
    </w:p>
    <w:p w:rsidR="00850C6B" w:rsidRPr="003628CF" w:rsidRDefault="00850C6B" w:rsidP="004C7A7E">
      <w:pPr>
        <w:pStyle w:val="IndentParaLevel1"/>
        <w:spacing w:after="240"/>
        <w:ind w:left="567"/>
        <w:rPr>
          <w:rFonts w:ascii="Arial" w:hAnsi="Arial" w:cs="Arial"/>
          <w:szCs w:val="22"/>
        </w:rPr>
      </w:pPr>
      <w:r w:rsidRPr="000F2810">
        <w:rPr>
          <w:rFonts w:ascii="Arial" w:hAnsi="Arial" w:cs="Arial"/>
          <w:b/>
          <w:szCs w:val="22"/>
        </w:rPr>
        <w:t xml:space="preserve">Individual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Information Fees </w:t>
      </w:r>
      <w:r w:rsidRPr="003628CF">
        <w:rPr>
          <w:rFonts w:ascii="Arial" w:hAnsi="Arial" w:cs="Arial"/>
          <w:szCs w:val="22"/>
        </w:rPr>
        <w:t>means fees for data provided by the Land Registry through the ELN.</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 xml:space="preserve">Insolvency Event </w:t>
      </w:r>
      <w:r w:rsidRPr="003628CF">
        <w:rPr>
          <w:rFonts w:ascii="Arial" w:hAnsi="Arial" w:cs="Arial"/>
          <w:szCs w:val="22"/>
        </w:rPr>
        <w:t xml:space="preserve">means, in relation to a Person, any of the following events: </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(a)</w:t>
      </w:r>
      <w:r w:rsidRPr="003628CF">
        <w:rPr>
          <w:rFonts w:ascii="Arial" w:hAnsi="Arial" w:cs="Arial"/>
          <w:szCs w:val="22"/>
        </w:rPr>
        <w:tab/>
        <w:t xml:space="preserve">the Person is, or states that they are, unable to pay from their own money their debts when they fall due for payment; or </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(b)</w:t>
      </w:r>
      <w:r w:rsidRPr="003628CF">
        <w:rPr>
          <w:rFonts w:ascii="Arial" w:hAnsi="Arial" w:cs="Arial"/>
          <w:szCs w:val="22"/>
        </w:rPr>
        <w:tab/>
        <w:t>the entrance into an arrangement, composition or compromise with, or assignment for the benefit of, all or any class of the Person’s creditors or members or a moratorium involving any of them; or</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(c)</w:t>
      </w:r>
      <w:r w:rsidRPr="003628CF">
        <w:rPr>
          <w:rFonts w:ascii="Arial" w:hAnsi="Arial" w:cs="Arial"/>
          <w:szCs w:val="22"/>
        </w:rPr>
        <w:tab/>
        <w:t>the appointment of a receiver, receiver and manager, controller, administrator, provisional liquidator or liquidator or the taking of any action to make such an appointment; or</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(d)</w:t>
      </w:r>
      <w:r w:rsidRPr="003628CF">
        <w:rPr>
          <w:rFonts w:ascii="Arial" w:hAnsi="Arial" w:cs="Arial"/>
          <w:szCs w:val="22"/>
        </w:rPr>
        <w:tab/>
        <w:t>an order is made for the winding up or dissolution of the Person or a resolution is passed or any steps are taken to pass a resolution for its winding up or dissolution; or</w:t>
      </w:r>
    </w:p>
    <w:p w:rsidR="00850C6B" w:rsidRPr="003628CF" w:rsidRDefault="00850C6B" w:rsidP="004C7A7E">
      <w:pPr>
        <w:pStyle w:val="IndentParaLevel1"/>
        <w:spacing w:after="240"/>
        <w:ind w:left="1134" w:hanging="567"/>
        <w:jc w:val="both"/>
        <w:rPr>
          <w:rFonts w:ascii="Arial" w:hAnsi="Arial" w:cs="Arial"/>
          <w:szCs w:val="22"/>
        </w:rPr>
      </w:pPr>
      <w:r w:rsidRPr="003628CF">
        <w:rPr>
          <w:rFonts w:ascii="Arial" w:hAnsi="Arial" w:cs="Arial"/>
          <w:szCs w:val="22"/>
        </w:rPr>
        <w:t>(e)</w:t>
      </w:r>
      <w:r w:rsidRPr="003628CF">
        <w:rPr>
          <w:rFonts w:ascii="Arial" w:hAnsi="Arial" w:cs="Arial"/>
          <w:szCs w:val="22"/>
        </w:rPr>
        <w:tab/>
        <w:t>something having a substantially similar effect to (a) to (d) happens in connection with the Person under the law of any Jurisdiction.</w:t>
      </w:r>
    </w:p>
    <w:p w:rsidR="00850C6B" w:rsidRPr="003628CF" w:rsidRDefault="00850C6B" w:rsidP="004C7A7E">
      <w:pPr>
        <w:pStyle w:val="IndentParaLevel1"/>
        <w:spacing w:after="240"/>
        <w:ind w:left="567"/>
        <w:jc w:val="both"/>
        <w:rPr>
          <w:rFonts w:ascii="Arial" w:hAnsi="Arial" w:cs="Arial"/>
          <w:b/>
          <w:szCs w:val="22"/>
        </w:rPr>
      </w:pPr>
      <w:r w:rsidRPr="003628CF">
        <w:rPr>
          <w:rFonts w:ascii="Arial" w:hAnsi="Arial" w:cs="Arial"/>
          <w:b/>
          <w:szCs w:val="22"/>
        </w:rPr>
        <w:t xml:space="preserve">Insurance Rules </w:t>
      </w:r>
      <w:r w:rsidRPr="003628CF">
        <w:rPr>
          <w:rFonts w:ascii="Arial" w:hAnsi="Arial" w:cs="Arial"/>
          <w:szCs w:val="22"/>
        </w:rPr>
        <w:t>means the rules set out in Schedule 6</w:t>
      </w:r>
      <w:r w:rsidRPr="000F2810">
        <w:rPr>
          <w:rFonts w:ascii="Arial" w:hAnsi="Arial" w:cs="Arial"/>
          <w:szCs w:val="22"/>
        </w:rPr>
        <w:t>, as amended from time to time.</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Jeopardised </w:t>
      </w:r>
      <w:r w:rsidRPr="000F2810">
        <w:rPr>
          <w:rFonts w:ascii="Arial" w:hAnsi="Arial" w:cs="Arial"/>
          <w:szCs w:val="22"/>
        </w:rPr>
        <w:t xml:space="preserve">means </w:t>
      </w:r>
      <w:r w:rsidRPr="003628CF">
        <w:rPr>
          <w:rFonts w:ascii="Arial" w:hAnsi="Arial" w:cs="Arial"/>
          <w:szCs w:val="22"/>
        </w:rPr>
        <w:t>put at risk the integrity of the Titles Register by fraud or other means.</w:t>
      </w:r>
    </w:p>
    <w:p w:rsidR="00850C6B" w:rsidRPr="000F2810" w:rsidRDefault="00850C6B" w:rsidP="004C7A7E">
      <w:pPr>
        <w:ind w:left="567"/>
        <w:rPr>
          <w:rFonts w:ascii="Arial" w:hAnsi="Arial" w:cs="Arial"/>
        </w:rPr>
      </w:pPr>
      <w:r w:rsidRPr="003628CF">
        <w:rPr>
          <w:rFonts w:ascii="Arial" w:hAnsi="Arial" w:cs="Arial"/>
          <w:b/>
        </w:rPr>
        <w:t xml:space="preserve">Jurisdiction </w:t>
      </w:r>
      <w:r w:rsidRPr="003628CF">
        <w:rPr>
          <w:rFonts w:ascii="Arial" w:hAnsi="Arial" w:cs="Arial"/>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Key </w:t>
      </w:r>
      <w:r w:rsidRPr="003628CF">
        <w:rPr>
          <w:rFonts w:ascii="Arial" w:hAnsi="Arial" w:cs="Arial"/>
          <w:szCs w:val="22"/>
        </w:rPr>
        <w:t>means a string of characters used with a cryptographic algorithm to encrypt and decrypt.</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lastRenderedPageBreak/>
        <w:t xml:space="preserve">Key Holder </w:t>
      </w:r>
      <w:r w:rsidRPr="003628CF">
        <w:rPr>
          <w:rFonts w:ascii="Arial" w:hAnsi="Arial" w:cs="Arial"/>
          <w:szCs w:val="22"/>
        </w:rPr>
        <w:t>means an Individual who holds and uses Keys and Digital Certificates on behalf of a Subscriber, or in his/her own right in the case of a Key Holder who is also a Subscriber.</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Key Pair </w:t>
      </w:r>
      <w:r w:rsidRPr="003628CF">
        <w:rPr>
          <w:rFonts w:ascii="Arial" w:hAnsi="Arial" w:cs="Arial"/>
          <w:szCs w:val="22"/>
        </w:rPr>
        <w:t>means a pair of asymmetric cryptographic Keys (one decrypting messages which have been encrypted using the other) consisting of a Private Key and a Public Key.</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Land Registry </w:t>
      </w:r>
      <w:r w:rsidRPr="003628CF">
        <w:rPr>
          <w:rFonts w:ascii="Arial" w:hAnsi="Arial" w:cs="Arial"/>
          <w:szCs w:val="22"/>
        </w:rPr>
        <w:t>means the agency of a State or Territory responsible for maintaining the Jurisdiction’s Titles Register.</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Land Registry Fees </w:t>
      </w:r>
      <w:r w:rsidRPr="003628CF">
        <w:rPr>
          <w:rFonts w:ascii="Arial" w:hAnsi="Arial" w:cs="Arial"/>
          <w:szCs w:val="22"/>
        </w:rPr>
        <w:t xml:space="preserve">means Information Fees and </w:t>
      </w:r>
      <w:proofErr w:type="spellStart"/>
      <w:r w:rsidR="00AE4CA3">
        <w:rPr>
          <w:rFonts w:ascii="Arial" w:hAnsi="Arial" w:cs="Arial"/>
          <w:szCs w:val="22"/>
        </w:rPr>
        <w:t>Lodgment</w:t>
      </w:r>
      <w:proofErr w:type="spellEnd"/>
      <w:r w:rsidRPr="003628CF">
        <w:rPr>
          <w:rFonts w:ascii="Arial" w:hAnsi="Arial" w:cs="Arial"/>
          <w:szCs w:val="22"/>
        </w:rPr>
        <w:t xml:space="preserve"> Fees.</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Land Titles Legislation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rPr>
          <w:rFonts w:ascii="Arial" w:hAnsi="Arial" w:cs="Arial"/>
          <w:szCs w:val="22"/>
        </w:rPr>
      </w:pPr>
      <w:r w:rsidRPr="003628CF">
        <w:rPr>
          <w:rFonts w:ascii="Arial" w:hAnsi="Arial" w:cs="Arial"/>
          <w:b/>
          <w:szCs w:val="22"/>
        </w:rPr>
        <w:t>Law Practi</w:t>
      </w:r>
      <w:r>
        <w:rPr>
          <w:rFonts w:ascii="Arial" w:hAnsi="Arial" w:cs="Arial"/>
          <w:b/>
          <w:szCs w:val="22"/>
        </w:rPr>
        <w:t>c</w:t>
      </w:r>
      <w:r w:rsidRPr="003628CF">
        <w:rPr>
          <w:rFonts w:ascii="Arial" w:hAnsi="Arial" w:cs="Arial"/>
          <w:b/>
          <w:szCs w:val="22"/>
        </w:rPr>
        <w:t xml:space="preserve">e </w:t>
      </w:r>
      <w:r w:rsidRPr="000F2810">
        <w:rPr>
          <w:rFonts w:ascii="Arial" w:hAnsi="Arial" w:cs="Arial"/>
          <w:szCs w:val="22"/>
        </w:rPr>
        <w:t xml:space="preserve">has the meaning given to it in the </w:t>
      </w:r>
      <w:r w:rsidR="005F2CEF" w:rsidRPr="00CE446D">
        <w:rPr>
          <w:rFonts w:ascii="Arial" w:hAnsi="Arial" w:cs="Arial"/>
          <w:i/>
          <w:szCs w:val="22"/>
        </w:rPr>
        <w:t>Legal Profession Act 2004</w:t>
      </w:r>
      <w:r w:rsidRPr="000F2810">
        <w:rPr>
          <w:rFonts w:ascii="Arial" w:hAnsi="Arial" w:cs="Arial"/>
          <w:szCs w:val="22"/>
        </w:rPr>
        <w:t>.</w:t>
      </w:r>
    </w:p>
    <w:p w:rsidR="00850C6B"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Licensed </w:t>
      </w:r>
      <w:proofErr w:type="spellStart"/>
      <w:r w:rsidRPr="003628CF">
        <w:rPr>
          <w:rFonts w:ascii="Arial" w:hAnsi="Arial" w:cs="Arial"/>
          <w:b/>
          <w:szCs w:val="22"/>
        </w:rPr>
        <w:t>Conveyancer</w:t>
      </w:r>
      <w:proofErr w:type="spellEnd"/>
      <w:r w:rsidRPr="003628CF">
        <w:rPr>
          <w:rFonts w:ascii="Arial" w:hAnsi="Arial" w:cs="Arial"/>
          <w:b/>
          <w:szCs w:val="22"/>
        </w:rPr>
        <w:t xml:space="preserve"> </w:t>
      </w:r>
      <w:r w:rsidRPr="000F2810">
        <w:rPr>
          <w:rFonts w:ascii="Arial" w:hAnsi="Arial" w:cs="Arial"/>
        </w:rPr>
        <w:t>mean</w:t>
      </w:r>
      <w:r w:rsidRPr="003628CF">
        <w:rPr>
          <w:rFonts w:ascii="Arial" w:hAnsi="Arial" w:cs="Arial"/>
          <w:szCs w:val="22"/>
        </w:rPr>
        <w:t xml:space="preserve">s a Person licensed under the </w:t>
      </w:r>
      <w:proofErr w:type="spellStart"/>
      <w:r w:rsidR="005F2CEF" w:rsidRPr="00CE446D">
        <w:rPr>
          <w:rFonts w:ascii="Arial" w:hAnsi="Arial" w:cs="Arial"/>
          <w:i/>
          <w:szCs w:val="22"/>
        </w:rPr>
        <w:t>Conveyancers</w:t>
      </w:r>
      <w:proofErr w:type="spellEnd"/>
      <w:r w:rsidR="005F2CEF" w:rsidRPr="00CE446D">
        <w:rPr>
          <w:rFonts w:ascii="Arial" w:hAnsi="Arial" w:cs="Arial"/>
          <w:i/>
          <w:szCs w:val="22"/>
        </w:rPr>
        <w:t xml:space="preserve"> Act 2006</w:t>
      </w:r>
      <w:r w:rsidRPr="003628CF">
        <w:rPr>
          <w:rFonts w:ascii="Arial" w:hAnsi="Arial" w:cs="Arial"/>
          <w:szCs w:val="22"/>
        </w:rPr>
        <w:t>.</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Lodge </w:t>
      </w:r>
      <w:r w:rsidRPr="000F2810">
        <w:rPr>
          <w:rFonts w:ascii="Arial" w:hAnsi="Arial" w:cs="Arial"/>
          <w:szCs w:val="22"/>
        </w:rPr>
        <w:t>has the meaning given to it in the ECNL.</w:t>
      </w:r>
    </w:p>
    <w:p w:rsidR="00850C6B" w:rsidRPr="003628CF" w:rsidRDefault="00AE4CA3" w:rsidP="004C7A7E">
      <w:pPr>
        <w:pStyle w:val="IndentParaLevel1"/>
        <w:spacing w:after="240"/>
        <w:ind w:left="567"/>
        <w:jc w:val="both"/>
        <w:rPr>
          <w:rFonts w:ascii="Arial" w:hAnsi="Arial" w:cs="Arial"/>
          <w:szCs w:val="22"/>
        </w:rPr>
      </w:pPr>
      <w:proofErr w:type="spellStart"/>
      <w:r>
        <w:rPr>
          <w:rFonts w:ascii="Arial" w:hAnsi="Arial" w:cs="Arial"/>
          <w:b/>
          <w:szCs w:val="22"/>
        </w:rPr>
        <w:t>Lodgment</w:t>
      </w:r>
      <w:proofErr w:type="spellEnd"/>
      <w:r w:rsidR="00850C6B" w:rsidRPr="003628CF">
        <w:rPr>
          <w:rFonts w:ascii="Arial" w:hAnsi="Arial" w:cs="Arial"/>
          <w:b/>
          <w:szCs w:val="22"/>
        </w:rPr>
        <w:t xml:space="preserve"> Case </w:t>
      </w:r>
      <w:r w:rsidR="00850C6B" w:rsidRPr="003628CF">
        <w:rPr>
          <w:rFonts w:ascii="Arial" w:hAnsi="Arial" w:cs="Arial"/>
          <w:szCs w:val="22"/>
        </w:rPr>
        <w:t xml:space="preserve">means a Registry Instrument </w:t>
      </w:r>
      <w:r w:rsidR="00850C6B">
        <w:rPr>
          <w:rFonts w:ascii="Arial" w:hAnsi="Arial" w:cs="Arial"/>
          <w:szCs w:val="22"/>
        </w:rPr>
        <w:t xml:space="preserve">or other electronic Documents </w:t>
      </w:r>
      <w:r w:rsidR="00850C6B" w:rsidRPr="003628CF">
        <w:rPr>
          <w:rFonts w:ascii="Arial" w:hAnsi="Arial" w:cs="Arial"/>
          <w:szCs w:val="22"/>
        </w:rPr>
        <w:t xml:space="preserve">or related Registry Instruments </w:t>
      </w:r>
      <w:r w:rsidR="00850C6B">
        <w:rPr>
          <w:rFonts w:ascii="Arial" w:hAnsi="Arial" w:cs="Arial"/>
          <w:szCs w:val="22"/>
        </w:rPr>
        <w:t xml:space="preserve">or other electronic Documents </w:t>
      </w:r>
      <w:r w:rsidR="00850C6B" w:rsidRPr="003628CF">
        <w:rPr>
          <w:rFonts w:ascii="Arial" w:hAnsi="Arial" w:cs="Arial"/>
          <w:szCs w:val="22"/>
        </w:rPr>
        <w:t xml:space="preserve">which are or will be presented for </w:t>
      </w:r>
      <w:proofErr w:type="spellStart"/>
      <w:r>
        <w:rPr>
          <w:rFonts w:ascii="Arial" w:hAnsi="Arial" w:cs="Arial"/>
          <w:szCs w:val="22"/>
        </w:rPr>
        <w:t>Lodgment</w:t>
      </w:r>
      <w:proofErr w:type="spellEnd"/>
      <w:r w:rsidR="00850C6B" w:rsidRPr="003628CF">
        <w:rPr>
          <w:rFonts w:ascii="Arial" w:hAnsi="Arial" w:cs="Arial"/>
          <w:szCs w:val="22"/>
        </w:rPr>
        <w:t xml:space="preserve"> at the same time together with the relevant </w:t>
      </w:r>
      <w:proofErr w:type="spellStart"/>
      <w:r>
        <w:rPr>
          <w:rFonts w:ascii="Arial" w:hAnsi="Arial" w:cs="Arial"/>
          <w:szCs w:val="22"/>
        </w:rPr>
        <w:t>Lodgment</w:t>
      </w:r>
      <w:proofErr w:type="spellEnd"/>
      <w:r w:rsidR="00850C6B" w:rsidRPr="003628CF">
        <w:rPr>
          <w:rFonts w:ascii="Arial" w:hAnsi="Arial" w:cs="Arial"/>
          <w:szCs w:val="22"/>
        </w:rPr>
        <w:t xml:space="preserve"> Instructions.</w:t>
      </w:r>
    </w:p>
    <w:p w:rsidR="00850C6B" w:rsidRPr="003628CF" w:rsidRDefault="00AE4CA3" w:rsidP="004C7A7E">
      <w:pPr>
        <w:pStyle w:val="IndentParaLevel1"/>
        <w:spacing w:after="240"/>
        <w:ind w:left="567"/>
        <w:jc w:val="both"/>
        <w:rPr>
          <w:rFonts w:ascii="Arial" w:hAnsi="Arial" w:cs="Arial"/>
          <w:szCs w:val="22"/>
        </w:rPr>
      </w:pPr>
      <w:proofErr w:type="spellStart"/>
      <w:r>
        <w:rPr>
          <w:rFonts w:ascii="Arial" w:hAnsi="Arial" w:cs="Arial"/>
          <w:b/>
          <w:szCs w:val="22"/>
        </w:rPr>
        <w:t>Lodgment</w:t>
      </w:r>
      <w:proofErr w:type="spellEnd"/>
      <w:r w:rsidR="00850C6B" w:rsidRPr="003628CF">
        <w:rPr>
          <w:rFonts w:ascii="Arial" w:hAnsi="Arial" w:cs="Arial"/>
          <w:b/>
          <w:szCs w:val="22"/>
        </w:rPr>
        <w:t xml:space="preserve"> Fees </w:t>
      </w:r>
      <w:r w:rsidR="00850C6B" w:rsidRPr="003628CF">
        <w:rPr>
          <w:rFonts w:ascii="Arial" w:hAnsi="Arial" w:cs="Arial"/>
          <w:szCs w:val="22"/>
        </w:rPr>
        <w:t xml:space="preserve">means fees due to a Land Registry for Registry Instruments </w:t>
      </w:r>
      <w:r w:rsidR="00850C6B">
        <w:rPr>
          <w:rFonts w:ascii="Arial" w:hAnsi="Arial" w:cs="Arial"/>
          <w:szCs w:val="22"/>
        </w:rPr>
        <w:t xml:space="preserve">or other electronic Documents </w:t>
      </w:r>
      <w:r w:rsidR="00850C6B" w:rsidRPr="003628CF">
        <w:rPr>
          <w:rFonts w:ascii="Arial" w:hAnsi="Arial" w:cs="Arial"/>
          <w:szCs w:val="22"/>
        </w:rPr>
        <w:t>Lodged with the Land Registry by the ELNO on behalf of the Participating Subscribers.</w:t>
      </w:r>
    </w:p>
    <w:p w:rsidR="00850C6B" w:rsidRPr="003628CF" w:rsidRDefault="00AE4CA3" w:rsidP="004C7A7E">
      <w:pPr>
        <w:pStyle w:val="IndentParaLevel1"/>
        <w:spacing w:after="240"/>
        <w:ind w:left="567"/>
        <w:jc w:val="both"/>
        <w:rPr>
          <w:rFonts w:ascii="Arial" w:hAnsi="Arial" w:cs="Arial"/>
          <w:szCs w:val="22"/>
        </w:rPr>
      </w:pPr>
      <w:proofErr w:type="spellStart"/>
      <w:r>
        <w:rPr>
          <w:rFonts w:ascii="Arial" w:hAnsi="Arial" w:cs="Arial"/>
          <w:b/>
          <w:szCs w:val="22"/>
        </w:rPr>
        <w:t>Lodgment</w:t>
      </w:r>
      <w:proofErr w:type="spellEnd"/>
      <w:r w:rsidR="00850C6B" w:rsidRPr="003628CF">
        <w:rPr>
          <w:rFonts w:ascii="Arial" w:hAnsi="Arial" w:cs="Arial"/>
          <w:b/>
          <w:szCs w:val="22"/>
        </w:rPr>
        <w:t xml:space="preserve"> Instructions </w:t>
      </w:r>
      <w:r w:rsidR="00850C6B" w:rsidRPr="000F2810">
        <w:rPr>
          <w:rFonts w:ascii="Arial" w:hAnsi="Arial" w:cs="Arial"/>
        </w:rPr>
        <w:t xml:space="preserve">means a statement in electronic form which sets out all </w:t>
      </w:r>
      <w:r w:rsidR="00850C6B" w:rsidRPr="003628CF">
        <w:rPr>
          <w:rFonts w:ascii="Arial" w:hAnsi="Arial" w:cs="Arial"/>
          <w:szCs w:val="22"/>
        </w:rPr>
        <w:t>the information</w:t>
      </w:r>
      <w:r w:rsidR="00850C6B" w:rsidRPr="000F2810">
        <w:rPr>
          <w:rFonts w:ascii="Arial" w:hAnsi="Arial" w:cs="Arial"/>
        </w:rPr>
        <w:t xml:space="preserve"> required by the Registrar to accept an electronic Registry Instrument </w:t>
      </w:r>
      <w:r w:rsidR="00850C6B">
        <w:rPr>
          <w:rFonts w:ascii="Arial" w:hAnsi="Arial" w:cs="Arial"/>
          <w:szCs w:val="22"/>
        </w:rPr>
        <w:t xml:space="preserve">or other electronic Document </w:t>
      </w:r>
      <w:r w:rsidR="00850C6B" w:rsidRPr="000F2810">
        <w:rPr>
          <w:rFonts w:ascii="Arial" w:hAnsi="Arial" w:cs="Arial"/>
        </w:rPr>
        <w:t xml:space="preserve">for </w:t>
      </w:r>
      <w:proofErr w:type="spellStart"/>
      <w:r>
        <w:rPr>
          <w:rFonts w:ascii="Arial" w:hAnsi="Arial" w:cs="Arial"/>
        </w:rPr>
        <w:t>Lodgment</w:t>
      </w:r>
      <w:proofErr w:type="spellEnd"/>
      <w:r w:rsidR="00850C6B" w:rsidRPr="000F2810">
        <w:rPr>
          <w:rFonts w:ascii="Arial" w:hAnsi="Arial" w:cs="Arial"/>
        </w:rPr>
        <w:t>.</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Outstanding </w:t>
      </w:r>
      <w:proofErr w:type="spellStart"/>
      <w:r w:rsidRPr="003628CF">
        <w:rPr>
          <w:rFonts w:ascii="Arial" w:hAnsi="Arial" w:cs="Arial"/>
          <w:b/>
          <w:szCs w:val="22"/>
        </w:rPr>
        <w:t>Conveyancing</w:t>
      </w:r>
      <w:proofErr w:type="spellEnd"/>
      <w:r w:rsidRPr="003628CF">
        <w:rPr>
          <w:rFonts w:ascii="Arial" w:hAnsi="Arial" w:cs="Arial"/>
          <w:b/>
          <w:szCs w:val="22"/>
        </w:rPr>
        <w:t xml:space="preserve"> Transaction </w:t>
      </w:r>
      <w:r w:rsidRPr="003628CF">
        <w:rPr>
          <w:rFonts w:ascii="Arial" w:hAnsi="Arial" w:cs="Arial"/>
          <w:szCs w:val="22"/>
        </w:rPr>
        <w:t xml:space="preserve">means a </w:t>
      </w:r>
      <w:proofErr w:type="spellStart"/>
      <w:r w:rsidRPr="003628CF">
        <w:rPr>
          <w:rFonts w:ascii="Arial" w:hAnsi="Arial" w:cs="Arial"/>
          <w:szCs w:val="22"/>
        </w:rPr>
        <w:t>Conveyancing</w:t>
      </w:r>
      <w:proofErr w:type="spellEnd"/>
      <w:r w:rsidRPr="003628CF">
        <w:rPr>
          <w:rFonts w:ascii="Arial" w:hAnsi="Arial" w:cs="Arial"/>
          <w:szCs w:val="22"/>
        </w:rPr>
        <w:t xml:space="preserve"> Transaction for which an Electronic Workspace has been created in the ELN but the </w:t>
      </w:r>
      <w:proofErr w:type="spellStart"/>
      <w:r w:rsidR="00AE4CA3">
        <w:rPr>
          <w:rFonts w:ascii="Arial" w:hAnsi="Arial" w:cs="Arial"/>
          <w:szCs w:val="22"/>
        </w:rPr>
        <w:t>Lodgment</w:t>
      </w:r>
      <w:proofErr w:type="spellEnd"/>
      <w:r w:rsidRPr="003628CF">
        <w:rPr>
          <w:rFonts w:ascii="Arial" w:hAnsi="Arial" w:cs="Arial"/>
          <w:szCs w:val="22"/>
        </w:rPr>
        <w:t xml:space="preserve"> Case for which has not been Lodged.</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Participating Subscriber </w:t>
      </w:r>
      <w:r w:rsidRPr="003628CF">
        <w:rPr>
          <w:rFonts w:ascii="Arial" w:hAnsi="Arial" w:cs="Arial"/>
          <w:szCs w:val="22"/>
        </w:rPr>
        <w:t xml:space="preserve">means, for a </w:t>
      </w:r>
      <w:proofErr w:type="spellStart"/>
      <w:r w:rsidRPr="003628CF">
        <w:rPr>
          <w:rFonts w:ascii="Arial" w:hAnsi="Arial" w:cs="Arial"/>
          <w:szCs w:val="22"/>
        </w:rPr>
        <w:t>Conveyancing</w:t>
      </w:r>
      <w:proofErr w:type="spellEnd"/>
      <w:r w:rsidRPr="003628CF">
        <w:rPr>
          <w:rFonts w:ascii="Arial" w:hAnsi="Arial" w:cs="Arial"/>
          <w:szCs w:val="22"/>
        </w:rPr>
        <w:t xml:space="preserve"> Transaction, each Subscriber who is involved in the </w:t>
      </w:r>
      <w:proofErr w:type="spellStart"/>
      <w:r w:rsidRPr="003628CF">
        <w:rPr>
          <w:rFonts w:ascii="Arial" w:hAnsi="Arial" w:cs="Arial"/>
          <w:szCs w:val="22"/>
        </w:rPr>
        <w:t>Conveyancing</w:t>
      </w:r>
      <w:proofErr w:type="spellEnd"/>
      <w:r w:rsidRPr="003628CF">
        <w:rPr>
          <w:rFonts w:ascii="Arial" w:hAnsi="Arial" w:cs="Arial"/>
          <w:szCs w:val="22"/>
        </w:rPr>
        <w:t xml:space="preserve"> Transaction either directly because it is a Party or indirectly because it is a Representative of a Party.</w:t>
      </w:r>
    </w:p>
    <w:p w:rsidR="00850C6B" w:rsidRPr="000F2810" w:rsidRDefault="00850C6B" w:rsidP="004C7A7E">
      <w:pPr>
        <w:pStyle w:val="IndentParaLevel1"/>
        <w:spacing w:after="240"/>
        <w:ind w:left="567"/>
        <w:jc w:val="both"/>
        <w:rPr>
          <w:rFonts w:ascii="Arial" w:hAnsi="Arial" w:cs="Arial"/>
          <w:szCs w:val="22"/>
        </w:rPr>
      </w:pPr>
      <w:r w:rsidRPr="003628CF">
        <w:rPr>
          <w:rFonts w:ascii="Arial" w:hAnsi="Arial" w:cs="Arial"/>
          <w:b/>
          <w:szCs w:val="22"/>
        </w:rPr>
        <w:t>Participation Rules</w:t>
      </w:r>
      <w:r w:rsidRPr="003628CF">
        <w:rPr>
          <w:rFonts w:ascii="Arial" w:hAnsi="Arial" w:cs="Arial"/>
          <w:szCs w:val="22"/>
        </w:rPr>
        <w:t xml:space="preserve"> has the meaning given to it in the ECNL.</w:t>
      </w:r>
    </w:p>
    <w:p w:rsidR="00850C6B" w:rsidRPr="003628CF" w:rsidRDefault="00850C6B" w:rsidP="004C7A7E">
      <w:pPr>
        <w:pStyle w:val="IndentParaLevel1"/>
        <w:spacing w:after="240"/>
        <w:ind w:left="567"/>
        <w:jc w:val="both"/>
        <w:rPr>
          <w:rFonts w:ascii="Arial" w:hAnsi="Arial" w:cs="Arial"/>
          <w:b/>
          <w:szCs w:val="22"/>
        </w:rPr>
      </w:pPr>
      <w:r w:rsidRPr="003628CF">
        <w:rPr>
          <w:rFonts w:ascii="Arial" w:hAnsi="Arial" w:cs="Arial"/>
          <w:b/>
          <w:szCs w:val="22"/>
        </w:rPr>
        <w:t xml:space="preserve">Party </w:t>
      </w:r>
      <w:r w:rsidRPr="003628CF">
        <w:rPr>
          <w:rFonts w:ascii="Arial" w:hAnsi="Arial" w:cs="Arial"/>
          <w:szCs w:val="22"/>
        </w:rPr>
        <w:t xml:space="preserve">means each Person who is a party to an electronic Registry Instrument in the Electronic Workspace for the </w:t>
      </w:r>
      <w:proofErr w:type="spellStart"/>
      <w:r w:rsidRPr="003628CF">
        <w:rPr>
          <w:rFonts w:ascii="Arial" w:hAnsi="Arial" w:cs="Arial"/>
          <w:szCs w:val="22"/>
        </w:rPr>
        <w:t>Conveyancing</w:t>
      </w:r>
      <w:proofErr w:type="spellEnd"/>
      <w:r w:rsidRPr="003628CF">
        <w:rPr>
          <w:rFonts w:ascii="Arial" w:hAnsi="Arial" w:cs="Arial"/>
          <w:szCs w:val="22"/>
        </w:rPr>
        <w:t xml:space="preserve"> Transaction, but does not include a Representative.</w:t>
      </w:r>
      <w:r w:rsidRPr="003628CF">
        <w:rPr>
          <w:rFonts w:ascii="Arial" w:hAnsi="Arial" w:cs="Arial"/>
          <w:b/>
          <w:szCs w:val="22"/>
        </w:rPr>
        <w:t xml:space="preserve">  </w:t>
      </w:r>
    </w:p>
    <w:p w:rsidR="00850C6B" w:rsidRPr="000F2810"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Person </w:t>
      </w:r>
      <w:r w:rsidRPr="003628CF">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Personal Information </w:t>
      </w:r>
      <w:r w:rsidRPr="003628CF">
        <w:rPr>
          <w:rFonts w:ascii="Arial" w:hAnsi="Arial" w:cs="Arial"/>
          <w:szCs w:val="22"/>
        </w:rPr>
        <w:t xml:space="preserve">has the meaning given to it in the </w:t>
      </w:r>
      <w:r w:rsidRPr="000F2810">
        <w:rPr>
          <w:rFonts w:ascii="Arial" w:hAnsi="Arial" w:cs="Arial"/>
          <w:i/>
          <w:szCs w:val="22"/>
        </w:rPr>
        <w:t>Privacy Act 1988 (</w:t>
      </w:r>
      <w:proofErr w:type="spellStart"/>
      <w:r w:rsidRPr="000F2810">
        <w:rPr>
          <w:rFonts w:ascii="Arial" w:hAnsi="Arial" w:cs="Arial"/>
          <w:i/>
          <w:szCs w:val="22"/>
        </w:rPr>
        <w:t>Cth</w:t>
      </w:r>
      <w:proofErr w:type="spellEnd"/>
      <w:r w:rsidRPr="000F2810">
        <w:rPr>
          <w:rFonts w:ascii="Arial" w:hAnsi="Arial" w:cs="Arial"/>
          <w:i/>
          <w:szCs w:val="22"/>
        </w:rPr>
        <w:t>)</w:t>
      </w:r>
      <w:r w:rsidRPr="003628CF">
        <w:rPr>
          <w:rFonts w:ascii="Arial" w:hAnsi="Arial" w:cs="Arial"/>
          <w:szCs w:val="22"/>
        </w:rPr>
        <w:t>.</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PKI or Public Key Infrastructure </w:t>
      </w:r>
      <w:r w:rsidRPr="003628CF">
        <w:rPr>
          <w:rFonts w:ascii="Arial" w:hAnsi="Arial" w:cs="Arial"/>
          <w:szCs w:val="22"/>
        </w:rPr>
        <w:t>means Gatekeeper compliant technology, policies and procedures based on public key cryptography used to create, validate, manage, store, distribute and revoke Digital Certificates.</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Prescribed Requirement </w:t>
      </w:r>
      <w:r w:rsidRPr="003628CF">
        <w:rPr>
          <w:rFonts w:ascii="Arial" w:hAnsi="Arial" w:cs="Arial"/>
          <w:szCs w:val="22"/>
        </w:rPr>
        <w:t>means any Published requirement of the Registrar that Subscribers are required to comply with.</w:t>
      </w:r>
    </w:p>
    <w:p w:rsidR="00850C6B" w:rsidRPr="003628CF" w:rsidRDefault="00850C6B" w:rsidP="004C7A7E">
      <w:pPr>
        <w:pStyle w:val="IndentParaLevel1"/>
        <w:spacing w:after="240"/>
        <w:ind w:left="567"/>
        <w:jc w:val="both"/>
        <w:rPr>
          <w:rFonts w:ascii="Arial" w:hAnsi="Arial" w:cs="Arial"/>
          <w:b/>
          <w:szCs w:val="22"/>
        </w:rPr>
      </w:pPr>
      <w:r w:rsidRPr="003628CF">
        <w:rPr>
          <w:rFonts w:ascii="Arial" w:hAnsi="Arial" w:cs="Arial"/>
          <w:b/>
          <w:szCs w:val="22"/>
        </w:rPr>
        <w:t xml:space="preserve">Privacy Laws </w:t>
      </w:r>
      <w:r w:rsidRPr="003628CF">
        <w:rPr>
          <w:rFonts w:ascii="Arial" w:hAnsi="Arial" w:cs="Arial"/>
          <w:szCs w:val="22"/>
        </w:rPr>
        <w:t>means all legislation, principles and</w:t>
      </w:r>
      <w:r w:rsidRPr="000F2810">
        <w:rPr>
          <w:rFonts w:ascii="Arial" w:hAnsi="Arial" w:cs="Arial"/>
          <w:szCs w:val="22"/>
        </w:rPr>
        <w:t xml:space="preserve"> industry codes relating to the collection, use, disclosure, storage or granting of access rights to Personal Information, </w:t>
      </w:r>
      <w:r w:rsidRPr="000F2810">
        <w:rPr>
          <w:rFonts w:ascii="Arial" w:hAnsi="Arial" w:cs="Arial"/>
          <w:szCs w:val="22"/>
        </w:rPr>
        <w:lastRenderedPageBreak/>
        <w:t xml:space="preserve">including the </w:t>
      </w:r>
      <w:r w:rsidRPr="000F2810">
        <w:rPr>
          <w:rFonts w:ascii="Arial" w:hAnsi="Arial" w:cs="Arial"/>
          <w:i/>
          <w:szCs w:val="22"/>
        </w:rPr>
        <w:t>Privacy Act 1988 (</w:t>
      </w:r>
      <w:proofErr w:type="spellStart"/>
      <w:r w:rsidRPr="000F2810">
        <w:rPr>
          <w:rFonts w:ascii="Arial" w:hAnsi="Arial" w:cs="Arial"/>
          <w:i/>
          <w:szCs w:val="22"/>
        </w:rPr>
        <w:t>Cth</w:t>
      </w:r>
      <w:proofErr w:type="spellEnd"/>
      <w:r w:rsidRPr="000F2810">
        <w:rPr>
          <w:rFonts w:ascii="Arial" w:hAnsi="Arial" w:cs="Arial"/>
          <w:i/>
          <w:szCs w:val="22"/>
        </w:rPr>
        <w:t>)</w:t>
      </w:r>
      <w:r w:rsidRPr="000F2810">
        <w:rPr>
          <w:rFonts w:ascii="Arial" w:hAnsi="Arial" w:cs="Arial"/>
          <w:szCs w:val="22"/>
        </w:rPr>
        <w:t xml:space="preserve"> and any state-based privacy legislation such as </w:t>
      </w:r>
      <w:r w:rsidR="00CE3659">
        <w:rPr>
          <w:rFonts w:ascii="Arial" w:hAnsi="Arial" w:cs="Arial"/>
          <w:szCs w:val="22"/>
        </w:rPr>
        <w:t xml:space="preserve">the </w:t>
      </w:r>
      <w:r w:rsidR="005F2CEF" w:rsidRPr="00CE446D">
        <w:rPr>
          <w:rFonts w:ascii="Arial" w:hAnsi="Arial" w:cs="Arial"/>
          <w:i/>
          <w:szCs w:val="22"/>
        </w:rPr>
        <w:t>Information Privacy Act 2000</w:t>
      </w:r>
      <w:r w:rsidRPr="000F2810">
        <w:rPr>
          <w:rFonts w:ascii="Arial" w:hAnsi="Arial" w:cs="Arial"/>
          <w:szCs w:val="22"/>
        </w:rPr>
        <w:t>.</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Private Key </w:t>
      </w:r>
      <w:r w:rsidRPr="000F2810">
        <w:rPr>
          <w:rFonts w:ascii="Arial" w:hAnsi="Arial" w:cs="Arial"/>
          <w:szCs w:val="22"/>
        </w:rPr>
        <w:t>means the Key in an asymmetric Key Pair that must be kept secret to ensure confidentiality, integrity, authenticity and non-repudiation.</w:t>
      </w:r>
    </w:p>
    <w:p w:rsidR="00850C6B" w:rsidRPr="000F2810" w:rsidRDefault="00850C6B" w:rsidP="004C7A7E">
      <w:pPr>
        <w:ind w:left="567" w:firstLine="29"/>
        <w:rPr>
          <w:rFonts w:ascii="Arial" w:hAnsi="Arial" w:cs="Arial"/>
          <w:b/>
        </w:rPr>
      </w:pPr>
      <w:r w:rsidRPr="000F2810">
        <w:rPr>
          <w:rFonts w:ascii="Arial" w:hAnsi="Arial" w:cs="Arial"/>
          <w:b/>
          <w:lang w:eastAsia="en-AU"/>
        </w:rPr>
        <w:t>Public Servant</w:t>
      </w:r>
      <w:r w:rsidRPr="000F2810">
        <w:rPr>
          <w:rFonts w:ascii="Arial" w:hAnsi="Arial" w:cs="Arial"/>
          <w:lang w:eastAsia="en-AU"/>
        </w:rPr>
        <w:t xml:space="preserve"> means an officer of any Commonwealth, State or Territory public service.  </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Public Key </w:t>
      </w:r>
      <w:r w:rsidRPr="000F2810">
        <w:rPr>
          <w:rFonts w:ascii="Arial" w:hAnsi="Arial" w:cs="Arial"/>
          <w:szCs w:val="22"/>
        </w:rPr>
        <w:t>means the Key in an asymmetric Key Pair which may be made public.</w:t>
      </w:r>
    </w:p>
    <w:p w:rsidR="00850C6B" w:rsidRPr="003628CF" w:rsidRDefault="00850C6B" w:rsidP="004C7A7E">
      <w:pPr>
        <w:pStyle w:val="IndentParaLevel1"/>
        <w:spacing w:after="240"/>
        <w:ind w:left="567"/>
        <w:rPr>
          <w:rFonts w:ascii="Arial" w:hAnsi="Arial" w:cs="Arial"/>
          <w:szCs w:val="22"/>
        </w:rPr>
      </w:pPr>
      <w:r w:rsidRPr="000F2810">
        <w:rPr>
          <w:rFonts w:ascii="Arial" w:hAnsi="Arial" w:cs="Arial"/>
          <w:b/>
          <w:szCs w:val="22"/>
        </w:rPr>
        <w:t xml:space="preserve">Publish </w:t>
      </w:r>
      <w:r w:rsidRPr="000F2810">
        <w:rPr>
          <w:rFonts w:ascii="Arial" w:hAnsi="Arial" w:cs="Arial"/>
          <w:szCs w:val="22"/>
        </w:rPr>
        <w:t>means, for any information, to publish the information on the Registrar</w:t>
      </w:r>
      <w:r w:rsidRPr="003628CF">
        <w:rPr>
          <w:rFonts w:ascii="Arial" w:hAnsi="Arial" w:cs="Arial"/>
          <w:szCs w:val="22"/>
        </w:rPr>
        <w:t>’</w:t>
      </w:r>
      <w:r w:rsidRPr="000F2810">
        <w:rPr>
          <w:rFonts w:ascii="Arial" w:hAnsi="Arial" w:cs="Arial"/>
          <w:szCs w:val="22"/>
        </w:rPr>
        <w:t>s Website.</w:t>
      </w:r>
    </w:p>
    <w:p w:rsidR="00850C6B" w:rsidRPr="003628CF" w:rsidRDefault="00850C6B" w:rsidP="004C7A7E">
      <w:pPr>
        <w:pStyle w:val="IndentParaLevel1"/>
        <w:spacing w:after="240"/>
        <w:ind w:left="567"/>
        <w:rPr>
          <w:rFonts w:ascii="Arial" w:hAnsi="Arial" w:cs="Arial"/>
          <w:szCs w:val="22"/>
        </w:rPr>
      </w:pPr>
      <w:r w:rsidRPr="000F2810">
        <w:rPr>
          <w:rFonts w:ascii="Arial" w:hAnsi="Arial" w:cs="Arial"/>
          <w:b/>
          <w:szCs w:val="22"/>
        </w:rPr>
        <w:t xml:space="preserve">RBA </w:t>
      </w:r>
      <w:r w:rsidRPr="000F2810">
        <w:rPr>
          <w:rFonts w:ascii="Arial" w:hAnsi="Arial" w:cs="Arial"/>
          <w:szCs w:val="22"/>
        </w:rPr>
        <w:t>means the Reserve Bank of Australia.</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Record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Registrar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rPr>
          <w:rFonts w:ascii="Arial" w:hAnsi="Arial" w:cs="Arial"/>
          <w:color w:val="000000"/>
          <w:szCs w:val="22"/>
          <w:lang w:val="en-US"/>
        </w:rPr>
      </w:pPr>
      <w:r w:rsidRPr="000F2810">
        <w:rPr>
          <w:rFonts w:ascii="Arial" w:hAnsi="Arial" w:cs="Arial"/>
          <w:b/>
          <w:szCs w:val="22"/>
        </w:rPr>
        <w:t xml:space="preserve">Registration Authority </w:t>
      </w:r>
      <w:r w:rsidRPr="000F2810">
        <w:rPr>
          <w:rFonts w:ascii="Arial" w:hAnsi="Arial" w:cs="Arial"/>
          <w:szCs w:val="22"/>
        </w:rPr>
        <w:t xml:space="preserve">means </w:t>
      </w:r>
      <w:r w:rsidRPr="000F2810">
        <w:rPr>
          <w:rFonts w:ascii="Arial" w:hAnsi="Arial" w:cs="Arial"/>
          <w:color w:val="000000"/>
          <w:szCs w:val="22"/>
          <w:lang w:val="en-US"/>
        </w:rPr>
        <w:t>a Gatekeeper Accredited Service Provider that:</w:t>
      </w:r>
    </w:p>
    <w:p w:rsidR="00850C6B" w:rsidRPr="003628CF" w:rsidRDefault="00850C6B" w:rsidP="004C7A7E">
      <w:pPr>
        <w:pStyle w:val="IndentParaLevel1"/>
        <w:spacing w:after="240"/>
        <w:ind w:left="1134" w:hanging="567"/>
        <w:jc w:val="both"/>
        <w:rPr>
          <w:rFonts w:ascii="Arial" w:hAnsi="Arial" w:cs="Arial"/>
          <w:szCs w:val="22"/>
        </w:rPr>
      </w:pPr>
      <w:r w:rsidRPr="000F2810">
        <w:rPr>
          <w:rFonts w:ascii="Arial" w:hAnsi="Arial" w:cs="Arial"/>
          <w:szCs w:val="22"/>
        </w:rPr>
        <w:t>(a)</w:t>
      </w:r>
      <w:r w:rsidR="004C7A7E">
        <w:rPr>
          <w:rFonts w:ascii="Arial" w:hAnsi="Arial" w:cs="Arial"/>
          <w:szCs w:val="22"/>
        </w:rPr>
        <w:tab/>
      </w:r>
      <w:r w:rsidRPr="000F2810">
        <w:rPr>
          <w:rFonts w:ascii="Arial" w:hAnsi="Arial" w:cs="Arial"/>
          <w:szCs w:val="22"/>
        </w:rPr>
        <w:t>is responsible for the registration of applicants for Digital Certificates by checking evidence of identity Documentation submitted by the applicant;</w:t>
      </w:r>
    </w:p>
    <w:p w:rsidR="00850C6B" w:rsidRPr="003628CF" w:rsidRDefault="00850C6B" w:rsidP="004C7A7E">
      <w:pPr>
        <w:pStyle w:val="IndentParaLevel1"/>
        <w:spacing w:after="240"/>
        <w:ind w:left="1134" w:hanging="567"/>
        <w:jc w:val="both"/>
        <w:rPr>
          <w:rFonts w:ascii="Arial" w:hAnsi="Arial" w:cs="Arial"/>
          <w:szCs w:val="22"/>
        </w:rPr>
      </w:pPr>
      <w:r w:rsidRPr="000F2810">
        <w:rPr>
          <w:rFonts w:ascii="Arial" w:hAnsi="Arial" w:cs="Arial"/>
          <w:szCs w:val="22"/>
        </w:rPr>
        <w:t>(b)</w:t>
      </w:r>
      <w:r w:rsidR="004C7A7E">
        <w:rPr>
          <w:rFonts w:ascii="Arial" w:hAnsi="Arial" w:cs="Arial"/>
          <w:szCs w:val="22"/>
        </w:rPr>
        <w:tab/>
      </w:r>
      <w:r w:rsidRPr="000F2810">
        <w:rPr>
          <w:rFonts w:ascii="Arial" w:hAnsi="Arial" w:cs="Arial"/>
          <w:szCs w:val="22"/>
        </w:rPr>
        <w:t>is responsible for the provision of a completed and authorised application form including copies of the submitted evidence of identity Documents to the relevant Certification Authority; and</w:t>
      </w:r>
    </w:p>
    <w:p w:rsidR="00850C6B" w:rsidRPr="003628CF" w:rsidRDefault="00850C6B" w:rsidP="004C7A7E">
      <w:pPr>
        <w:pStyle w:val="IndentParaLevel1"/>
        <w:spacing w:after="240"/>
        <w:ind w:left="1134" w:hanging="567"/>
        <w:jc w:val="both"/>
        <w:rPr>
          <w:rFonts w:ascii="Arial" w:hAnsi="Arial" w:cs="Arial"/>
          <w:szCs w:val="22"/>
        </w:rPr>
      </w:pPr>
      <w:r w:rsidRPr="000F2810">
        <w:rPr>
          <w:rFonts w:ascii="Arial" w:hAnsi="Arial" w:cs="Arial"/>
          <w:szCs w:val="22"/>
        </w:rPr>
        <w:t>(c)</w:t>
      </w:r>
      <w:r w:rsidR="004C7A7E">
        <w:rPr>
          <w:rFonts w:ascii="Arial" w:hAnsi="Arial" w:cs="Arial"/>
          <w:szCs w:val="22"/>
        </w:rPr>
        <w:tab/>
      </w:r>
      <w:r w:rsidRPr="000F2810">
        <w:rPr>
          <w:rFonts w:ascii="Arial" w:hAnsi="Arial" w:cs="Arial"/>
          <w:szCs w:val="22"/>
        </w:rPr>
        <w:t>may be responsible for the secure distribution of signed Digital Certificates to Subscribers.</w:t>
      </w:r>
    </w:p>
    <w:p w:rsidR="00850C6B" w:rsidRPr="000F2810"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Registry Information Supply </w:t>
      </w:r>
      <w:r w:rsidRPr="000F2810">
        <w:rPr>
          <w:rFonts w:ascii="Arial" w:hAnsi="Arial" w:cs="Arial"/>
          <w:szCs w:val="22"/>
        </w:rPr>
        <w:t>means a service to supply data from the Titles Register</w:t>
      </w:r>
      <w:r>
        <w:rPr>
          <w:rFonts w:ascii="Arial" w:hAnsi="Arial" w:cs="Arial"/>
          <w:szCs w:val="22"/>
        </w:rPr>
        <w:t xml:space="preserve"> or Land Registry</w:t>
      </w:r>
      <w:r w:rsidRPr="000F2810">
        <w:rPr>
          <w:rFonts w:ascii="Arial" w:hAnsi="Arial" w:cs="Arial"/>
          <w:szCs w:val="22"/>
        </w:rPr>
        <w:t>.</w:t>
      </w:r>
    </w:p>
    <w:p w:rsidR="00850C6B" w:rsidRPr="000F2810" w:rsidRDefault="00850C6B" w:rsidP="004C7A7E">
      <w:pPr>
        <w:pStyle w:val="IndentParaLevel1"/>
        <w:spacing w:after="240"/>
        <w:ind w:left="567"/>
        <w:jc w:val="both"/>
        <w:rPr>
          <w:rFonts w:ascii="Arial" w:hAnsi="Arial" w:cs="Arial"/>
          <w:szCs w:val="22"/>
        </w:rPr>
      </w:pPr>
      <w:r w:rsidRPr="000F2810">
        <w:rPr>
          <w:rFonts w:ascii="Arial" w:hAnsi="Arial" w:cs="Arial"/>
          <w:b/>
          <w:szCs w:val="22"/>
        </w:rPr>
        <w:t>Registry Instrument</w:t>
      </w:r>
      <w:r w:rsidRPr="000F2810">
        <w:rPr>
          <w:rFonts w:ascii="Arial" w:hAnsi="Arial" w:cs="Arial"/>
          <w:szCs w:val="22"/>
        </w:rPr>
        <w:t xml:space="preserve"> 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Representative </w:t>
      </w:r>
      <w:r w:rsidRPr="003628CF">
        <w:rPr>
          <w:rFonts w:ascii="Arial" w:hAnsi="Arial" w:cs="Arial"/>
          <w:szCs w:val="22"/>
        </w:rPr>
        <w:t>means a Subscriber who acts on behalf of a Client in the ELN.</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Responsible Subscriber </w:t>
      </w:r>
      <w:r w:rsidRPr="003628CF">
        <w:rPr>
          <w:rFonts w:ascii="Arial" w:hAnsi="Arial" w:cs="Arial"/>
          <w:szCs w:val="22"/>
        </w:rPr>
        <w:t xml:space="preserve">means a Subscriber that, following </w:t>
      </w:r>
      <w:proofErr w:type="spellStart"/>
      <w:r w:rsidR="00AE4CA3">
        <w:rPr>
          <w:rFonts w:ascii="Arial" w:hAnsi="Arial" w:cs="Arial"/>
          <w:szCs w:val="22"/>
        </w:rPr>
        <w:t>Lodgment</w:t>
      </w:r>
      <w:proofErr w:type="spellEnd"/>
      <w:r w:rsidRPr="003628CF">
        <w:rPr>
          <w:rFonts w:ascii="Arial" w:hAnsi="Arial" w:cs="Arial"/>
          <w:szCs w:val="22"/>
        </w:rPr>
        <w:t xml:space="preserve">, is liable for </w:t>
      </w:r>
      <w:proofErr w:type="spellStart"/>
      <w:r w:rsidR="00AE4CA3">
        <w:rPr>
          <w:rFonts w:ascii="Arial" w:hAnsi="Arial" w:cs="Arial"/>
          <w:szCs w:val="22"/>
        </w:rPr>
        <w:t>Lodgment</w:t>
      </w:r>
      <w:proofErr w:type="spellEnd"/>
      <w:r w:rsidRPr="003628CF">
        <w:rPr>
          <w:rFonts w:ascii="Arial" w:hAnsi="Arial" w:cs="Arial"/>
          <w:szCs w:val="22"/>
        </w:rPr>
        <w:t xml:space="preserve"> Fees incurred and is responsible for the resolution of requisitions issued by the Registrar for a </w:t>
      </w:r>
      <w:proofErr w:type="spellStart"/>
      <w:r w:rsidR="00AE4CA3">
        <w:rPr>
          <w:rFonts w:ascii="Arial" w:hAnsi="Arial" w:cs="Arial"/>
          <w:szCs w:val="22"/>
        </w:rPr>
        <w:t>Lodgment</w:t>
      </w:r>
      <w:proofErr w:type="spellEnd"/>
      <w:r w:rsidRPr="003628CF">
        <w:rPr>
          <w:rFonts w:ascii="Arial" w:hAnsi="Arial" w:cs="Arial"/>
          <w:szCs w:val="22"/>
        </w:rPr>
        <w:t xml:space="preserve"> Case.</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Security Item </w:t>
      </w:r>
      <w:r w:rsidRPr="003628CF">
        <w:rPr>
          <w:rFonts w:ascii="Arial" w:hAnsi="Arial" w:cs="Arial"/>
          <w:szCs w:val="22"/>
        </w:rPr>
        <w:t>means User Access Credentials, passphrases, Private Keys, Digital Certificates, Electronic Workspace identifiers and other items as specified from time to time.</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Signer </w:t>
      </w:r>
      <w:r w:rsidRPr="003628CF">
        <w:rPr>
          <w:rFonts w:ascii="Arial" w:hAnsi="Arial" w:cs="Arial"/>
          <w:szCs w:val="22"/>
        </w:rPr>
        <w:t xml:space="preserve">means a User authorised by the Subscriber to </w:t>
      </w:r>
      <w:r w:rsidRPr="000F2810">
        <w:rPr>
          <w:rFonts w:ascii="Arial" w:hAnsi="Arial" w:cs="Arial"/>
          <w:szCs w:val="22"/>
        </w:rPr>
        <w:t>Digitally Sign, and where it is required, certify, electronic Documents on behalf of the Subscriber.</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Subscriber </w:t>
      </w:r>
      <w:r w:rsidRPr="000F2810">
        <w:rPr>
          <w:rFonts w:ascii="Arial" w:hAnsi="Arial" w:cs="Arial"/>
          <w:szCs w:val="22"/>
        </w:rPr>
        <w:t>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Subscriber Administrator </w:t>
      </w:r>
      <w:r w:rsidRPr="000F2810">
        <w:rPr>
          <w:rFonts w:ascii="Arial" w:hAnsi="Arial" w:cs="Arial"/>
          <w:szCs w:val="22"/>
        </w:rPr>
        <w:t>means a User authorised by the Subscriber to make the changes permitted under Participation Rule 7.</w:t>
      </w:r>
      <w:r>
        <w:rPr>
          <w:rFonts w:ascii="Arial" w:hAnsi="Arial" w:cs="Arial"/>
          <w:szCs w:val="22"/>
        </w:rPr>
        <w:t>3</w:t>
      </w:r>
      <w:r w:rsidRPr="000F2810">
        <w:rPr>
          <w:rFonts w:ascii="Arial" w:hAnsi="Arial" w:cs="Arial"/>
          <w:szCs w:val="22"/>
        </w:rPr>
        <w:t>.3 on behalf of the Subscriber.</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Subscriber Agent </w:t>
      </w:r>
      <w:r w:rsidRPr="000F2810">
        <w:rPr>
          <w:rFonts w:ascii="Arial" w:hAnsi="Arial" w:cs="Arial"/>
          <w:szCs w:val="22"/>
        </w:rPr>
        <w:t>means a Person authorised by a Subscriber to act as the Subscriber</w:t>
      </w:r>
      <w:r w:rsidRPr="003628CF">
        <w:rPr>
          <w:rFonts w:ascii="Arial" w:hAnsi="Arial" w:cs="Arial"/>
          <w:szCs w:val="22"/>
        </w:rPr>
        <w:t>’</w:t>
      </w:r>
      <w:r w:rsidRPr="000F2810">
        <w:rPr>
          <w:rFonts w:ascii="Arial" w:hAnsi="Arial" w:cs="Arial"/>
          <w:szCs w:val="22"/>
        </w:rPr>
        <w:t>s agent.</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Suspension Event </w:t>
      </w:r>
      <w:r w:rsidRPr="000F2810">
        <w:rPr>
          <w:rFonts w:ascii="Arial" w:hAnsi="Arial" w:cs="Arial"/>
          <w:szCs w:val="22"/>
        </w:rPr>
        <w:t>means any ground pursuant to which a Subscriber may be suspended as set out in Schedule 7, as amended from time to time.</w:t>
      </w:r>
    </w:p>
    <w:p w:rsidR="00850C6B" w:rsidRDefault="00850C6B" w:rsidP="004C7A7E">
      <w:pPr>
        <w:pStyle w:val="IndentParaLevel1"/>
        <w:spacing w:after="240"/>
        <w:ind w:left="567"/>
        <w:jc w:val="both"/>
        <w:rPr>
          <w:rFonts w:ascii="Arial" w:hAnsi="Arial" w:cs="Arial"/>
          <w:szCs w:val="22"/>
        </w:rPr>
      </w:pPr>
      <w:r w:rsidRPr="000F2810">
        <w:rPr>
          <w:rFonts w:ascii="Arial" w:hAnsi="Arial" w:cs="Arial"/>
          <w:b/>
          <w:szCs w:val="22"/>
        </w:rPr>
        <w:lastRenderedPageBreak/>
        <w:t xml:space="preserve">Suspension and Termination Procedure </w:t>
      </w:r>
      <w:r w:rsidRPr="000F2810">
        <w:rPr>
          <w:rFonts w:ascii="Arial" w:hAnsi="Arial" w:cs="Arial"/>
          <w:szCs w:val="22"/>
        </w:rPr>
        <w:t>means the procedure set out in Schedule 7, as amended from time to time.</w:t>
      </w:r>
    </w:p>
    <w:p w:rsidR="00850C6B" w:rsidRDefault="00850C6B" w:rsidP="004C7A7E">
      <w:pPr>
        <w:pStyle w:val="IndentParaLevel1"/>
        <w:spacing w:after="240"/>
        <w:ind w:left="567"/>
        <w:jc w:val="both"/>
        <w:rPr>
          <w:rFonts w:ascii="Arial" w:hAnsi="Arial" w:cs="Arial"/>
          <w:lang w:eastAsia="en-AU"/>
        </w:rPr>
      </w:pPr>
      <w:r w:rsidRPr="000F2810">
        <w:rPr>
          <w:rFonts w:ascii="Arial" w:hAnsi="Arial" w:cs="Arial"/>
          <w:b/>
          <w:lang w:eastAsia="en-AU"/>
        </w:rPr>
        <w:t>State</w:t>
      </w:r>
      <w:r w:rsidRPr="000F2810">
        <w:rPr>
          <w:rFonts w:ascii="Arial" w:hAnsi="Arial" w:cs="Arial"/>
          <w:lang w:eastAsia="en-AU"/>
        </w:rPr>
        <w:t xml:space="preserve"> means New South Wales, Queensland, South Australia, Tasmania, Victoria and Western Australia.    </w:t>
      </w:r>
    </w:p>
    <w:p w:rsidR="00850C6B" w:rsidRDefault="00850C6B" w:rsidP="004C7A7E">
      <w:pPr>
        <w:pStyle w:val="IndentParaLevel1"/>
        <w:spacing w:after="240"/>
        <w:ind w:left="567"/>
        <w:jc w:val="both"/>
        <w:rPr>
          <w:rFonts w:ascii="Arial" w:hAnsi="Arial" w:cs="Arial"/>
          <w:szCs w:val="22"/>
        </w:rPr>
      </w:pPr>
      <w:r w:rsidRPr="000F2810">
        <w:rPr>
          <w:rFonts w:ascii="Arial" w:hAnsi="Arial" w:cs="Arial"/>
          <w:b/>
          <w:szCs w:val="22"/>
        </w:rPr>
        <w:t>Statutory Declaration</w:t>
      </w:r>
      <w:r w:rsidRPr="000F2810">
        <w:rPr>
          <w:rFonts w:ascii="Arial" w:hAnsi="Arial" w:cs="Arial"/>
          <w:szCs w:val="22"/>
        </w:rPr>
        <w:t xml:space="preserve"> 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System Details </w:t>
      </w:r>
      <w:r w:rsidRPr="003628CF">
        <w:rPr>
          <w:rFonts w:ascii="Arial" w:hAnsi="Arial" w:cs="Arial"/>
          <w:szCs w:val="22"/>
        </w:rPr>
        <w:t>means, for a Subscriber, its System Name, Contact Details and any other information relating to the Subscriber held in the ELN.</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System Name </w:t>
      </w:r>
      <w:r w:rsidRPr="003628CF">
        <w:rPr>
          <w:rFonts w:ascii="Arial" w:hAnsi="Arial" w:cs="Arial"/>
          <w:szCs w:val="22"/>
        </w:rPr>
        <w:t>means, for a Subscriber, the name selected by the Subscriber to identify it in the ELN, for example, its name or its trading name.</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Termination Event </w:t>
      </w:r>
      <w:r w:rsidRPr="003628CF">
        <w:rPr>
          <w:rFonts w:ascii="Arial" w:hAnsi="Arial" w:cs="Arial"/>
          <w:szCs w:val="22"/>
        </w:rPr>
        <w:t>means any ground pursuant to which a Subscriber may be terminated as set out in Schedule 7, as amended from time to time.</w:t>
      </w:r>
    </w:p>
    <w:p w:rsidR="00850C6B" w:rsidRDefault="00850C6B" w:rsidP="004C7A7E">
      <w:pPr>
        <w:pStyle w:val="IndentParaLevel1"/>
        <w:spacing w:after="240"/>
        <w:ind w:left="567"/>
        <w:jc w:val="both"/>
        <w:rPr>
          <w:rFonts w:ascii="Arial" w:hAnsi="Arial" w:cs="Arial"/>
          <w:b/>
          <w:szCs w:val="22"/>
        </w:rPr>
      </w:pPr>
      <w:r w:rsidRPr="003628CF">
        <w:rPr>
          <w:rFonts w:ascii="Arial" w:hAnsi="Arial" w:cs="Arial"/>
          <w:b/>
        </w:rPr>
        <w:t>Territory</w:t>
      </w:r>
      <w:r w:rsidRPr="003628CF">
        <w:rPr>
          <w:rFonts w:ascii="Arial" w:hAnsi="Arial" w:cs="Arial"/>
        </w:rPr>
        <w:t xml:space="preserve"> has the meaning given to it in the ECNL.</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Title Activity Check </w:t>
      </w:r>
      <w:r w:rsidRPr="000F2810">
        <w:rPr>
          <w:rFonts w:ascii="Arial" w:hAnsi="Arial" w:cs="Arial"/>
          <w:szCs w:val="22"/>
        </w:rPr>
        <w:t xml:space="preserve">means, for a </w:t>
      </w:r>
      <w:proofErr w:type="spellStart"/>
      <w:r w:rsidRPr="000F2810">
        <w:rPr>
          <w:rFonts w:ascii="Arial" w:hAnsi="Arial" w:cs="Arial"/>
          <w:szCs w:val="22"/>
        </w:rPr>
        <w:t>Conveyancing</w:t>
      </w:r>
      <w:proofErr w:type="spellEnd"/>
      <w:r w:rsidRPr="000F2810">
        <w:rPr>
          <w:rFonts w:ascii="Arial" w:hAnsi="Arial" w:cs="Arial"/>
          <w:szCs w:val="22"/>
        </w:rPr>
        <w:t xml:space="preserve"> Transaction, a check conducted to determine whether the information in the Titles Register relating to the land the subject of the </w:t>
      </w:r>
      <w:proofErr w:type="spellStart"/>
      <w:r w:rsidRPr="000F2810">
        <w:rPr>
          <w:rFonts w:ascii="Arial" w:hAnsi="Arial" w:cs="Arial"/>
          <w:szCs w:val="22"/>
        </w:rPr>
        <w:t>Conveyancing</w:t>
      </w:r>
      <w:proofErr w:type="spellEnd"/>
      <w:r w:rsidRPr="000F2810">
        <w:rPr>
          <w:rFonts w:ascii="Arial" w:hAnsi="Arial" w:cs="Arial"/>
          <w:szCs w:val="22"/>
        </w:rPr>
        <w:t xml:space="preserve"> Transaction has changed since the Pre-Population Data was supplied.</w:t>
      </w:r>
    </w:p>
    <w:p w:rsidR="00850C6B" w:rsidRPr="000F2810"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Titles Register </w:t>
      </w:r>
      <w:r w:rsidRPr="000F2810">
        <w:rPr>
          <w:rFonts w:ascii="Arial" w:hAnsi="Arial" w:cs="Arial"/>
          <w:szCs w:val="22"/>
        </w:rPr>
        <w:t>has the meaning given to it in the ECNL</w:t>
      </w:r>
      <w:r w:rsidR="001C4646">
        <w:rPr>
          <w:rFonts w:ascii="Arial" w:hAnsi="Arial" w:cs="Arial"/>
          <w:szCs w:val="22"/>
        </w:rPr>
        <w:t>.</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Unrelated Third Party </w:t>
      </w:r>
      <w:r w:rsidRPr="003628CF">
        <w:rPr>
          <w:rFonts w:ascii="Arial" w:hAnsi="Arial" w:cs="Arial"/>
          <w:szCs w:val="22"/>
        </w:rPr>
        <w:t xml:space="preserve">means, for a Subscriber, a </w:t>
      </w:r>
      <w:r>
        <w:rPr>
          <w:rFonts w:ascii="Arial" w:hAnsi="Arial" w:cs="Arial"/>
          <w:szCs w:val="22"/>
        </w:rPr>
        <w:t>P</w:t>
      </w:r>
      <w:r w:rsidRPr="003628CF">
        <w:rPr>
          <w:rFonts w:ascii="Arial" w:hAnsi="Arial" w:cs="Arial"/>
          <w:szCs w:val="22"/>
        </w:rPr>
        <w:t>erson who is not a principal, an officer, director, employee, agent or contractor of the Subscriber.</w:t>
      </w:r>
    </w:p>
    <w:p w:rsidR="00850C6B" w:rsidRPr="003628CF" w:rsidRDefault="00850C6B" w:rsidP="004C7A7E">
      <w:pPr>
        <w:pStyle w:val="IndentParaLevel1"/>
        <w:spacing w:after="240"/>
        <w:ind w:left="567"/>
        <w:jc w:val="both"/>
        <w:rPr>
          <w:rFonts w:ascii="Arial" w:hAnsi="Arial" w:cs="Arial"/>
          <w:szCs w:val="22"/>
        </w:rPr>
      </w:pPr>
      <w:r w:rsidRPr="003628CF">
        <w:rPr>
          <w:rFonts w:ascii="Arial" w:hAnsi="Arial" w:cs="Arial"/>
          <w:b/>
          <w:szCs w:val="22"/>
        </w:rPr>
        <w:t xml:space="preserve">User </w:t>
      </w:r>
      <w:r w:rsidRPr="003628CF">
        <w:rPr>
          <w:rFonts w:ascii="Arial" w:hAnsi="Arial" w:cs="Arial"/>
          <w:szCs w:val="22"/>
        </w:rPr>
        <w:t>means an Individual authorised by a Subscriber to access and use the ELN on behalf of the Subscriber.</w:t>
      </w:r>
    </w:p>
    <w:p w:rsidR="00850C6B" w:rsidRPr="003628CF" w:rsidRDefault="00850C6B" w:rsidP="004C7A7E">
      <w:pPr>
        <w:pStyle w:val="IndentParaLevel1"/>
        <w:spacing w:after="240"/>
        <w:ind w:left="567"/>
        <w:jc w:val="both"/>
        <w:rPr>
          <w:rFonts w:ascii="Arial" w:hAnsi="Arial" w:cs="Arial"/>
          <w:b/>
          <w:szCs w:val="22"/>
        </w:rPr>
      </w:pPr>
      <w:r w:rsidRPr="003628CF">
        <w:rPr>
          <w:rFonts w:ascii="Arial" w:hAnsi="Arial" w:cs="Arial"/>
          <w:b/>
          <w:szCs w:val="22"/>
        </w:rPr>
        <w:t xml:space="preserve">Verification of Identity Standard </w:t>
      </w:r>
      <w:r w:rsidRPr="003628CF">
        <w:rPr>
          <w:rFonts w:ascii="Arial" w:hAnsi="Arial" w:cs="Arial"/>
          <w:szCs w:val="22"/>
        </w:rPr>
        <w:t>means the standard set out in Schedule 8, as amended from time to time.</w:t>
      </w:r>
    </w:p>
    <w:p w:rsidR="00850C6B" w:rsidRPr="003628CF" w:rsidRDefault="00850C6B" w:rsidP="004C7A7E">
      <w:pPr>
        <w:pStyle w:val="IndentParaLevel1"/>
        <w:spacing w:after="240"/>
        <w:ind w:left="567"/>
        <w:jc w:val="both"/>
        <w:rPr>
          <w:rFonts w:ascii="Arial" w:hAnsi="Arial" w:cs="Arial"/>
          <w:szCs w:val="22"/>
        </w:rPr>
      </w:pPr>
      <w:r w:rsidRPr="000F2810">
        <w:rPr>
          <w:rFonts w:ascii="Arial" w:hAnsi="Arial" w:cs="Arial"/>
          <w:b/>
          <w:szCs w:val="22"/>
        </w:rPr>
        <w:t xml:space="preserve">Website </w:t>
      </w:r>
      <w:r w:rsidRPr="000F2810">
        <w:rPr>
          <w:rFonts w:ascii="Arial" w:hAnsi="Arial" w:cs="Arial"/>
          <w:szCs w:val="22"/>
        </w:rPr>
        <w:t xml:space="preserve">means the </w:t>
      </w:r>
      <w:r w:rsidR="003E54CA">
        <w:rPr>
          <w:rFonts w:ascii="Arial" w:hAnsi="Arial" w:cs="Arial"/>
          <w:szCs w:val="22"/>
        </w:rPr>
        <w:t xml:space="preserve">Department’s </w:t>
      </w:r>
      <w:r w:rsidRPr="000F2810">
        <w:rPr>
          <w:rFonts w:ascii="Arial" w:hAnsi="Arial" w:cs="Arial"/>
          <w:szCs w:val="22"/>
        </w:rPr>
        <w:t xml:space="preserve">website located at </w:t>
      </w:r>
      <w:r w:rsidR="005F2CEF">
        <w:rPr>
          <w:rFonts w:ascii="Arial" w:hAnsi="Arial" w:cs="Arial"/>
          <w:szCs w:val="22"/>
        </w:rPr>
        <w:t>www.dse.vic.gov.au</w:t>
      </w:r>
      <w:r w:rsidRPr="003628CF">
        <w:rPr>
          <w:rFonts w:ascii="Arial" w:hAnsi="Arial" w:cs="Arial"/>
          <w:szCs w:val="22"/>
        </w:rPr>
        <w:t xml:space="preserve"> or as notified by the Registrar from time to time</w:t>
      </w:r>
      <w:r w:rsidRPr="000F2810">
        <w:rPr>
          <w:rFonts w:ascii="Arial" w:hAnsi="Arial" w:cs="Arial"/>
          <w:szCs w:val="22"/>
        </w:rPr>
        <w:t>.</w:t>
      </w:r>
    </w:p>
    <w:p w:rsidR="00850C6B" w:rsidRDefault="00850C6B" w:rsidP="00AC2005">
      <w:pPr>
        <w:pStyle w:val="DefinitionNum3"/>
        <w:numPr>
          <w:ilvl w:val="1"/>
          <w:numId w:val="26"/>
        </w:numPr>
        <w:tabs>
          <w:tab w:val="clear" w:pos="792"/>
          <w:tab w:val="left" w:pos="1134"/>
        </w:tabs>
        <w:spacing w:after="240"/>
        <w:ind w:left="567" w:hanging="567"/>
        <w:jc w:val="both"/>
        <w:outlineLvl w:val="1"/>
        <w:rPr>
          <w:rFonts w:ascii="Arial" w:hAnsi="Arial" w:cs="Arial"/>
          <w:b/>
        </w:rPr>
      </w:pPr>
      <w:bookmarkStart w:id="36" w:name="_Toc350023834"/>
      <w:bookmarkStart w:id="37" w:name="_Toc354405683"/>
      <w:r w:rsidRPr="000F2810">
        <w:rPr>
          <w:rFonts w:ascii="Arial" w:hAnsi="Arial" w:cs="Arial"/>
          <w:b/>
        </w:rPr>
        <w:t>Interpretation</w:t>
      </w:r>
      <w:bookmarkEnd w:id="36"/>
      <w:bookmarkEnd w:id="37"/>
    </w:p>
    <w:p w:rsidR="00850C6B" w:rsidRPr="003628CF" w:rsidRDefault="00850C6B" w:rsidP="00101F54">
      <w:pPr>
        <w:pStyle w:val="IndentParaLevel1"/>
        <w:spacing w:after="240"/>
        <w:ind w:left="567"/>
        <w:rPr>
          <w:rFonts w:ascii="Arial" w:hAnsi="Arial" w:cs="Arial"/>
          <w:szCs w:val="22"/>
        </w:rPr>
      </w:pPr>
      <w:r w:rsidRPr="000F2810">
        <w:rPr>
          <w:rFonts w:ascii="Arial" w:hAnsi="Arial" w:cs="Arial"/>
          <w:szCs w:val="22"/>
        </w:rPr>
        <w:t>In these Participation Rules, unless a contrary intention is evident:</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A reference to these Participation Rules is a reference to these Participation Rules as amended, varied or substituted from time to time.</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A reference to any legislation or to any provision of any legislation includes:</w:t>
      </w:r>
    </w:p>
    <w:p w:rsidR="00850C6B" w:rsidRPr="003628CF" w:rsidRDefault="00850C6B" w:rsidP="00015B6A">
      <w:pPr>
        <w:pStyle w:val="IndentParaLevel1"/>
        <w:tabs>
          <w:tab w:val="left" w:pos="1985"/>
        </w:tabs>
        <w:spacing w:after="240"/>
        <w:ind w:left="1843" w:hanging="567"/>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 xml:space="preserve">all legislation, regulations, proclamations, ordinances, by-laws and instruments issued under that legislation or provision; and </w:t>
      </w:r>
    </w:p>
    <w:p w:rsidR="00850C6B" w:rsidRPr="003628CF" w:rsidRDefault="00850C6B" w:rsidP="00015B6A">
      <w:pPr>
        <w:pStyle w:val="IndentParaLevel1"/>
        <w:tabs>
          <w:tab w:val="left" w:pos="1985"/>
        </w:tabs>
        <w:spacing w:after="240"/>
        <w:ind w:left="1843" w:hanging="567"/>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any modification, consolidation, amendment, re-enactment or substitution of that legislation or provision.</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A word importing:</w:t>
      </w:r>
    </w:p>
    <w:p w:rsidR="00850C6B" w:rsidRPr="003628CF" w:rsidRDefault="00850C6B" w:rsidP="00015B6A">
      <w:pPr>
        <w:pStyle w:val="IndentParaLevel1"/>
        <w:tabs>
          <w:tab w:val="left" w:pos="1985"/>
        </w:tabs>
        <w:spacing w:after="240"/>
        <w:ind w:left="1843" w:hanging="567"/>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the singular includes the plural;</w:t>
      </w:r>
    </w:p>
    <w:p w:rsidR="00850C6B" w:rsidRPr="003628CF" w:rsidRDefault="00850C6B" w:rsidP="00015B6A">
      <w:pPr>
        <w:pStyle w:val="IndentParaLevel1"/>
        <w:tabs>
          <w:tab w:val="left" w:pos="1985"/>
        </w:tabs>
        <w:spacing w:after="240"/>
        <w:ind w:left="1843" w:hanging="567"/>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the plural includes the singular; and</w:t>
      </w:r>
    </w:p>
    <w:p w:rsidR="00850C6B" w:rsidRPr="003628CF" w:rsidRDefault="00850C6B" w:rsidP="00015B6A">
      <w:pPr>
        <w:pStyle w:val="IndentParaLevel1"/>
        <w:tabs>
          <w:tab w:val="left" w:pos="1985"/>
        </w:tabs>
        <w:spacing w:after="240"/>
        <w:ind w:left="1843" w:hanging="567"/>
        <w:jc w:val="both"/>
        <w:rPr>
          <w:rFonts w:ascii="Arial" w:hAnsi="Arial" w:cs="Arial"/>
          <w:szCs w:val="22"/>
        </w:rPr>
      </w:pPr>
      <w:r w:rsidRPr="000F2810">
        <w:rPr>
          <w:rFonts w:ascii="Arial" w:hAnsi="Arial" w:cs="Arial"/>
          <w:szCs w:val="22"/>
        </w:rPr>
        <w:t>(c)</w:t>
      </w:r>
      <w:r w:rsidRPr="003628CF">
        <w:rPr>
          <w:rFonts w:ascii="Arial" w:hAnsi="Arial" w:cs="Arial"/>
          <w:szCs w:val="22"/>
        </w:rPr>
        <w:tab/>
      </w:r>
      <w:r w:rsidRPr="000F2810">
        <w:rPr>
          <w:rFonts w:ascii="Arial" w:hAnsi="Arial" w:cs="Arial"/>
          <w:szCs w:val="22"/>
        </w:rPr>
        <w:t>a gender includes every other gender.</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lastRenderedPageBreak/>
        <w:t>A reference to a party includes that party</w:t>
      </w:r>
      <w:r w:rsidRPr="003628CF">
        <w:rPr>
          <w:rFonts w:ascii="Arial" w:hAnsi="Arial" w:cs="Arial"/>
          <w:szCs w:val="22"/>
        </w:rPr>
        <w:t>’</w:t>
      </w:r>
      <w:r w:rsidRPr="000F2810">
        <w:rPr>
          <w:rFonts w:ascii="Arial" w:hAnsi="Arial" w:cs="Arial"/>
          <w:szCs w:val="22"/>
        </w:rPr>
        <w:t>s administrators, successors and permitted assigns.</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 xml:space="preserve">If any act pursuant to these </w:t>
      </w:r>
      <w:r>
        <w:rPr>
          <w:rFonts w:ascii="Arial" w:hAnsi="Arial" w:cs="Arial"/>
          <w:szCs w:val="22"/>
        </w:rPr>
        <w:t>P</w:t>
      </w:r>
      <w:r w:rsidRPr="000F2810">
        <w:rPr>
          <w:rFonts w:ascii="Arial" w:hAnsi="Arial" w:cs="Arial"/>
          <w:szCs w:val="22"/>
        </w:rPr>
        <w:t xml:space="preserve">articipation </w:t>
      </w:r>
      <w:r>
        <w:rPr>
          <w:rFonts w:ascii="Arial" w:hAnsi="Arial" w:cs="Arial"/>
          <w:szCs w:val="22"/>
        </w:rPr>
        <w:t>R</w:t>
      </w:r>
      <w:r w:rsidRPr="000F2810">
        <w:rPr>
          <w:rFonts w:ascii="Arial" w:hAnsi="Arial" w:cs="Arial"/>
          <w:szCs w:val="22"/>
        </w:rPr>
        <w:t>ules would otherwise be required to be done on a day which is not a Business Day then that act may be done on the next Business Day</w:t>
      </w:r>
      <w:r w:rsidRPr="00015B6A">
        <w:rPr>
          <w:rFonts w:ascii="Arial" w:hAnsi="Arial" w:cs="Arial"/>
          <w:szCs w:val="22"/>
        </w:rPr>
        <w:t>, and when an action is required by a party within a specified period of Business Days, the period will be deemed to commence on the Business Day immediately following the day on which the obligation is incurred</w:t>
      </w:r>
      <w:r w:rsidRPr="000F2810">
        <w:rPr>
          <w:rFonts w:ascii="Arial" w:hAnsi="Arial" w:cs="Arial"/>
          <w:szCs w:val="22"/>
        </w:rPr>
        <w:t>.</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Where a word or phrase is given a defined meaning, any other part of speech or grammatical form in respect of that word or phrase has a corresponding meaning.</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A reference to two or more Persons is a reference to those Persons jointly and severally.</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A reference to a rule or schedule is a reference to a rule of, or a schedule to, these Participation Rules.</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A reference to a Participation Rule includes a reference to all of its sub-rules.</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Where general words are associated with specific words which define a class, the general words are not limited by reference to that class.</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The rule headings are for convenience only and they do not form part of these Participation Rules.</w:t>
      </w:r>
    </w:p>
    <w:p w:rsidR="00850C6B" w:rsidRDefault="00850C6B" w:rsidP="00015B6A">
      <w:pPr>
        <w:pStyle w:val="Revision"/>
        <w:numPr>
          <w:ilvl w:val="2"/>
          <w:numId w:val="51"/>
        </w:numPr>
        <w:spacing w:after="240"/>
        <w:ind w:left="1276" w:hanging="709"/>
        <w:jc w:val="both"/>
        <w:rPr>
          <w:rFonts w:ascii="Arial" w:hAnsi="Arial" w:cs="Arial"/>
          <w:szCs w:val="22"/>
        </w:rPr>
      </w:pPr>
      <w:r w:rsidRPr="000F2810">
        <w:rPr>
          <w:rFonts w:ascii="Arial" w:hAnsi="Arial" w:cs="Arial"/>
          <w:szCs w:val="22"/>
        </w:rPr>
        <w:t>The word “or” is not exclusive.</w:t>
      </w:r>
    </w:p>
    <w:p w:rsidR="00850C6B" w:rsidRDefault="00850C6B" w:rsidP="00AC2005">
      <w:pPr>
        <w:pStyle w:val="ListParagraph"/>
        <w:numPr>
          <w:ilvl w:val="0"/>
          <w:numId w:val="27"/>
        </w:numPr>
        <w:tabs>
          <w:tab w:val="clear" w:pos="360"/>
          <w:tab w:val="num" w:pos="567"/>
        </w:tabs>
        <w:ind w:left="567" w:hanging="567"/>
        <w:outlineLvl w:val="0"/>
        <w:rPr>
          <w:rFonts w:ascii="Arial" w:hAnsi="Arial" w:cs="Arial"/>
          <w:b/>
        </w:rPr>
      </w:pPr>
      <w:bookmarkStart w:id="38" w:name="_Toc319939729"/>
      <w:bookmarkStart w:id="39" w:name="_Toc320527733"/>
      <w:bookmarkStart w:id="40" w:name="_Toc320566077"/>
      <w:bookmarkStart w:id="41" w:name="_Toc346266516"/>
      <w:bookmarkStart w:id="42" w:name="_Toc348616533"/>
      <w:bookmarkStart w:id="43" w:name="_Toc348972497"/>
      <w:bookmarkStart w:id="44" w:name="_Toc350023835"/>
      <w:bookmarkStart w:id="45" w:name="_Toc350233773"/>
      <w:bookmarkStart w:id="46" w:name="_Toc352157149"/>
      <w:bookmarkStart w:id="47" w:name="_Toc350023836"/>
      <w:bookmarkStart w:id="48" w:name="_Toc354405684"/>
      <w:bookmarkEnd w:id="38"/>
      <w:bookmarkEnd w:id="39"/>
      <w:bookmarkEnd w:id="40"/>
      <w:bookmarkEnd w:id="41"/>
      <w:bookmarkEnd w:id="42"/>
      <w:bookmarkEnd w:id="43"/>
      <w:bookmarkEnd w:id="44"/>
      <w:bookmarkEnd w:id="45"/>
      <w:bookmarkEnd w:id="46"/>
      <w:r w:rsidRPr="000F2810">
        <w:rPr>
          <w:rFonts w:ascii="Arial" w:hAnsi="Arial" w:cs="Arial"/>
          <w:b/>
        </w:rPr>
        <w:t>Compliance with Participation Rules</w:t>
      </w:r>
      <w:bookmarkEnd w:id="47"/>
      <w:bookmarkEnd w:id="48"/>
    </w:p>
    <w:p w:rsidR="00850C6B" w:rsidRPr="003628CF" w:rsidRDefault="00850C6B" w:rsidP="00101F54">
      <w:pPr>
        <w:pStyle w:val="subclause"/>
        <w:numPr>
          <w:ilvl w:val="0"/>
          <w:numId w:val="0"/>
        </w:numPr>
        <w:ind w:left="567"/>
        <w:jc w:val="both"/>
        <w:rPr>
          <w:szCs w:val="22"/>
        </w:rPr>
      </w:pPr>
      <w:r w:rsidRPr="000F2810">
        <w:rPr>
          <w:szCs w:val="22"/>
        </w:rPr>
        <w:t>The Subscriber must:</w:t>
      </w:r>
    </w:p>
    <w:p w:rsidR="00850C6B" w:rsidRPr="003628CF" w:rsidRDefault="00850C6B" w:rsidP="00101F54">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be able to comply with these Participation Rules at the time of applying to be a Subscriber; and</w:t>
      </w:r>
    </w:p>
    <w:p w:rsidR="00850C6B" w:rsidRPr="003628CF" w:rsidRDefault="00850C6B" w:rsidP="00101F54">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 xml:space="preserve">comply with these Participation Rules whilst being a Subscriber; and </w:t>
      </w:r>
    </w:p>
    <w:p w:rsidR="00850C6B" w:rsidRPr="003628CF" w:rsidRDefault="00850C6B" w:rsidP="00101F54">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(c)</w:t>
      </w:r>
      <w:r w:rsidRPr="003628CF">
        <w:rPr>
          <w:rFonts w:ascii="Arial" w:hAnsi="Arial" w:cs="Arial"/>
          <w:szCs w:val="22"/>
        </w:rPr>
        <w:tab/>
      </w:r>
      <w:r w:rsidRPr="000F2810">
        <w:rPr>
          <w:rFonts w:ascii="Arial" w:hAnsi="Arial" w:cs="Arial"/>
          <w:szCs w:val="22"/>
        </w:rPr>
        <w:t xml:space="preserve">continue to comply with Participation Rules 6.1.2, 6.6, 6.7 (where compliance with the Participation Rules is limited to this sub-rule), 6.9, 6.10, </w:t>
      </w:r>
      <w:r>
        <w:rPr>
          <w:rFonts w:ascii="Arial" w:hAnsi="Arial" w:cs="Arial"/>
          <w:szCs w:val="22"/>
        </w:rPr>
        <w:t xml:space="preserve">6.11, 6.13.1(a), </w:t>
      </w:r>
      <w:r w:rsidRPr="000F2810">
        <w:rPr>
          <w:rFonts w:ascii="Arial" w:hAnsi="Arial" w:cs="Arial"/>
          <w:szCs w:val="22"/>
        </w:rPr>
        <w:t>7.7, 9.</w:t>
      </w:r>
      <w:r>
        <w:rPr>
          <w:rFonts w:ascii="Arial" w:hAnsi="Arial" w:cs="Arial"/>
          <w:szCs w:val="22"/>
        </w:rPr>
        <w:t>4</w:t>
      </w:r>
      <w:r w:rsidRPr="000F2810">
        <w:rPr>
          <w:rFonts w:ascii="Arial" w:hAnsi="Arial" w:cs="Arial"/>
          <w:szCs w:val="22"/>
        </w:rPr>
        <w:t>, 9.</w:t>
      </w:r>
      <w:r>
        <w:rPr>
          <w:rFonts w:ascii="Arial" w:hAnsi="Arial" w:cs="Arial"/>
          <w:szCs w:val="22"/>
        </w:rPr>
        <w:t>5</w:t>
      </w:r>
      <w:r w:rsidRPr="000F2810">
        <w:rPr>
          <w:rFonts w:ascii="Arial" w:hAnsi="Arial" w:cs="Arial"/>
          <w:szCs w:val="22"/>
        </w:rPr>
        <w:t>, 10 and 11 after ceasing to be a Subscriber,</w:t>
      </w:r>
    </w:p>
    <w:p w:rsidR="00850C6B" w:rsidRDefault="00850C6B" w:rsidP="00265D3A">
      <w:pPr>
        <w:pStyle w:val="subclause"/>
        <w:numPr>
          <w:ilvl w:val="0"/>
          <w:numId w:val="0"/>
        </w:numPr>
        <w:ind w:left="567"/>
        <w:jc w:val="both"/>
        <w:rPr>
          <w:szCs w:val="22"/>
        </w:rPr>
      </w:pPr>
      <w:r w:rsidRPr="000F2810">
        <w:rPr>
          <w:szCs w:val="22"/>
        </w:rPr>
        <w:t>unless the Registrar, in his or her absolute discretion, waives compliance by the Subscriber with any part of the Participation Rules in accordance with section 27 of the ECNL.</w:t>
      </w:r>
    </w:p>
    <w:p w:rsidR="00B62893" w:rsidRPr="003628CF" w:rsidRDefault="00B62893" w:rsidP="00265D3A">
      <w:pPr>
        <w:pStyle w:val="subclause"/>
        <w:numPr>
          <w:ilvl w:val="0"/>
          <w:numId w:val="0"/>
        </w:numPr>
        <w:ind w:left="567"/>
        <w:jc w:val="both"/>
        <w:rPr>
          <w:szCs w:val="22"/>
        </w:rPr>
      </w:pPr>
    </w:p>
    <w:p w:rsidR="00850C6B" w:rsidRDefault="00850C6B" w:rsidP="00AC2005">
      <w:pPr>
        <w:pStyle w:val="ListParagraph"/>
        <w:numPr>
          <w:ilvl w:val="0"/>
          <w:numId w:val="27"/>
        </w:numPr>
        <w:tabs>
          <w:tab w:val="clear" w:pos="360"/>
          <w:tab w:val="num" w:pos="567"/>
        </w:tabs>
        <w:ind w:left="567" w:hanging="567"/>
        <w:contextualSpacing w:val="0"/>
        <w:outlineLvl w:val="0"/>
        <w:rPr>
          <w:rFonts w:ascii="Arial" w:hAnsi="Arial" w:cs="Arial"/>
          <w:b/>
        </w:rPr>
      </w:pPr>
      <w:bookmarkStart w:id="49" w:name="_Toc350023837"/>
      <w:bookmarkStart w:id="50" w:name="_Toc354405685"/>
      <w:r w:rsidRPr="000F2810">
        <w:rPr>
          <w:rFonts w:ascii="Arial" w:hAnsi="Arial" w:cs="Arial"/>
          <w:b/>
        </w:rPr>
        <w:t>Eligibility Criteria</w:t>
      </w:r>
      <w:bookmarkEnd w:id="49"/>
      <w:bookmarkEnd w:id="50"/>
      <w:r w:rsidRPr="000F2810">
        <w:rPr>
          <w:rFonts w:ascii="Arial" w:hAnsi="Arial" w:cs="Arial"/>
          <w:b/>
        </w:rPr>
        <w:t xml:space="preserve"> </w:t>
      </w:r>
    </w:p>
    <w:p w:rsidR="00850C6B" w:rsidRDefault="00850C6B" w:rsidP="006519BF">
      <w:pPr>
        <w:pStyle w:val="ListParagraph"/>
        <w:numPr>
          <w:ilvl w:val="1"/>
          <w:numId w:val="27"/>
        </w:numPr>
        <w:tabs>
          <w:tab w:val="clear" w:pos="792"/>
          <w:tab w:val="num" w:pos="567"/>
        </w:tabs>
        <w:spacing w:before="360" w:after="120"/>
        <w:ind w:left="567" w:hanging="567"/>
        <w:outlineLvl w:val="0"/>
        <w:rPr>
          <w:rFonts w:ascii="Arial" w:hAnsi="Arial" w:cs="Arial"/>
          <w:b/>
        </w:rPr>
      </w:pPr>
      <w:bookmarkStart w:id="51" w:name="_Toc350023838"/>
      <w:bookmarkStart w:id="52" w:name="_Toc354405686"/>
      <w:r w:rsidRPr="000F2810">
        <w:rPr>
          <w:rFonts w:ascii="Arial" w:hAnsi="Arial" w:cs="Arial"/>
          <w:b/>
        </w:rPr>
        <w:t>ABN</w:t>
      </w:r>
      <w:bookmarkEnd w:id="51"/>
      <w:bookmarkEnd w:id="52"/>
    </w:p>
    <w:p w:rsidR="00850C6B" w:rsidRPr="003628CF" w:rsidRDefault="00850C6B" w:rsidP="00101F54">
      <w:pPr>
        <w:pStyle w:val="subclause"/>
        <w:numPr>
          <w:ilvl w:val="0"/>
          <w:numId w:val="0"/>
        </w:numPr>
        <w:ind w:left="567"/>
        <w:jc w:val="both"/>
        <w:rPr>
          <w:szCs w:val="22"/>
        </w:rPr>
      </w:pPr>
      <w:r w:rsidRPr="000F2810">
        <w:rPr>
          <w:szCs w:val="22"/>
        </w:rPr>
        <w:t>The Subscriber must have an ABN.</w:t>
      </w:r>
    </w:p>
    <w:p w:rsidR="00850C6B" w:rsidRDefault="00850C6B" w:rsidP="006519BF">
      <w:pPr>
        <w:pStyle w:val="ListParagraph"/>
        <w:numPr>
          <w:ilvl w:val="1"/>
          <w:numId w:val="27"/>
        </w:numPr>
        <w:tabs>
          <w:tab w:val="clear" w:pos="792"/>
          <w:tab w:val="num" w:pos="567"/>
        </w:tabs>
        <w:spacing w:before="360" w:after="120"/>
        <w:ind w:left="567" w:hanging="567"/>
        <w:outlineLvl w:val="0"/>
        <w:rPr>
          <w:rFonts w:ascii="Arial" w:hAnsi="Arial" w:cs="Arial"/>
          <w:b/>
        </w:rPr>
      </w:pPr>
      <w:bookmarkStart w:id="53" w:name="_Toc350023839"/>
      <w:bookmarkStart w:id="54" w:name="_Toc354405687"/>
      <w:r w:rsidRPr="000F2810">
        <w:rPr>
          <w:rFonts w:ascii="Arial" w:hAnsi="Arial" w:cs="Arial"/>
          <w:b/>
        </w:rPr>
        <w:t>Status</w:t>
      </w:r>
      <w:bookmarkEnd w:id="53"/>
      <w:bookmarkEnd w:id="54"/>
    </w:p>
    <w:p w:rsidR="00850C6B" w:rsidRDefault="00850C6B" w:rsidP="00015B6A">
      <w:pPr>
        <w:pStyle w:val="ListParagraph"/>
        <w:numPr>
          <w:ilvl w:val="2"/>
          <w:numId w:val="27"/>
        </w:numPr>
        <w:tabs>
          <w:tab w:val="clear" w:pos="1430"/>
          <w:tab w:val="num" w:pos="1418"/>
        </w:tabs>
        <w:spacing w:before="240" w:after="120"/>
        <w:ind w:left="1418" w:hanging="851"/>
        <w:contextualSpacing w:val="0"/>
        <w:outlineLvl w:val="0"/>
        <w:rPr>
          <w:rFonts w:ascii="Arial" w:hAnsi="Arial" w:cs="Arial"/>
        </w:rPr>
      </w:pPr>
      <w:bookmarkStart w:id="55" w:name="_Toc320566083"/>
      <w:bookmarkStart w:id="56" w:name="_Toc346266521"/>
      <w:bookmarkStart w:id="57" w:name="_Toc348616538"/>
      <w:bookmarkStart w:id="58" w:name="_Toc348972502"/>
      <w:bookmarkStart w:id="59" w:name="_Toc350023840"/>
      <w:bookmarkStart w:id="60" w:name="_Toc350233778"/>
      <w:bookmarkStart w:id="61" w:name="_Toc352157154"/>
      <w:bookmarkStart w:id="62" w:name="_Toc354405688"/>
      <w:r w:rsidRPr="000F2810">
        <w:rPr>
          <w:rFonts w:ascii="Arial" w:hAnsi="Arial" w:cs="Arial"/>
        </w:rPr>
        <w:t>The Subscriber must be a Person or a partnership.</w:t>
      </w:r>
      <w:bookmarkEnd w:id="55"/>
      <w:bookmarkEnd w:id="56"/>
      <w:bookmarkEnd w:id="57"/>
      <w:bookmarkEnd w:id="58"/>
      <w:bookmarkEnd w:id="59"/>
      <w:bookmarkEnd w:id="60"/>
      <w:bookmarkEnd w:id="61"/>
      <w:bookmarkEnd w:id="62"/>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63" w:name="_Toc320566084"/>
      <w:bookmarkStart w:id="64" w:name="_Toc346266522"/>
      <w:bookmarkStart w:id="65" w:name="_Toc348616539"/>
      <w:bookmarkStart w:id="66" w:name="_Toc348972503"/>
      <w:bookmarkStart w:id="67" w:name="_Toc350023841"/>
      <w:bookmarkStart w:id="68" w:name="_Toc350233779"/>
      <w:bookmarkStart w:id="69" w:name="_Toc352157155"/>
      <w:bookmarkStart w:id="70" w:name="_Toc354405689"/>
      <w:r w:rsidRPr="000F2810">
        <w:rPr>
          <w:rFonts w:ascii="Arial" w:hAnsi="Arial" w:cs="Arial"/>
        </w:rPr>
        <w:t>If the Subscriber is a body corporate, the Subscriber must:</w:t>
      </w:r>
      <w:bookmarkEnd w:id="63"/>
      <w:bookmarkEnd w:id="64"/>
      <w:bookmarkEnd w:id="65"/>
      <w:bookmarkEnd w:id="66"/>
      <w:bookmarkEnd w:id="67"/>
      <w:bookmarkEnd w:id="68"/>
      <w:bookmarkEnd w:id="69"/>
      <w:bookmarkEnd w:id="70"/>
    </w:p>
    <w:p w:rsidR="00850C6B" w:rsidRPr="003628CF" w:rsidRDefault="00850C6B" w:rsidP="00101F54">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lastRenderedPageBreak/>
        <w:t>(a)</w:t>
      </w:r>
      <w:r w:rsidRPr="003628CF">
        <w:rPr>
          <w:rFonts w:ascii="Arial" w:hAnsi="Arial" w:cs="Arial"/>
          <w:szCs w:val="22"/>
        </w:rPr>
        <w:tab/>
      </w:r>
      <w:r w:rsidRPr="000F2810">
        <w:rPr>
          <w:rFonts w:ascii="Arial" w:hAnsi="Arial" w:cs="Arial"/>
          <w:szCs w:val="22"/>
        </w:rPr>
        <w:t>be a corporation registered under the Corporations Act 2001</w:t>
      </w:r>
      <w:r w:rsidR="007C26E3">
        <w:rPr>
          <w:rFonts w:ascii="Arial" w:hAnsi="Arial" w:cs="Arial"/>
          <w:szCs w:val="22"/>
        </w:rPr>
        <w:t xml:space="preserve"> </w:t>
      </w:r>
      <w:r w:rsidR="004863A6">
        <w:rPr>
          <w:rFonts w:ascii="Arial" w:hAnsi="Arial" w:cs="Arial"/>
          <w:szCs w:val="22"/>
        </w:rPr>
        <w:t>or under any other legislation</w:t>
      </w:r>
      <w:r w:rsidRPr="000F2810">
        <w:rPr>
          <w:rFonts w:ascii="Arial" w:hAnsi="Arial" w:cs="Arial"/>
          <w:szCs w:val="22"/>
        </w:rPr>
        <w:t>; and</w:t>
      </w:r>
      <w:r w:rsidRPr="003628CF">
        <w:rPr>
          <w:rFonts w:ascii="Arial" w:hAnsi="Arial" w:cs="Arial"/>
          <w:szCs w:val="22"/>
        </w:rPr>
        <w:tab/>
      </w:r>
    </w:p>
    <w:p w:rsidR="00850C6B" w:rsidRPr="003628CF" w:rsidRDefault="00850C6B" w:rsidP="00101F54">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ensure that the constituting D</w:t>
      </w:r>
      <w:r w:rsidRPr="003628CF">
        <w:rPr>
          <w:rFonts w:ascii="Arial" w:hAnsi="Arial" w:cs="Arial"/>
          <w:szCs w:val="22"/>
        </w:rPr>
        <w:t>ocuments of the Subscriber empower the Subscriber to assume the obligations set out in these Participation Rules and to do all things that it can reasonably contemplate will be required by these Participation Rules.</w:t>
      </w:r>
    </w:p>
    <w:p w:rsidR="00850C6B" w:rsidRDefault="00850C6B" w:rsidP="006519BF">
      <w:pPr>
        <w:pStyle w:val="ListParagraph"/>
        <w:numPr>
          <w:ilvl w:val="1"/>
          <w:numId w:val="27"/>
        </w:numPr>
        <w:tabs>
          <w:tab w:val="clear" w:pos="792"/>
          <w:tab w:val="num" w:pos="567"/>
        </w:tabs>
        <w:spacing w:before="360" w:after="120"/>
        <w:ind w:left="567" w:hanging="567"/>
        <w:outlineLvl w:val="0"/>
        <w:rPr>
          <w:rFonts w:ascii="Arial" w:hAnsi="Arial" w:cs="Arial"/>
          <w:b/>
        </w:rPr>
      </w:pPr>
      <w:bookmarkStart w:id="71" w:name="_Toc350023842"/>
      <w:bookmarkStart w:id="72" w:name="_Toc354405690"/>
      <w:r w:rsidRPr="003628CF">
        <w:rPr>
          <w:rFonts w:ascii="Arial" w:hAnsi="Arial" w:cs="Arial"/>
          <w:b/>
        </w:rPr>
        <w:t>Character</w:t>
      </w:r>
      <w:bookmarkEnd w:id="71"/>
      <w:bookmarkEnd w:id="72"/>
    </w:p>
    <w:p w:rsidR="00850C6B" w:rsidRPr="002511AB" w:rsidRDefault="00850C6B" w:rsidP="00AC2005">
      <w:pPr>
        <w:pStyle w:val="ListParagraph"/>
        <w:numPr>
          <w:ilvl w:val="2"/>
          <w:numId w:val="27"/>
        </w:numPr>
        <w:spacing w:before="240" w:after="120"/>
        <w:ind w:left="1418" w:hanging="851"/>
        <w:contextualSpacing w:val="0"/>
        <w:outlineLvl w:val="0"/>
        <w:rPr>
          <w:rFonts w:ascii="Arial" w:hAnsi="Arial" w:cs="Arial"/>
        </w:rPr>
      </w:pPr>
      <w:r w:rsidRPr="002511AB">
        <w:rPr>
          <w:rFonts w:ascii="Arial" w:hAnsi="Arial" w:cs="Arial"/>
        </w:rPr>
        <w:tab/>
      </w:r>
      <w:bookmarkStart w:id="73" w:name="_Toc348616541"/>
      <w:bookmarkStart w:id="74" w:name="_Toc348972505"/>
      <w:bookmarkStart w:id="75" w:name="_Toc350023843"/>
      <w:bookmarkStart w:id="76" w:name="_Toc350233781"/>
      <w:bookmarkStart w:id="77" w:name="_Toc352157157"/>
      <w:bookmarkStart w:id="78" w:name="_Toc354405691"/>
      <w:r w:rsidRPr="002511AB">
        <w:rPr>
          <w:rFonts w:ascii="Arial" w:hAnsi="Arial" w:cs="Arial"/>
        </w:rPr>
        <w:t>The Subscriber must be of good character and reputation and, without limitation, must:</w:t>
      </w:r>
      <w:bookmarkEnd w:id="73"/>
      <w:bookmarkEnd w:id="74"/>
      <w:bookmarkEnd w:id="75"/>
      <w:bookmarkEnd w:id="76"/>
      <w:bookmarkEnd w:id="77"/>
      <w:bookmarkEnd w:id="78"/>
    </w:p>
    <w:p w:rsidR="00850C6B" w:rsidRPr="003628CF" w:rsidRDefault="00850C6B" w:rsidP="002511AB">
      <w:pPr>
        <w:pStyle w:val="IndentParaLevel1"/>
        <w:tabs>
          <w:tab w:val="left" w:pos="1985"/>
        </w:tabs>
        <w:spacing w:after="240"/>
        <w:ind w:left="1985" w:hanging="574"/>
        <w:jc w:val="both"/>
        <w:rPr>
          <w:rFonts w:ascii="Arial" w:hAnsi="Arial" w:cs="Arial"/>
          <w:szCs w:val="22"/>
        </w:rPr>
      </w:pPr>
      <w:r w:rsidRPr="003628CF">
        <w:rPr>
          <w:rFonts w:ascii="Arial" w:hAnsi="Arial" w:cs="Arial"/>
          <w:szCs w:val="22"/>
        </w:rPr>
        <w:t>(a)</w:t>
      </w:r>
      <w:r w:rsidRPr="003628CF">
        <w:rPr>
          <w:rFonts w:ascii="Arial" w:hAnsi="Arial" w:cs="Arial"/>
          <w:szCs w:val="22"/>
        </w:rPr>
        <w:tab/>
        <w:t>ensure that the Subscriber is not and has not been subject to any of the matters listed in (b)(</w:t>
      </w:r>
      <w:proofErr w:type="spellStart"/>
      <w:r w:rsidRPr="003628CF">
        <w:rPr>
          <w:rFonts w:ascii="Arial" w:hAnsi="Arial" w:cs="Arial"/>
          <w:szCs w:val="22"/>
        </w:rPr>
        <w:t>i</w:t>
      </w:r>
      <w:proofErr w:type="spellEnd"/>
      <w:r w:rsidRPr="003628CF">
        <w:rPr>
          <w:rFonts w:ascii="Arial" w:hAnsi="Arial" w:cs="Arial"/>
          <w:szCs w:val="22"/>
        </w:rPr>
        <w:t>) to (v) below; and</w:t>
      </w:r>
    </w:p>
    <w:p w:rsidR="00850C6B" w:rsidRPr="003628CF" w:rsidRDefault="00850C6B" w:rsidP="002511AB">
      <w:pPr>
        <w:pStyle w:val="IndentParaLevel1"/>
        <w:tabs>
          <w:tab w:val="left" w:pos="1985"/>
        </w:tabs>
        <w:spacing w:after="240"/>
        <w:ind w:left="1985" w:hanging="574"/>
        <w:jc w:val="both"/>
        <w:rPr>
          <w:rFonts w:ascii="Arial" w:hAnsi="Arial" w:cs="Arial"/>
          <w:szCs w:val="22"/>
        </w:rPr>
      </w:pPr>
      <w:r w:rsidRPr="003628CF">
        <w:rPr>
          <w:rFonts w:ascii="Arial" w:hAnsi="Arial" w:cs="Arial"/>
          <w:szCs w:val="22"/>
        </w:rPr>
        <w:t>(b)</w:t>
      </w:r>
      <w:r w:rsidRPr="003628CF">
        <w:rPr>
          <w:rFonts w:ascii="Arial" w:hAnsi="Arial" w:cs="Arial"/>
          <w:szCs w:val="22"/>
        </w:rPr>
        <w:tab/>
        <w:t>take reasonable steps to ensure that the Subscriber’s principals, directors, partners, officers and Users are not and have not been subject to any of the matters listed in (</w:t>
      </w:r>
      <w:proofErr w:type="spellStart"/>
      <w:r w:rsidRPr="003628CF">
        <w:rPr>
          <w:rFonts w:ascii="Arial" w:hAnsi="Arial" w:cs="Arial"/>
          <w:szCs w:val="22"/>
        </w:rPr>
        <w:t>i</w:t>
      </w:r>
      <w:proofErr w:type="spellEnd"/>
      <w:r w:rsidRPr="003628CF">
        <w:rPr>
          <w:rFonts w:ascii="Arial" w:hAnsi="Arial" w:cs="Arial"/>
          <w:szCs w:val="22"/>
        </w:rPr>
        <w:t>) to (v) below</w:t>
      </w:r>
    </w:p>
    <w:p w:rsidR="00850C6B" w:rsidRPr="003628CF" w:rsidRDefault="00850C6B" w:rsidP="002511AB">
      <w:pPr>
        <w:pStyle w:val="L2Subclause"/>
        <w:numPr>
          <w:ilvl w:val="0"/>
          <w:numId w:val="0"/>
        </w:numPr>
        <w:tabs>
          <w:tab w:val="clear" w:pos="1985"/>
          <w:tab w:val="left" w:pos="2552"/>
        </w:tabs>
        <w:ind w:left="2552" w:hanging="567"/>
        <w:jc w:val="both"/>
        <w:rPr>
          <w:szCs w:val="22"/>
        </w:rPr>
      </w:pPr>
      <w:r w:rsidRPr="000F2810">
        <w:rPr>
          <w:szCs w:val="22"/>
        </w:rPr>
        <w:t>(</w:t>
      </w:r>
      <w:proofErr w:type="spellStart"/>
      <w:r w:rsidRPr="000F2810">
        <w:rPr>
          <w:szCs w:val="22"/>
        </w:rPr>
        <w:t>i</w:t>
      </w:r>
      <w:proofErr w:type="spellEnd"/>
      <w:r w:rsidRPr="000F2810">
        <w:rPr>
          <w:szCs w:val="22"/>
        </w:rPr>
        <w:t>)</w:t>
      </w:r>
      <w:r w:rsidRPr="003628CF">
        <w:rPr>
          <w:szCs w:val="22"/>
        </w:rPr>
        <w:tab/>
      </w:r>
      <w:r w:rsidRPr="000F2810">
        <w:rPr>
          <w:szCs w:val="22"/>
        </w:rPr>
        <w:t>an Insolvency Event; or</w:t>
      </w:r>
    </w:p>
    <w:p w:rsidR="00850C6B" w:rsidRPr="003628CF" w:rsidRDefault="00850C6B" w:rsidP="002511AB">
      <w:pPr>
        <w:pStyle w:val="L2Subclause"/>
        <w:numPr>
          <w:ilvl w:val="0"/>
          <w:numId w:val="0"/>
        </w:numPr>
        <w:tabs>
          <w:tab w:val="clear" w:pos="1985"/>
          <w:tab w:val="left" w:pos="2552"/>
        </w:tabs>
        <w:ind w:left="2552" w:hanging="567"/>
        <w:jc w:val="both"/>
        <w:rPr>
          <w:szCs w:val="22"/>
        </w:rPr>
      </w:pPr>
      <w:r w:rsidRPr="000F2810">
        <w:rPr>
          <w:szCs w:val="22"/>
        </w:rPr>
        <w:t>(ii)</w:t>
      </w:r>
      <w:r w:rsidRPr="003628CF">
        <w:rPr>
          <w:szCs w:val="22"/>
        </w:rPr>
        <w:tab/>
      </w:r>
      <w:r w:rsidRPr="000F2810">
        <w:rPr>
          <w:szCs w:val="22"/>
        </w:rPr>
        <w:t>a conviction for fraud or an indictable offence or any offence for dishonesty against any law in connection with business, professional or commercial activities; or</w:t>
      </w:r>
    </w:p>
    <w:p w:rsidR="00850C6B" w:rsidRPr="003628CF" w:rsidRDefault="00850C6B" w:rsidP="002511AB">
      <w:pPr>
        <w:pStyle w:val="L2Subclause"/>
        <w:numPr>
          <w:ilvl w:val="0"/>
          <w:numId w:val="0"/>
        </w:numPr>
        <w:tabs>
          <w:tab w:val="clear" w:pos="1985"/>
          <w:tab w:val="left" w:pos="2552"/>
        </w:tabs>
        <w:ind w:left="2552" w:hanging="567"/>
        <w:jc w:val="both"/>
        <w:rPr>
          <w:szCs w:val="22"/>
        </w:rPr>
      </w:pPr>
      <w:r w:rsidRPr="000F2810">
        <w:rPr>
          <w:szCs w:val="22"/>
        </w:rPr>
        <w:t>(iii)</w:t>
      </w:r>
      <w:r w:rsidRPr="003628CF">
        <w:rPr>
          <w:szCs w:val="22"/>
        </w:rPr>
        <w:tab/>
      </w:r>
      <w:r w:rsidRPr="000F2810">
        <w:rPr>
          <w:szCs w:val="22"/>
        </w:rPr>
        <w:t>disqualification from managing a body corporate under the Corporations Act; or</w:t>
      </w:r>
    </w:p>
    <w:p w:rsidR="00850C6B" w:rsidRPr="003628CF" w:rsidRDefault="00850C6B" w:rsidP="002511AB">
      <w:pPr>
        <w:pStyle w:val="L2Subclause"/>
        <w:numPr>
          <w:ilvl w:val="0"/>
          <w:numId w:val="0"/>
        </w:numPr>
        <w:tabs>
          <w:tab w:val="clear" w:pos="1985"/>
          <w:tab w:val="left" w:pos="2552"/>
        </w:tabs>
        <w:ind w:left="2552" w:hanging="567"/>
        <w:jc w:val="both"/>
        <w:rPr>
          <w:szCs w:val="22"/>
        </w:rPr>
      </w:pPr>
      <w:r w:rsidRPr="000F2810">
        <w:rPr>
          <w:szCs w:val="22"/>
        </w:rPr>
        <w:t>(iv)</w:t>
      </w:r>
      <w:r w:rsidRPr="003628CF">
        <w:rPr>
          <w:szCs w:val="22"/>
        </w:rPr>
        <w:tab/>
      </w:r>
      <w:r w:rsidRPr="000F2810">
        <w:rPr>
          <w:szCs w:val="22"/>
        </w:rPr>
        <w:t>any disciplinary action or adverse mention in a report made by, or at the request of, any government or governmental authority or agency, or any regulatory authority</w:t>
      </w:r>
      <w:r>
        <w:rPr>
          <w:szCs w:val="22"/>
        </w:rPr>
        <w:t xml:space="preserve"> of a </w:t>
      </w:r>
      <w:r w:rsidRPr="000F2810">
        <w:rPr>
          <w:szCs w:val="22"/>
        </w:rPr>
        <w:t xml:space="preserve">financial market or </w:t>
      </w:r>
      <w:r>
        <w:rPr>
          <w:szCs w:val="22"/>
        </w:rPr>
        <w:t xml:space="preserve">a </w:t>
      </w:r>
      <w:r w:rsidRPr="000F2810">
        <w:rPr>
          <w:szCs w:val="22"/>
        </w:rPr>
        <w:t>profession, which may impact on that Person</w:t>
      </w:r>
      <w:r w:rsidRPr="003628CF">
        <w:rPr>
          <w:szCs w:val="22"/>
        </w:rPr>
        <w:t>’</w:t>
      </w:r>
      <w:r w:rsidRPr="000F2810">
        <w:rPr>
          <w:szCs w:val="22"/>
        </w:rPr>
        <w:t xml:space="preserve">s conduct of a </w:t>
      </w:r>
      <w:proofErr w:type="spellStart"/>
      <w:r w:rsidRPr="000F2810">
        <w:rPr>
          <w:szCs w:val="22"/>
        </w:rPr>
        <w:t>Conveyancing</w:t>
      </w:r>
      <w:proofErr w:type="spellEnd"/>
      <w:r w:rsidRPr="000F2810">
        <w:rPr>
          <w:szCs w:val="22"/>
        </w:rPr>
        <w:t xml:space="preserve"> Transaction; or</w:t>
      </w:r>
      <w:r w:rsidRPr="003628CF">
        <w:rPr>
          <w:szCs w:val="22"/>
        </w:rPr>
        <w:tab/>
      </w:r>
    </w:p>
    <w:p w:rsidR="00850C6B" w:rsidRPr="003628CF" w:rsidRDefault="00850C6B" w:rsidP="00AC2005">
      <w:pPr>
        <w:pStyle w:val="L2Subclause"/>
        <w:numPr>
          <w:ilvl w:val="0"/>
          <w:numId w:val="32"/>
        </w:numPr>
        <w:tabs>
          <w:tab w:val="clear" w:pos="1985"/>
          <w:tab w:val="left" w:pos="2552"/>
        </w:tabs>
        <w:ind w:left="2552" w:hanging="567"/>
        <w:jc w:val="both"/>
        <w:rPr>
          <w:szCs w:val="22"/>
        </w:rPr>
      </w:pPr>
      <w:r w:rsidRPr="000F2810">
        <w:rPr>
          <w:szCs w:val="22"/>
        </w:rPr>
        <w:t xml:space="preserve">any refusal of an application to subscribe to an electronic </w:t>
      </w:r>
      <w:proofErr w:type="spellStart"/>
      <w:r w:rsidR="00AE4CA3">
        <w:rPr>
          <w:szCs w:val="22"/>
        </w:rPr>
        <w:t>Lodgment</w:t>
      </w:r>
      <w:proofErr w:type="spellEnd"/>
      <w:r w:rsidRPr="000F2810">
        <w:rPr>
          <w:szCs w:val="22"/>
        </w:rPr>
        <w:t xml:space="preserve"> service.</w:t>
      </w:r>
    </w:p>
    <w:p w:rsidR="00850C6B" w:rsidRPr="002511A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79" w:name="_Toc348616542"/>
      <w:bookmarkStart w:id="80" w:name="_Toc348972506"/>
      <w:bookmarkStart w:id="81" w:name="_Toc350023844"/>
      <w:bookmarkStart w:id="82" w:name="_Toc350233782"/>
      <w:bookmarkStart w:id="83" w:name="_Toc352157158"/>
      <w:bookmarkStart w:id="84" w:name="_Toc354405692"/>
      <w:r w:rsidRPr="002511AB">
        <w:rPr>
          <w:rFonts w:ascii="Arial" w:hAnsi="Arial" w:cs="Arial"/>
        </w:rPr>
        <w:t>A</w:t>
      </w:r>
      <w:r w:rsidR="009902D2">
        <w:rPr>
          <w:rFonts w:ascii="Arial" w:hAnsi="Arial" w:cs="Arial"/>
        </w:rPr>
        <w:t>ny</w:t>
      </w:r>
      <w:r w:rsidRPr="002511AB">
        <w:rPr>
          <w:rFonts w:ascii="Arial" w:hAnsi="Arial" w:cs="Arial"/>
        </w:rPr>
        <w:t xml:space="preserve"> Subscriber or Subscriber’s principal, director, partner, officer or User who is:</w:t>
      </w:r>
      <w:bookmarkEnd w:id="79"/>
      <w:bookmarkEnd w:id="80"/>
      <w:bookmarkEnd w:id="81"/>
      <w:bookmarkEnd w:id="82"/>
      <w:bookmarkEnd w:id="83"/>
      <w:bookmarkEnd w:id="84"/>
    </w:p>
    <w:p w:rsidR="00850C6B" w:rsidRPr="002511AB" w:rsidRDefault="002511AB" w:rsidP="002511AB">
      <w:pPr>
        <w:pStyle w:val="IndentParaLevel1"/>
        <w:tabs>
          <w:tab w:val="left" w:pos="1985"/>
        </w:tabs>
        <w:spacing w:after="240"/>
        <w:ind w:left="1985" w:hanging="574"/>
        <w:jc w:val="both"/>
        <w:rPr>
          <w:rFonts w:ascii="Arial" w:hAnsi="Arial" w:cs="Arial"/>
          <w:szCs w:val="22"/>
        </w:rPr>
      </w:pPr>
      <w:r w:rsidRPr="003628CF">
        <w:rPr>
          <w:rFonts w:ascii="Arial" w:hAnsi="Arial" w:cs="Arial"/>
          <w:szCs w:val="22"/>
        </w:rPr>
        <w:t>(a)</w:t>
      </w:r>
      <w:r w:rsidR="00850C6B" w:rsidRPr="002511AB">
        <w:rPr>
          <w:rFonts w:ascii="Arial" w:hAnsi="Arial" w:cs="Arial"/>
          <w:szCs w:val="22"/>
        </w:rPr>
        <w:t xml:space="preserve"> </w:t>
      </w:r>
      <w:r>
        <w:rPr>
          <w:rFonts w:ascii="Arial" w:hAnsi="Arial" w:cs="Arial"/>
          <w:szCs w:val="22"/>
        </w:rPr>
        <w:tab/>
      </w:r>
      <w:r w:rsidR="00850C6B" w:rsidRPr="002511AB">
        <w:rPr>
          <w:rFonts w:ascii="Arial" w:hAnsi="Arial" w:cs="Arial"/>
          <w:szCs w:val="22"/>
        </w:rPr>
        <w:t>an ADI; or</w:t>
      </w:r>
    </w:p>
    <w:p w:rsidR="00850C6B" w:rsidRPr="002511AB" w:rsidRDefault="002511AB" w:rsidP="002511AB">
      <w:pPr>
        <w:pStyle w:val="IndentParaLevel1"/>
        <w:tabs>
          <w:tab w:val="left" w:pos="1985"/>
        </w:tabs>
        <w:spacing w:after="240"/>
        <w:ind w:left="1985" w:hanging="574"/>
        <w:jc w:val="both"/>
        <w:rPr>
          <w:rFonts w:ascii="Arial" w:hAnsi="Arial" w:cs="Arial"/>
          <w:szCs w:val="22"/>
        </w:rPr>
      </w:pPr>
      <w:r>
        <w:rPr>
          <w:rFonts w:ascii="Arial" w:hAnsi="Arial" w:cs="Arial"/>
          <w:szCs w:val="22"/>
        </w:rPr>
        <w:t>(</w:t>
      </w:r>
      <w:r w:rsidR="00850C6B" w:rsidRPr="002511AB">
        <w:rPr>
          <w:rFonts w:ascii="Arial" w:hAnsi="Arial" w:cs="Arial"/>
          <w:szCs w:val="22"/>
        </w:rPr>
        <w:t xml:space="preserve">b) </w:t>
      </w:r>
      <w:r>
        <w:rPr>
          <w:rFonts w:ascii="Arial" w:hAnsi="Arial" w:cs="Arial"/>
          <w:szCs w:val="22"/>
        </w:rPr>
        <w:tab/>
      </w:r>
      <w:r w:rsidR="00850C6B" w:rsidRPr="002511AB">
        <w:rPr>
          <w:rFonts w:ascii="Arial" w:hAnsi="Arial" w:cs="Arial"/>
          <w:szCs w:val="22"/>
        </w:rPr>
        <w:t>an Australian Legal Practitioner or a Law Practice; or</w:t>
      </w:r>
    </w:p>
    <w:p w:rsidR="00850C6B" w:rsidRPr="002511AB" w:rsidRDefault="002511AB" w:rsidP="002511AB">
      <w:pPr>
        <w:pStyle w:val="IndentParaLevel1"/>
        <w:tabs>
          <w:tab w:val="left" w:pos="1985"/>
        </w:tabs>
        <w:spacing w:after="240"/>
        <w:ind w:left="1985" w:hanging="574"/>
        <w:jc w:val="both"/>
        <w:rPr>
          <w:rFonts w:ascii="Arial" w:hAnsi="Arial" w:cs="Arial"/>
          <w:szCs w:val="22"/>
        </w:rPr>
      </w:pPr>
      <w:r>
        <w:rPr>
          <w:rFonts w:ascii="Arial" w:hAnsi="Arial" w:cs="Arial"/>
          <w:szCs w:val="22"/>
        </w:rPr>
        <w:t>(</w:t>
      </w:r>
      <w:r w:rsidR="00850C6B" w:rsidRPr="002511AB">
        <w:rPr>
          <w:rFonts w:ascii="Arial" w:hAnsi="Arial" w:cs="Arial"/>
          <w:szCs w:val="22"/>
        </w:rPr>
        <w:t xml:space="preserve">c) </w:t>
      </w:r>
      <w:r>
        <w:rPr>
          <w:rFonts w:ascii="Arial" w:hAnsi="Arial" w:cs="Arial"/>
          <w:szCs w:val="22"/>
        </w:rPr>
        <w:tab/>
      </w:r>
      <w:r w:rsidR="00850C6B" w:rsidRPr="002511AB">
        <w:rPr>
          <w:rFonts w:ascii="Arial" w:hAnsi="Arial" w:cs="Arial"/>
          <w:szCs w:val="22"/>
        </w:rPr>
        <w:t xml:space="preserve">a Licensed </w:t>
      </w:r>
      <w:proofErr w:type="spellStart"/>
      <w:r w:rsidR="00850C6B" w:rsidRPr="002511AB">
        <w:rPr>
          <w:rFonts w:ascii="Arial" w:hAnsi="Arial" w:cs="Arial"/>
          <w:szCs w:val="22"/>
        </w:rPr>
        <w:t>Conveyancer</w:t>
      </w:r>
      <w:proofErr w:type="spellEnd"/>
      <w:r w:rsidR="00850C6B" w:rsidRPr="002511AB">
        <w:rPr>
          <w:rFonts w:ascii="Arial" w:hAnsi="Arial" w:cs="Arial"/>
          <w:szCs w:val="22"/>
        </w:rPr>
        <w:t>; or</w:t>
      </w:r>
    </w:p>
    <w:p w:rsidR="004863A6" w:rsidRPr="002511AB" w:rsidRDefault="002511AB" w:rsidP="004863A6">
      <w:pPr>
        <w:pStyle w:val="IndentParaLevel1"/>
        <w:tabs>
          <w:tab w:val="left" w:pos="1985"/>
        </w:tabs>
        <w:spacing w:after="240"/>
        <w:ind w:left="1985" w:hanging="574"/>
        <w:jc w:val="both"/>
        <w:rPr>
          <w:rFonts w:ascii="Arial" w:hAnsi="Arial" w:cs="Arial"/>
          <w:szCs w:val="22"/>
        </w:rPr>
      </w:pPr>
      <w:r>
        <w:rPr>
          <w:rFonts w:ascii="Arial" w:hAnsi="Arial" w:cs="Arial"/>
          <w:szCs w:val="22"/>
        </w:rPr>
        <w:t>(</w:t>
      </w:r>
      <w:r w:rsidR="00850C6B" w:rsidRPr="002511AB">
        <w:rPr>
          <w:rFonts w:ascii="Arial" w:hAnsi="Arial" w:cs="Arial"/>
          <w:szCs w:val="22"/>
        </w:rPr>
        <w:t xml:space="preserve">d) </w:t>
      </w:r>
      <w:r>
        <w:rPr>
          <w:rFonts w:ascii="Arial" w:hAnsi="Arial" w:cs="Arial"/>
          <w:szCs w:val="22"/>
        </w:rPr>
        <w:tab/>
      </w:r>
      <w:r w:rsidR="00850C6B" w:rsidRPr="002511AB">
        <w:rPr>
          <w:rFonts w:ascii="Arial" w:hAnsi="Arial" w:cs="Arial"/>
          <w:szCs w:val="22"/>
        </w:rPr>
        <w:t>a government department or statutory body that is the agent of the Crown</w:t>
      </w:r>
      <w:r w:rsidR="004863A6" w:rsidRPr="002511AB">
        <w:rPr>
          <w:rFonts w:ascii="Arial" w:hAnsi="Arial" w:cs="Arial"/>
          <w:szCs w:val="22"/>
        </w:rPr>
        <w:t>; or</w:t>
      </w:r>
    </w:p>
    <w:p w:rsidR="00850C6B" w:rsidRPr="002511AB" w:rsidRDefault="004863A6" w:rsidP="002511AB">
      <w:pPr>
        <w:pStyle w:val="IndentParaLevel1"/>
        <w:tabs>
          <w:tab w:val="left" w:pos="1985"/>
        </w:tabs>
        <w:spacing w:after="240"/>
        <w:ind w:left="1985" w:hanging="574"/>
        <w:jc w:val="both"/>
        <w:rPr>
          <w:rFonts w:ascii="Arial" w:hAnsi="Arial" w:cs="Arial"/>
          <w:szCs w:val="22"/>
        </w:rPr>
      </w:pPr>
      <w:r>
        <w:rPr>
          <w:rFonts w:ascii="Arial" w:hAnsi="Arial" w:cs="Arial"/>
          <w:szCs w:val="22"/>
        </w:rPr>
        <w:t>(e)</w:t>
      </w:r>
      <w:r>
        <w:rPr>
          <w:rFonts w:ascii="Arial" w:hAnsi="Arial" w:cs="Arial"/>
          <w:szCs w:val="22"/>
        </w:rPr>
        <w:tab/>
        <w:t>a Public Servant</w:t>
      </w:r>
    </w:p>
    <w:p w:rsidR="00850C6B" w:rsidRDefault="00850C6B" w:rsidP="002511AB">
      <w:pPr>
        <w:pStyle w:val="L2Subclause"/>
        <w:numPr>
          <w:ilvl w:val="0"/>
          <w:numId w:val="0"/>
        </w:numPr>
        <w:tabs>
          <w:tab w:val="clear" w:pos="1985"/>
        </w:tabs>
        <w:ind w:left="1418"/>
        <w:jc w:val="both"/>
        <w:rPr>
          <w:szCs w:val="22"/>
        </w:rPr>
      </w:pPr>
      <w:r w:rsidRPr="000F2810">
        <w:rPr>
          <w:szCs w:val="22"/>
        </w:rPr>
        <w:t xml:space="preserve">is deemed to comply with </w:t>
      </w:r>
      <w:r>
        <w:rPr>
          <w:szCs w:val="22"/>
        </w:rPr>
        <w:t xml:space="preserve">Participation </w:t>
      </w:r>
      <w:r w:rsidRPr="000F2810">
        <w:rPr>
          <w:szCs w:val="22"/>
        </w:rPr>
        <w:t>Rule 4.3.1.</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85" w:name="_Toc350023845"/>
      <w:bookmarkStart w:id="86" w:name="_Toc354405693"/>
      <w:r w:rsidRPr="000F2810">
        <w:rPr>
          <w:rFonts w:ascii="Arial" w:hAnsi="Arial" w:cs="Arial"/>
          <w:b/>
        </w:rPr>
        <w:t>Insurance</w:t>
      </w:r>
      <w:bookmarkEnd w:id="85"/>
      <w:bookmarkEnd w:id="86"/>
    </w:p>
    <w:p w:rsidR="00850C6B" w:rsidRPr="003628CF" w:rsidRDefault="00850C6B" w:rsidP="0053576C">
      <w:pPr>
        <w:pStyle w:val="subclause"/>
        <w:numPr>
          <w:ilvl w:val="0"/>
          <w:numId w:val="0"/>
        </w:numPr>
        <w:ind w:left="567"/>
        <w:jc w:val="both"/>
        <w:rPr>
          <w:szCs w:val="22"/>
        </w:rPr>
      </w:pPr>
      <w:r w:rsidRPr="000F2810">
        <w:rPr>
          <w:szCs w:val="22"/>
        </w:rPr>
        <w:t>The Subscriber must comply with the Insurance Rules.</w:t>
      </w:r>
    </w:p>
    <w:p w:rsidR="000C58CF" w:rsidRDefault="00850C6B" w:rsidP="00015B6A">
      <w:pPr>
        <w:pStyle w:val="ListParagraph"/>
        <w:keepNext/>
        <w:keepLines/>
        <w:numPr>
          <w:ilvl w:val="0"/>
          <w:numId w:val="27"/>
        </w:numPr>
        <w:tabs>
          <w:tab w:val="clear" w:pos="360"/>
          <w:tab w:val="num" w:pos="567"/>
        </w:tabs>
        <w:spacing w:before="240" w:after="120"/>
        <w:ind w:left="567" w:hanging="567"/>
        <w:contextualSpacing w:val="0"/>
        <w:outlineLvl w:val="0"/>
        <w:rPr>
          <w:rFonts w:ascii="Arial" w:hAnsi="Arial" w:cs="Arial"/>
          <w:b/>
        </w:rPr>
      </w:pPr>
      <w:bookmarkStart w:id="87" w:name="_Toc350023846"/>
      <w:bookmarkStart w:id="88" w:name="_Toc354405694"/>
      <w:r w:rsidRPr="000F2810">
        <w:rPr>
          <w:rFonts w:ascii="Arial" w:hAnsi="Arial" w:cs="Arial"/>
          <w:b/>
        </w:rPr>
        <w:lastRenderedPageBreak/>
        <w:t>The Role of Subscribers</w:t>
      </w:r>
      <w:bookmarkEnd w:id="87"/>
      <w:bookmarkEnd w:id="88"/>
    </w:p>
    <w:p w:rsidR="00850C6B" w:rsidRDefault="00850C6B" w:rsidP="00015B6A">
      <w:pPr>
        <w:pStyle w:val="ListParagraph"/>
        <w:keepNext/>
        <w:keepLines/>
        <w:numPr>
          <w:ilvl w:val="1"/>
          <w:numId w:val="27"/>
        </w:numPr>
        <w:tabs>
          <w:tab w:val="clear" w:pos="792"/>
          <w:tab w:val="num" w:pos="567"/>
        </w:tabs>
        <w:spacing w:before="240" w:after="120"/>
        <w:ind w:left="567" w:hanging="567"/>
        <w:outlineLvl w:val="0"/>
        <w:rPr>
          <w:rFonts w:ascii="Arial" w:hAnsi="Arial" w:cs="Arial"/>
          <w:b/>
        </w:rPr>
      </w:pPr>
      <w:bookmarkStart w:id="89" w:name="_Ref53227655"/>
      <w:bookmarkStart w:id="90" w:name="_Toc144174208"/>
      <w:bookmarkStart w:id="91" w:name="_Toc172966777"/>
      <w:bookmarkStart w:id="92" w:name="_Toc350023847"/>
      <w:bookmarkStart w:id="93" w:name="_Toc354405695"/>
      <w:r w:rsidRPr="000F2810">
        <w:rPr>
          <w:rFonts w:ascii="Arial" w:hAnsi="Arial" w:cs="Arial"/>
          <w:b/>
        </w:rPr>
        <w:t>Subscriber</w:t>
      </w:r>
      <w:bookmarkEnd w:id="89"/>
      <w:bookmarkEnd w:id="90"/>
      <w:r w:rsidRPr="003628CF">
        <w:rPr>
          <w:rFonts w:ascii="Arial" w:hAnsi="Arial" w:cs="Arial"/>
          <w:b/>
        </w:rPr>
        <w:t>’</w:t>
      </w:r>
      <w:r w:rsidRPr="000F2810">
        <w:rPr>
          <w:rFonts w:ascii="Arial" w:hAnsi="Arial" w:cs="Arial"/>
          <w:b/>
        </w:rPr>
        <w:t>s roles</w:t>
      </w:r>
      <w:bookmarkEnd w:id="91"/>
      <w:bookmarkEnd w:id="92"/>
      <w:bookmarkEnd w:id="93"/>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94" w:name="_Toc320566089"/>
      <w:bookmarkStart w:id="95" w:name="_Toc346266527"/>
      <w:bookmarkStart w:id="96" w:name="_Toc348616546"/>
      <w:bookmarkStart w:id="97" w:name="_Toc348972510"/>
      <w:bookmarkStart w:id="98" w:name="_Toc350023848"/>
      <w:bookmarkStart w:id="99" w:name="_Toc350233786"/>
      <w:bookmarkStart w:id="100" w:name="_Toc352157162"/>
      <w:bookmarkStart w:id="101" w:name="_Toc354405696"/>
      <w:r w:rsidRPr="000F2810">
        <w:rPr>
          <w:rFonts w:ascii="Arial" w:hAnsi="Arial" w:cs="Arial"/>
        </w:rPr>
        <w:t xml:space="preserve">The Subscriber may act on its own behalf or, subject to </w:t>
      </w:r>
      <w:r>
        <w:rPr>
          <w:rFonts w:ascii="Arial" w:hAnsi="Arial" w:cs="Arial"/>
        </w:rPr>
        <w:t xml:space="preserve">Participation </w:t>
      </w:r>
      <w:r w:rsidRPr="000F2810">
        <w:rPr>
          <w:rFonts w:ascii="Arial" w:hAnsi="Arial" w:cs="Arial"/>
        </w:rPr>
        <w:t>Rule 5.3, on behalf of Clients when accessing and using the ELN.</w:t>
      </w:r>
      <w:bookmarkEnd w:id="94"/>
      <w:bookmarkEnd w:id="95"/>
      <w:bookmarkEnd w:id="96"/>
      <w:bookmarkEnd w:id="97"/>
      <w:bookmarkEnd w:id="98"/>
      <w:bookmarkEnd w:id="99"/>
      <w:bookmarkEnd w:id="100"/>
      <w:bookmarkEnd w:id="101"/>
      <w:r w:rsidRPr="000F2810">
        <w:rPr>
          <w:rFonts w:ascii="Arial" w:hAnsi="Arial" w:cs="Arial"/>
        </w:rPr>
        <w:t xml:space="preserve">  </w:t>
      </w:r>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102" w:name="_Toc320566090"/>
      <w:bookmarkStart w:id="103" w:name="_Toc346266528"/>
      <w:bookmarkStart w:id="104" w:name="_Toc348616547"/>
      <w:bookmarkStart w:id="105" w:name="_Toc348972511"/>
      <w:bookmarkStart w:id="106" w:name="_Toc350023849"/>
      <w:bookmarkStart w:id="107" w:name="_Toc350233787"/>
      <w:bookmarkStart w:id="108" w:name="_Toc352157163"/>
      <w:bookmarkStart w:id="109" w:name="_Toc354405697"/>
      <w:r w:rsidRPr="000F2810">
        <w:rPr>
          <w:rFonts w:ascii="Arial" w:hAnsi="Arial" w:cs="Arial"/>
        </w:rPr>
        <w:t>To the extent that the Subscriber Digitally Signs electronic Documents on behalf of a Client, the Subscriber does so as agent for the Client.</w:t>
      </w:r>
      <w:bookmarkEnd w:id="102"/>
      <w:bookmarkEnd w:id="103"/>
      <w:bookmarkEnd w:id="104"/>
      <w:bookmarkEnd w:id="105"/>
      <w:bookmarkEnd w:id="106"/>
      <w:bookmarkEnd w:id="107"/>
      <w:bookmarkEnd w:id="108"/>
      <w:bookmarkEnd w:id="109"/>
      <w:r w:rsidRPr="000F2810">
        <w:rPr>
          <w:rFonts w:ascii="Arial" w:hAnsi="Arial" w:cs="Arial"/>
        </w:rPr>
        <w:t xml:space="preserve"> </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10" w:name="_Ref53994690"/>
      <w:bookmarkStart w:id="111" w:name="_Toc144174209"/>
      <w:bookmarkStart w:id="112" w:name="_Toc172966778"/>
      <w:bookmarkStart w:id="113" w:name="_Toc354405698"/>
      <w:r w:rsidRPr="000F2810">
        <w:rPr>
          <w:rFonts w:ascii="Arial" w:hAnsi="Arial" w:cs="Arial"/>
          <w:b/>
        </w:rPr>
        <w:t>Subscriber who acts as principal</w:t>
      </w:r>
      <w:bookmarkEnd w:id="110"/>
      <w:bookmarkEnd w:id="111"/>
      <w:bookmarkEnd w:id="112"/>
      <w:bookmarkEnd w:id="113"/>
    </w:p>
    <w:p w:rsidR="00850C6B" w:rsidRPr="003628CF" w:rsidRDefault="00850C6B" w:rsidP="0053576C">
      <w:pPr>
        <w:pStyle w:val="subclause"/>
        <w:numPr>
          <w:ilvl w:val="0"/>
          <w:numId w:val="0"/>
        </w:numPr>
        <w:ind w:left="567"/>
        <w:jc w:val="both"/>
        <w:rPr>
          <w:szCs w:val="22"/>
        </w:rPr>
      </w:pPr>
      <w:r w:rsidRPr="000F2810">
        <w:rPr>
          <w:szCs w:val="22"/>
        </w:rPr>
        <w:t xml:space="preserve">Subject to Participation Rule 5.1.2, the Subscriber incurs rights and obligations under these Participation Rules as principal despite any Client Authorisation or other agency relationship entered into by the Subscriber outside the ELN. </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14" w:name="_Toc354405699"/>
      <w:r w:rsidRPr="000F2810">
        <w:rPr>
          <w:rFonts w:ascii="Arial" w:hAnsi="Arial" w:cs="Arial"/>
          <w:b/>
        </w:rPr>
        <w:t>Subscriber who acts as Representative</w:t>
      </w:r>
      <w:bookmarkEnd w:id="114"/>
    </w:p>
    <w:p w:rsidR="00850C6B" w:rsidRPr="000F2810" w:rsidRDefault="00850C6B" w:rsidP="000F2810">
      <w:pPr>
        <w:pStyle w:val="ListParagraph"/>
        <w:spacing w:before="240" w:after="120"/>
        <w:ind w:left="566"/>
        <w:outlineLvl w:val="0"/>
      </w:pPr>
      <w:bookmarkStart w:id="115" w:name="_Toc346266532"/>
      <w:bookmarkStart w:id="116" w:name="_Toc348616551"/>
      <w:bookmarkStart w:id="117" w:name="_Toc348972515"/>
      <w:bookmarkStart w:id="118" w:name="_Toc350023852"/>
      <w:bookmarkStart w:id="119" w:name="_Toc350233790"/>
      <w:bookmarkStart w:id="120" w:name="_Toc352157166"/>
      <w:bookmarkStart w:id="121" w:name="_Toc354405700"/>
      <w:r w:rsidRPr="000F2810">
        <w:rPr>
          <w:rFonts w:ascii="Arial" w:hAnsi="Arial" w:cs="Arial"/>
        </w:rPr>
        <w:t>A Representative must:</w:t>
      </w:r>
      <w:bookmarkEnd w:id="115"/>
      <w:bookmarkEnd w:id="116"/>
      <w:bookmarkEnd w:id="117"/>
      <w:bookmarkEnd w:id="118"/>
      <w:bookmarkEnd w:id="119"/>
      <w:bookmarkEnd w:id="120"/>
      <w:bookmarkEnd w:id="121"/>
    </w:p>
    <w:p w:rsidR="00850C6B" w:rsidRPr="00FA382B" w:rsidRDefault="00FA382B" w:rsidP="00FA382B">
      <w:pPr>
        <w:pStyle w:val="IndentParaLevel1"/>
        <w:tabs>
          <w:tab w:val="left" w:pos="1134"/>
        </w:tabs>
        <w:spacing w:after="240"/>
        <w:ind w:left="1134" w:hanging="567"/>
        <w:jc w:val="both"/>
        <w:rPr>
          <w:rFonts w:ascii="Arial" w:hAnsi="Arial" w:cs="Arial"/>
          <w:szCs w:val="22"/>
        </w:rPr>
      </w:pPr>
      <w:bookmarkStart w:id="122" w:name="_Toc346266533"/>
      <w:r>
        <w:rPr>
          <w:rFonts w:ascii="Arial" w:hAnsi="Arial" w:cs="Arial"/>
          <w:szCs w:val="22"/>
        </w:rPr>
        <w:t xml:space="preserve">(a)  </w:t>
      </w:r>
      <w:r>
        <w:rPr>
          <w:rFonts w:ascii="Arial" w:hAnsi="Arial" w:cs="Arial"/>
          <w:szCs w:val="22"/>
        </w:rPr>
        <w:tab/>
      </w:r>
      <w:r w:rsidR="00850C6B" w:rsidRPr="00FA382B">
        <w:rPr>
          <w:rFonts w:ascii="Arial" w:hAnsi="Arial" w:cs="Arial"/>
          <w:szCs w:val="22"/>
        </w:rPr>
        <w:t xml:space="preserve">comply with the laws of the Jurisdiction in which the land the subject of the </w:t>
      </w:r>
      <w:proofErr w:type="spellStart"/>
      <w:r w:rsidR="00850C6B" w:rsidRPr="00FA382B">
        <w:rPr>
          <w:rFonts w:ascii="Arial" w:hAnsi="Arial" w:cs="Arial"/>
          <w:szCs w:val="22"/>
        </w:rPr>
        <w:t>Conveyancing</w:t>
      </w:r>
      <w:proofErr w:type="spellEnd"/>
      <w:r w:rsidR="00850C6B" w:rsidRPr="00FA382B">
        <w:rPr>
          <w:rFonts w:ascii="Arial" w:hAnsi="Arial" w:cs="Arial"/>
          <w:szCs w:val="22"/>
        </w:rPr>
        <w:t xml:space="preserve"> Transaction is situated regarding who can conduct a </w:t>
      </w:r>
      <w:proofErr w:type="spellStart"/>
      <w:r w:rsidR="00850C6B" w:rsidRPr="00FA382B">
        <w:rPr>
          <w:rFonts w:ascii="Arial" w:hAnsi="Arial" w:cs="Arial"/>
          <w:szCs w:val="22"/>
        </w:rPr>
        <w:t>Conveyancing</w:t>
      </w:r>
      <w:proofErr w:type="spellEnd"/>
      <w:r w:rsidR="00850C6B" w:rsidRPr="00FA382B">
        <w:rPr>
          <w:rFonts w:ascii="Arial" w:hAnsi="Arial" w:cs="Arial"/>
          <w:szCs w:val="22"/>
        </w:rPr>
        <w:t xml:space="preserve"> Transaction; and</w:t>
      </w:r>
      <w:bookmarkEnd w:id="122"/>
    </w:p>
    <w:p w:rsidR="00850C6B" w:rsidRPr="00FA382B" w:rsidRDefault="00FA382B" w:rsidP="00FA382B">
      <w:pPr>
        <w:pStyle w:val="IndentParaLevel1"/>
        <w:tabs>
          <w:tab w:val="left" w:pos="1134"/>
        </w:tabs>
        <w:spacing w:after="240"/>
        <w:ind w:left="1134" w:hanging="567"/>
        <w:jc w:val="both"/>
        <w:rPr>
          <w:rFonts w:ascii="Arial" w:hAnsi="Arial" w:cs="Arial"/>
          <w:szCs w:val="22"/>
        </w:rPr>
      </w:pPr>
      <w:bookmarkStart w:id="123" w:name="_Toc346266534"/>
      <w:r>
        <w:rPr>
          <w:rFonts w:ascii="Arial" w:hAnsi="Arial" w:cs="Arial"/>
          <w:szCs w:val="22"/>
        </w:rPr>
        <w:t xml:space="preserve">(b)  </w:t>
      </w:r>
      <w:r>
        <w:rPr>
          <w:rFonts w:ascii="Arial" w:hAnsi="Arial" w:cs="Arial"/>
          <w:szCs w:val="22"/>
        </w:rPr>
        <w:tab/>
      </w:r>
      <w:r w:rsidR="00850C6B" w:rsidRPr="00FA382B">
        <w:rPr>
          <w:rFonts w:ascii="Arial" w:hAnsi="Arial" w:cs="Arial"/>
          <w:szCs w:val="22"/>
        </w:rPr>
        <w:t xml:space="preserve">take reasonable steps to ensure that a Signer complies with the laws of the Jurisdiction in which the land the subject of the </w:t>
      </w:r>
      <w:proofErr w:type="spellStart"/>
      <w:r w:rsidR="00850C6B" w:rsidRPr="00FA382B">
        <w:rPr>
          <w:rFonts w:ascii="Arial" w:hAnsi="Arial" w:cs="Arial"/>
          <w:szCs w:val="22"/>
        </w:rPr>
        <w:t>Conveyancing</w:t>
      </w:r>
      <w:proofErr w:type="spellEnd"/>
      <w:r w:rsidR="00850C6B" w:rsidRPr="00FA382B">
        <w:rPr>
          <w:rFonts w:ascii="Arial" w:hAnsi="Arial" w:cs="Arial"/>
          <w:szCs w:val="22"/>
        </w:rPr>
        <w:t xml:space="preserve"> Transaction is situated regarding who can conduct a </w:t>
      </w:r>
      <w:proofErr w:type="spellStart"/>
      <w:r w:rsidR="00850C6B" w:rsidRPr="00FA382B">
        <w:rPr>
          <w:rFonts w:ascii="Arial" w:hAnsi="Arial" w:cs="Arial"/>
          <w:szCs w:val="22"/>
        </w:rPr>
        <w:t>Conveyancing</w:t>
      </w:r>
      <w:proofErr w:type="spellEnd"/>
      <w:r w:rsidR="00850C6B" w:rsidRPr="00FA382B">
        <w:rPr>
          <w:rFonts w:ascii="Arial" w:hAnsi="Arial" w:cs="Arial"/>
          <w:szCs w:val="22"/>
        </w:rPr>
        <w:t xml:space="preserve"> Transaction and Digitally Sign Registry Instruments.</w:t>
      </w:r>
      <w:bookmarkEnd w:id="123"/>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24" w:name="_Toc354405701"/>
      <w:r w:rsidRPr="003628CF">
        <w:rPr>
          <w:rFonts w:ascii="Arial" w:hAnsi="Arial" w:cs="Arial"/>
          <w:b/>
        </w:rPr>
        <w:t>Responsible Subscribers</w:t>
      </w:r>
      <w:bookmarkEnd w:id="124"/>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125" w:name="_Toc320566093"/>
      <w:bookmarkStart w:id="126" w:name="_Toc346266536"/>
      <w:bookmarkStart w:id="127" w:name="_Toc348616553"/>
      <w:bookmarkStart w:id="128" w:name="_Toc348972517"/>
      <w:bookmarkStart w:id="129" w:name="_Toc350023854"/>
      <w:bookmarkStart w:id="130" w:name="_Toc350233792"/>
      <w:bookmarkStart w:id="131" w:name="_Toc352157168"/>
      <w:bookmarkStart w:id="132" w:name="_Toc354405702"/>
      <w:r w:rsidRPr="003628CF">
        <w:rPr>
          <w:rFonts w:ascii="Arial" w:hAnsi="Arial" w:cs="Arial"/>
        </w:rPr>
        <w:t xml:space="preserve">The Participating </w:t>
      </w:r>
      <w:r w:rsidRPr="000F2810">
        <w:rPr>
          <w:rFonts w:ascii="Arial" w:hAnsi="Arial" w:cs="Arial"/>
        </w:rPr>
        <w:t>Subscriber</w:t>
      </w:r>
      <w:r w:rsidRPr="003628CF">
        <w:rPr>
          <w:rFonts w:ascii="Arial" w:hAnsi="Arial" w:cs="Arial"/>
        </w:rPr>
        <w:t>s</w:t>
      </w:r>
      <w:r w:rsidRPr="000F2810">
        <w:rPr>
          <w:rFonts w:ascii="Arial" w:hAnsi="Arial" w:cs="Arial"/>
        </w:rPr>
        <w:t xml:space="preserve"> must </w:t>
      </w:r>
      <w:r w:rsidRPr="003628CF">
        <w:rPr>
          <w:rFonts w:ascii="Arial" w:hAnsi="Arial" w:cs="Arial"/>
        </w:rPr>
        <w:t xml:space="preserve">agree on the selection of </w:t>
      </w:r>
      <w:r w:rsidRPr="000F2810">
        <w:rPr>
          <w:rFonts w:ascii="Arial" w:hAnsi="Arial" w:cs="Arial"/>
        </w:rPr>
        <w:t xml:space="preserve">a Responsible Subscriber for </w:t>
      </w:r>
      <w:r w:rsidRPr="003628CF">
        <w:rPr>
          <w:rFonts w:ascii="Arial" w:hAnsi="Arial" w:cs="Arial"/>
        </w:rPr>
        <w:t xml:space="preserve">every </w:t>
      </w:r>
      <w:proofErr w:type="spellStart"/>
      <w:r w:rsidR="00AE4CA3">
        <w:rPr>
          <w:rFonts w:ascii="Arial" w:hAnsi="Arial" w:cs="Arial"/>
        </w:rPr>
        <w:t>Lodgment</w:t>
      </w:r>
      <w:proofErr w:type="spellEnd"/>
      <w:r w:rsidRPr="003628CF">
        <w:rPr>
          <w:rFonts w:ascii="Arial" w:hAnsi="Arial" w:cs="Arial"/>
        </w:rPr>
        <w:t xml:space="preserve"> Case.</w:t>
      </w:r>
      <w:bookmarkEnd w:id="125"/>
      <w:bookmarkEnd w:id="126"/>
      <w:bookmarkEnd w:id="127"/>
      <w:bookmarkEnd w:id="128"/>
      <w:bookmarkEnd w:id="129"/>
      <w:bookmarkEnd w:id="130"/>
      <w:bookmarkEnd w:id="131"/>
      <w:bookmarkEnd w:id="132"/>
      <w:r w:rsidRPr="003628CF">
        <w:rPr>
          <w:rFonts w:ascii="Arial" w:hAnsi="Arial" w:cs="Arial"/>
        </w:rPr>
        <w:tab/>
      </w:r>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133" w:name="_Toc320566094"/>
      <w:bookmarkStart w:id="134" w:name="_Toc346266537"/>
      <w:bookmarkStart w:id="135" w:name="_Toc348616554"/>
      <w:bookmarkStart w:id="136" w:name="_Toc348972518"/>
      <w:bookmarkStart w:id="137" w:name="_Toc350023855"/>
      <w:bookmarkStart w:id="138" w:name="_Toc350233793"/>
      <w:bookmarkStart w:id="139" w:name="_Toc352157169"/>
      <w:bookmarkStart w:id="140" w:name="_Toc354405703"/>
      <w:r w:rsidRPr="003628CF">
        <w:rPr>
          <w:rFonts w:ascii="Arial" w:hAnsi="Arial" w:cs="Arial"/>
        </w:rPr>
        <w:t>A Responsible Subscriber must take reasonable steps to ensure that it does not pass on information to the Registrar obtained from another Participating Subscriber that it knows or suspects is incorrect, incomplete, false or misleading.</w:t>
      </w:r>
      <w:bookmarkEnd w:id="133"/>
      <w:bookmarkEnd w:id="134"/>
      <w:bookmarkEnd w:id="135"/>
      <w:bookmarkEnd w:id="136"/>
      <w:bookmarkEnd w:id="137"/>
      <w:bookmarkEnd w:id="138"/>
      <w:bookmarkEnd w:id="139"/>
      <w:bookmarkEnd w:id="140"/>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41" w:name="_Toc354405704"/>
      <w:r w:rsidRPr="003628CF">
        <w:rPr>
          <w:rFonts w:ascii="Arial" w:hAnsi="Arial" w:cs="Arial"/>
          <w:b/>
        </w:rPr>
        <w:t>Subscriber as trustee and partnerships</w:t>
      </w:r>
      <w:bookmarkEnd w:id="141"/>
    </w:p>
    <w:p w:rsidR="00850C6B" w:rsidRDefault="006E7C42" w:rsidP="00AC2005">
      <w:pPr>
        <w:pStyle w:val="ListParagraph"/>
        <w:numPr>
          <w:ilvl w:val="2"/>
          <w:numId w:val="27"/>
        </w:numPr>
        <w:tabs>
          <w:tab w:val="left" w:pos="567"/>
        </w:tabs>
        <w:spacing w:before="240" w:after="120"/>
        <w:ind w:left="1418" w:hanging="851"/>
        <w:contextualSpacing w:val="0"/>
        <w:outlineLvl w:val="0"/>
        <w:rPr>
          <w:rFonts w:ascii="Arial" w:hAnsi="Arial" w:cs="Arial"/>
        </w:rPr>
      </w:pPr>
      <w:bookmarkStart w:id="142" w:name="_Toc320566096"/>
      <w:bookmarkStart w:id="143" w:name="_Toc346266539"/>
      <w:bookmarkStart w:id="144" w:name="_Toc348616556"/>
      <w:bookmarkStart w:id="145" w:name="_Toc348972520"/>
      <w:bookmarkStart w:id="146" w:name="_Toc350023857"/>
      <w:bookmarkStart w:id="147" w:name="_Toc350233795"/>
      <w:bookmarkStart w:id="148" w:name="_Toc352157171"/>
      <w:bookmarkStart w:id="149" w:name="_Toc354405705"/>
      <w:r w:rsidRPr="007C26E3">
        <w:rPr>
          <w:rFonts w:ascii="Arial" w:hAnsi="Arial" w:cs="Arial"/>
        </w:rPr>
        <w:t>If the Subscriber acts at any time in the capacity of a trustee, these Participation Rules bind the Subscriber in their personal capacity and in their capacity as trustee</w:t>
      </w:r>
      <w:r w:rsidR="00850C6B" w:rsidRPr="000F2810">
        <w:rPr>
          <w:rFonts w:ascii="Arial" w:hAnsi="Arial" w:cs="Arial"/>
        </w:rPr>
        <w:t>.</w:t>
      </w:r>
      <w:bookmarkEnd w:id="142"/>
      <w:bookmarkEnd w:id="143"/>
      <w:bookmarkEnd w:id="144"/>
      <w:bookmarkEnd w:id="145"/>
      <w:bookmarkEnd w:id="146"/>
      <w:bookmarkEnd w:id="147"/>
      <w:bookmarkEnd w:id="148"/>
      <w:bookmarkEnd w:id="149"/>
    </w:p>
    <w:p w:rsidR="00850C6B" w:rsidRDefault="00850C6B" w:rsidP="006206AE">
      <w:pPr>
        <w:pStyle w:val="ListParagraph"/>
        <w:numPr>
          <w:ilvl w:val="2"/>
          <w:numId w:val="27"/>
        </w:numPr>
        <w:tabs>
          <w:tab w:val="clear" w:pos="1430"/>
        </w:tabs>
        <w:spacing w:before="240" w:after="120"/>
        <w:ind w:left="1418" w:hanging="851"/>
        <w:contextualSpacing w:val="0"/>
        <w:outlineLvl w:val="0"/>
        <w:rPr>
          <w:rFonts w:ascii="Arial" w:hAnsi="Arial" w:cs="Arial"/>
        </w:rPr>
      </w:pPr>
      <w:bookmarkStart w:id="150" w:name="_Toc320566097"/>
      <w:bookmarkStart w:id="151" w:name="_Toc346266540"/>
      <w:bookmarkStart w:id="152" w:name="_Toc348616557"/>
      <w:bookmarkStart w:id="153" w:name="_Toc348972521"/>
      <w:bookmarkStart w:id="154" w:name="_Toc350023858"/>
      <w:bookmarkStart w:id="155" w:name="_Toc350233796"/>
      <w:bookmarkStart w:id="156" w:name="_Toc352157172"/>
      <w:bookmarkStart w:id="157" w:name="_Toc354405706"/>
      <w:r w:rsidRPr="000F2810">
        <w:rPr>
          <w:rFonts w:ascii="Arial" w:hAnsi="Arial" w:cs="Arial"/>
        </w:rPr>
        <w:t>If the Subscriber is a partnership:</w:t>
      </w:r>
      <w:bookmarkEnd w:id="150"/>
      <w:bookmarkEnd w:id="151"/>
      <w:bookmarkEnd w:id="152"/>
      <w:bookmarkEnd w:id="153"/>
      <w:bookmarkEnd w:id="154"/>
      <w:bookmarkEnd w:id="155"/>
      <w:bookmarkEnd w:id="156"/>
      <w:bookmarkEnd w:id="157"/>
    </w:p>
    <w:p w:rsidR="0091195C" w:rsidRPr="006206AE" w:rsidRDefault="00850C6B" w:rsidP="006206AE">
      <w:pPr>
        <w:pStyle w:val="IndentParaLevel1"/>
        <w:numPr>
          <w:ilvl w:val="2"/>
          <w:numId w:val="26"/>
        </w:numPr>
        <w:tabs>
          <w:tab w:val="clear" w:pos="2280"/>
        </w:tabs>
        <w:spacing w:after="240"/>
        <w:ind w:left="1985" w:hanging="567"/>
        <w:jc w:val="both"/>
        <w:rPr>
          <w:rFonts w:ascii="Arial" w:hAnsi="Arial" w:cs="Arial"/>
          <w:szCs w:val="22"/>
        </w:rPr>
      </w:pPr>
      <w:r w:rsidRPr="006206AE">
        <w:rPr>
          <w:rFonts w:ascii="Arial" w:hAnsi="Arial" w:cs="Arial"/>
          <w:szCs w:val="22"/>
        </w:rPr>
        <w:t xml:space="preserve">these Participation Rules bind the partnership; and </w:t>
      </w:r>
    </w:p>
    <w:p w:rsidR="00850C6B" w:rsidRPr="003628CF" w:rsidRDefault="00850C6B" w:rsidP="006206AE">
      <w:pPr>
        <w:pStyle w:val="IndentParaLevel1"/>
        <w:spacing w:after="240"/>
        <w:ind w:left="1991" w:hanging="573"/>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 xml:space="preserve">these Participation Rules bind the Subscriber and each </w:t>
      </w:r>
      <w:r>
        <w:rPr>
          <w:rFonts w:ascii="Arial" w:hAnsi="Arial" w:cs="Arial"/>
          <w:szCs w:val="22"/>
        </w:rPr>
        <w:t>P</w:t>
      </w:r>
      <w:r w:rsidRPr="000F2810">
        <w:rPr>
          <w:rFonts w:ascii="Arial" w:hAnsi="Arial" w:cs="Arial"/>
          <w:szCs w:val="22"/>
        </w:rPr>
        <w:t>erson who is a partner of the partnership at any time despite any changes to the partners and any reconstitution of the partnership (whether by the death, incapacity or retirement of any partner or the admission of any new partner or otherwise); and</w:t>
      </w:r>
    </w:p>
    <w:p w:rsidR="00850C6B" w:rsidRDefault="00850C6B" w:rsidP="006206AE">
      <w:pPr>
        <w:pStyle w:val="IndentParaLevel1"/>
        <w:spacing w:after="240"/>
        <w:ind w:left="1991" w:hanging="573"/>
        <w:jc w:val="both"/>
        <w:rPr>
          <w:rFonts w:ascii="Arial" w:hAnsi="Arial" w:cs="Arial"/>
          <w:szCs w:val="22"/>
        </w:rPr>
      </w:pPr>
      <w:r w:rsidRPr="000F2810">
        <w:rPr>
          <w:rFonts w:ascii="Arial" w:hAnsi="Arial" w:cs="Arial"/>
          <w:szCs w:val="22"/>
        </w:rPr>
        <w:t>(c)</w:t>
      </w:r>
      <w:r w:rsidRPr="003628CF">
        <w:rPr>
          <w:rFonts w:ascii="Arial" w:hAnsi="Arial" w:cs="Arial"/>
          <w:szCs w:val="22"/>
        </w:rPr>
        <w:tab/>
      </w:r>
      <w:r w:rsidRPr="000F2810">
        <w:rPr>
          <w:rFonts w:ascii="Arial" w:hAnsi="Arial" w:cs="Arial"/>
          <w:szCs w:val="22"/>
        </w:rPr>
        <w:t xml:space="preserve">the Subscriber must do anything the ELNO or Registrar requires (such as obtaining consents, signing and producing Documents and getting Documents completed and signed) to give full effect to this Participation Rule.  </w:t>
      </w:r>
    </w:p>
    <w:p w:rsidR="00850C6B" w:rsidRDefault="00850C6B" w:rsidP="006206AE">
      <w:pPr>
        <w:pStyle w:val="ListParagraph"/>
        <w:keepNext/>
        <w:keepLines/>
        <w:numPr>
          <w:ilvl w:val="0"/>
          <w:numId w:val="27"/>
        </w:numPr>
        <w:tabs>
          <w:tab w:val="clear" w:pos="360"/>
          <w:tab w:val="num" w:pos="567"/>
        </w:tabs>
        <w:ind w:left="567" w:hanging="567"/>
        <w:contextualSpacing w:val="0"/>
        <w:outlineLvl w:val="0"/>
        <w:rPr>
          <w:rFonts w:ascii="Arial" w:hAnsi="Arial" w:cs="Arial"/>
          <w:b/>
        </w:rPr>
      </w:pPr>
      <w:bookmarkStart w:id="158" w:name="_Toc145392987"/>
      <w:bookmarkStart w:id="159" w:name="_Toc241658599"/>
      <w:bookmarkStart w:id="160" w:name="_Toc240943130"/>
      <w:bookmarkStart w:id="161" w:name="_Toc240940223"/>
      <w:bookmarkStart w:id="162" w:name="_Toc253072622"/>
      <w:bookmarkStart w:id="163" w:name="_Toc354405707"/>
      <w:bookmarkEnd w:id="158"/>
      <w:r w:rsidRPr="000F2810">
        <w:rPr>
          <w:rFonts w:ascii="Arial" w:hAnsi="Arial" w:cs="Arial"/>
          <w:b/>
        </w:rPr>
        <w:lastRenderedPageBreak/>
        <w:t>General Obligations</w:t>
      </w:r>
      <w:bookmarkEnd w:id="159"/>
      <w:bookmarkEnd w:id="160"/>
      <w:bookmarkEnd w:id="161"/>
      <w:bookmarkEnd w:id="162"/>
      <w:bookmarkEnd w:id="163"/>
    </w:p>
    <w:p w:rsidR="00850C6B" w:rsidRDefault="00850C6B" w:rsidP="006206AE">
      <w:pPr>
        <w:pStyle w:val="ListParagraph"/>
        <w:keepNext/>
        <w:keepLines/>
        <w:numPr>
          <w:ilvl w:val="1"/>
          <w:numId w:val="27"/>
        </w:numPr>
        <w:tabs>
          <w:tab w:val="clear" w:pos="792"/>
          <w:tab w:val="num" w:pos="567"/>
        </w:tabs>
        <w:spacing w:before="240" w:after="120"/>
        <w:ind w:left="567" w:hanging="567"/>
        <w:outlineLvl w:val="0"/>
        <w:rPr>
          <w:rFonts w:ascii="Arial" w:hAnsi="Arial" w:cs="Arial"/>
          <w:b/>
        </w:rPr>
      </w:pPr>
      <w:bookmarkStart w:id="164" w:name="_Toc354405708"/>
      <w:bookmarkStart w:id="165" w:name="_Toc240943131"/>
      <w:bookmarkStart w:id="166" w:name="_Toc240940224"/>
      <w:bookmarkStart w:id="167" w:name="_Ref240886763"/>
      <w:bookmarkStart w:id="168" w:name="_Toc241658600"/>
      <w:bookmarkStart w:id="169" w:name="_Toc253072623"/>
      <w:r w:rsidRPr="000F2810">
        <w:rPr>
          <w:rFonts w:ascii="Arial" w:hAnsi="Arial" w:cs="Arial"/>
          <w:b/>
        </w:rPr>
        <w:t>Ensure User compliance</w:t>
      </w:r>
      <w:bookmarkEnd w:id="164"/>
      <w:r w:rsidRPr="000F2810">
        <w:rPr>
          <w:rFonts w:ascii="Arial" w:hAnsi="Arial" w:cs="Arial"/>
          <w:b/>
        </w:rPr>
        <w:t xml:space="preserve"> </w:t>
      </w:r>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170" w:name="_Toc320566100"/>
      <w:bookmarkStart w:id="171" w:name="_Toc346266543"/>
      <w:bookmarkStart w:id="172" w:name="_Toc348616560"/>
      <w:bookmarkStart w:id="173" w:name="_Toc348972524"/>
      <w:bookmarkStart w:id="174" w:name="_Toc350023861"/>
      <w:bookmarkStart w:id="175" w:name="_Toc350233799"/>
      <w:bookmarkStart w:id="176" w:name="_Toc352157175"/>
      <w:bookmarkStart w:id="177" w:name="_Toc354405709"/>
      <w:r w:rsidRPr="000F2810">
        <w:rPr>
          <w:rFonts w:ascii="Arial" w:hAnsi="Arial" w:cs="Arial"/>
        </w:rPr>
        <w:t>The Subscriber must ensure that all of its Users are aware of these Participation Rules.</w:t>
      </w:r>
      <w:bookmarkEnd w:id="170"/>
      <w:bookmarkEnd w:id="171"/>
      <w:bookmarkEnd w:id="172"/>
      <w:bookmarkEnd w:id="173"/>
      <w:bookmarkEnd w:id="174"/>
      <w:bookmarkEnd w:id="175"/>
      <w:bookmarkEnd w:id="176"/>
      <w:bookmarkEnd w:id="177"/>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178" w:name="_Toc320566101"/>
      <w:bookmarkStart w:id="179" w:name="_Toc346266544"/>
      <w:bookmarkStart w:id="180" w:name="_Toc348616561"/>
      <w:bookmarkStart w:id="181" w:name="_Toc348972525"/>
      <w:bookmarkStart w:id="182" w:name="_Toc350023862"/>
      <w:bookmarkStart w:id="183" w:name="_Toc350233800"/>
      <w:bookmarkStart w:id="184" w:name="_Toc352157176"/>
      <w:bookmarkStart w:id="185" w:name="_Toc354405710"/>
      <w:r w:rsidRPr="000F2810">
        <w:rPr>
          <w:rFonts w:ascii="Arial" w:hAnsi="Arial" w:cs="Arial"/>
        </w:rPr>
        <w:t>The Subscriber is responsible for all use of an ELN by any of its Users.</w:t>
      </w:r>
      <w:bookmarkEnd w:id="178"/>
      <w:bookmarkEnd w:id="179"/>
      <w:bookmarkEnd w:id="180"/>
      <w:bookmarkEnd w:id="181"/>
      <w:bookmarkEnd w:id="182"/>
      <w:bookmarkEnd w:id="183"/>
      <w:bookmarkEnd w:id="184"/>
      <w:bookmarkEnd w:id="185"/>
    </w:p>
    <w:p w:rsidR="00850C6B" w:rsidRDefault="00850C6B" w:rsidP="00AC2005">
      <w:pPr>
        <w:pStyle w:val="ListParagraph"/>
        <w:numPr>
          <w:ilvl w:val="1"/>
          <w:numId w:val="27"/>
        </w:numPr>
        <w:tabs>
          <w:tab w:val="clear" w:pos="792"/>
          <w:tab w:val="num" w:pos="567"/>
        </w:tabs>
        <w:spacing w:before="240" w:after="120"/>
        <w:ind w:left="567" w:hanging="567"/>
        <w:contextualSpacing w:val="0"/>
        <w:outlineLvl w:val="0"/>
        <w:rPr>
          <w:rFonts w:ascii="Arial" w:hAnsi="Arial" w:cs="Arial"/>
          <w:b/>
        </w:rPr>
      </w:pPr>
      <w:bookmarkStart w:id="186" w:name="_Toc354405711"/>
      <w:r w:rsidRPr="000F2810">
        <w:rPr>
          <w:rFonts w:ascii="Arial" w:hAnsi="Arial" w:cs="Arial"/>
          <w:b/>
        </w:rPr>
        <w:t>Keep Subscriber System Details complete and up-to-date</w:t>
      </w:r>
      <w:bookmarkEnd w:id="186"/>
      <w:r w:rsidRPr="000F2810">
        <w:rPr>
          <w:rFonts w:ascii="Arial" w:hAnsi="Arial" w:cs="Arial"/>
          <w:b/>
        </w:rPr>
        <w:t xml:space="preserve"> </w:t>
      </w:r>
    </w:p>
    <w:p w:rsidR="00850C6B" w:rsidRPr="003628CF" w:rsidRDefault="00850C6B" w:rsidP="0053576C">
      <w:pPr>
        <w:pStyle w:val="subclause"/>
        <w:numPr>
          <w:ilvl w:val="0"/>
          <w:numId w:val="0"/>
        </w:numPr>
        <w:ind w:left="567"/>
        <w:jc w:val="both"/>
        <w:rPr>
          <w:szCs w:val="22"/>
        </w:rPr>
      </w:pPr>
      <w:r w:rsidRPr="000F2810">
        <w:rPr>
          <w:szCs w:val="22"/>
        </w:rPr>
        <w:t>If any of the information which forms part of a Subscriber</w:t>
      </w:r>
      <w:r w:rsidRPr="003628CF">
        <w:rPr>
          <w:szCs w:val="22"/>
        </w:rPr>
        <w:t>’</w:t>
      </w:r>
      <w:r w:rsidRPr="000F2810">
        <w:rPr>
          <w:szCs w:val="22"/>
        </w:rPr>
        <w:t>s System Details changes, the Subscriber must:</w:t>
      </w:r>
    </w:p>
    <w:p w:rsidR="00850C6B" w:rsidRPr="003628CF" w:rsidRDefault="00850C6B" w:rsidP="00265D3A">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promptly update its System Details accordingly; or</w:t>
      </w:r>
    </w:p>
    <w:p w:rsidR="00850C6B" w:rsidRPr="003628CF" w:rsidRDefault="00850C6B" w:rsidP="00265D3A">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if the Subscriber does not have the level of access to the ELN required to make the necessary updates to the System Details, promptly notify the ELN Administrator of the changes required.</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87" w:name="_Toc354405712"/>
      <w:bookmarkStart w:id="188" w:name="_Toc240943133"/>
      <w:bookmarkStart w:id="189" w:name="_Toc240940226"/>
      <w:bookmarkStart w:id="190" w:name="_Toc241658602"/>
      <w:bookmarkStart w:id="191" w:name="_Toc253072625"/>
      <w:bookmarkEnd w:id="165"/>
      <w:bookmarkEnd w:id="166"/>
      <w:bookmarkEnd w:id="167"/>
      <w:bookmarkEnd w:id="168"/>
      <w:bookmarkEnd w:id="169"/>
      <w:r w:rsidRPr="000F2810">
        <w:rPr>
          <w:rFonts w:ascii="Arial" w:hAnsi="Arial" w:cs="Arial"/>
          <w:b/>
        </w:rPr>
        <w:t>Client Authorisation</w:t>
      </w:r>
      <w:bookmarkEnd w:id="187"/>
      <w:r w:rsidRPr="000F2810">
        <w:rPr>
          <w:rFonts w:ascii="Arial" w:hAnsi="Arial" w:cs="Arial"/>
          <w:b/>
        </w:rPr>
        <w:t xml:space="preserve"> </w:t>
      </w:r>
    </w:p>
    <w:p w:rsidR="00850C6B" w:rsidRPr="003628CF" w:rsidRDefault="00850C6B" w:rsidP="0053576C">
      <w:pPr>
        <w:pStyle w:val="subclause"/>
        <w:numPr>
          <w:ilvl w:val="0"/>
          <w:numId w:val="0"/>
        </w:numPr>
        <w:ind w:left="567"/>
        <w:jc w:val="both"/>
        <w:rPr>
          <w:szCs w:val="22"/>
        </w:rPr>
      </w:pPr>
      <w:r w:rsidRPr="000F2810">
        <w:rPr>
          <w:szCs w:val="22"/>
        </w:rPr>
        <w:t xml:space="preserve">If </w:t>
      </w:r>
      <w:r w:rsidRPr="000F2810">
        <w:rPr>
          <w:bCs w:val="0"/>
          <w:szCs w:val="22"/>
        </w:rPr>
        <w:t>a Subscrib</w:t>
      </w:r>
      <w:r w:rsidRPr="000F2810">
        <w:rPr>
          <w:szCs w:val="22"/>
        </w:rPr>
        <w:t>er is a Representative:</w:t>
      </w:r>
    </w:p>
    <w:p w:rsidR="00850C6B" w:rsidRPr="003628CF" w:rsidRDefault="00850C6B" w:rsidP="00265D3A">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the Subscriber must use the Client Authorisation Form for any Client Authorisation it enters into; and</w:t>
      </w:r>
    </w:p>
    <w:bookmarkEnd w:id="188"/>
    <w:bookmarkEnd w:id="189"/>
    <w:bookmarkEnd w:id="190"/>
    <w:bookmarkEnd w:id="191"/>
    <w:p w:rsidR="00850C6B" w:rsidRPr="003628CF" w:rsidRDefault="00850C6B" w:rsidP="00265D3A">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 xml:space="preserve">the Subscriber must enter into a Client Authorisation with its Client before the Subscriber Digitally Signs any Document in the ELN; and  </w:t>
      </w:r>
    </w:p>
    <w:p w:rsidR="00850C6B" w:rsidRPr="003628CF" w:rsidRDefault="00850C6B" w:rsidP="00265D3A">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(c)</w:t>
      </w:r>
      <w:r w:rsidRPr="003628CF">
        <w:rPr>
          <w:rFonts w:ascii="Arial" w:hAnsi="Arial" w:cs="Arial"/>
          <w:szCs w:val="22"/>
        </w:rPr>
        <w:tab/>
      </w:r>
      <w:r w:rsidRPr="000F2810">
        <w:rPr>
          <w:rFonts w:ascii="Arial" w:hAnsi="Arial" w:cs="Arial"/>
          <w:szCs w:val="22"/>
        </w:rPr>
        <w:t>the Subscriber must comply with the Client Authorisation and act in accordance with its terms; and</w:t>
      </w:r>
    </w:p>
    <w:p w:rsidR="00850C6B" w:rsidRPr="003628CF" w:rsidRDefault="00850C6B" w:rsidP="00265D3A">
      <w:pPr>
        <w:pStyle w:val="IndentParaLevel1"/>
        <w:tabs>
          <w:tab w:val="left" w:pos="1134"/>
        </w:tabs>
        <w:spacing w:after="240"/>
        <w:ind w:left="1134" w:hanging="567"/>
        <w:jc w:val="both"/>
        <w:rPr>
          <w:rFonts w:ascii="Arial" w:hAnsi="Arial" w:cs="Arial"/>
          <w:szCs w:val="22"/>
        </w:rPr>
      </w:pPr>
      <w:r w:rsidRPr="000F2810">
        <w:rPr>
          <w:rFonts w:ascii="Arial" w:hAnsi="Arial" w:cs="Arial"/>
          <w:szCs w:val="22"/>
        </w:rPr>
        <w:t>(d)</w:t>
      </w:r>
      <w:r w:rsidRPr="003628CF">
        <w:rPr>
          <w:rFonts w:ascii="Arial" w:hAnsi="Arial" w:cs="Arial"/>
          <w:szCs w:val="22"/>
        </w:rPr>
        <w:tab/>
      </w:r>
      <w:r w:rsidRPr="000F2810">
        <w:rPr>
          <w:rFonts w:ascii="Arial" w:hAnsi="Arial" w:cs="Arial"/>
          <w:szCs w:val="22"/>
        </w:rPr>
        <w:t xml:space="preserve">the Subscriber must take reasonable steps to verify the authority of each Person entering into a Client Authorisation on behalf of a Client Party to both bind the Client Party to the Client Authorisation and to the </w:t>
      </w:r>
      <w:proofErr w:type="spellStart"/>
      <w:r w:rsidRPr="000F2810">
        <w:rPr>
          <w:rFonts w:ascii="Arial" w:hAnsi="Arial" w:cs="Arial"/>
          <w:szCs w:val="22"/>
        </w:rPr>
        <w:t>Conveyancing</w:t>
      </w:r>
      <w:proofErr w:type="spellEnd"/>
      <w:r w:rsidRPr="000F2810">
        <w:rPr>
          <w:rFonts w:ascii="Arial" w:hAnsi="Arial" w:cs="Arial"/>
          <w:szCs w:val="22"/>
        </w:rPr>
        <w:t xml:space="preserve"> Transaction or </w:t>
      </w:r>
      <w:proofErr w:type="spellStart"/>
      <w:r w:rsidRPr="000F2810">
        <w:rPr>
          <w:rFonts w:ascii="Arial" w:hAnsi="Arial" w:cs="Arial"/>
          <w:szCs w:val="22"/>
        </w:rPr>
        <w:t>Conveyancing</w:t>
      </w:r>
      <w:proofErr w:type="spellEnd"/>
      <w:r w:rsidRPr="000F2810">
        <w:rPr>
          <w:rFonts w:ascii="Arial" w:hAnsi="Arial" w:cs="Arial"/>
          <w:szCs w:val="22"/>
        </w:rPr>
        <w:t xml:space="preserve"> Transactions the subject of the Client Authorisation.</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92" w:name="_Toc354405713"/>
      <w:r w:rsidRPr="000F2810">
        <w:rPr>
          <w:rFonts w:ascii="Arial" w:hAnsi="Arial" w:cs="Arial"/>
          <w:b/>
        </w:rPr>
        <w:t>Right to Deal</w:t>
      </w:r>
      <w:bookmarkEnd w:id="192"/>
    </w:p>
    <w:p w:rsidR="00850C6B" w:rsidRPr="003628CF" w:rsidRDefault="00850C6B" w:rsidP="00265D3A">
      <w:pPr>
        <w:pStyle w:val="subclause"/>
        <w:numPr>
          <w:ilvl w:val="0"/>
          <w:numId w:val="0"/>
        </w:numPr>
        <w:ind w:left="567"/>
        <w:jc w:val="both"/>
        <w:rPr>
          <w:szCs w:val="22"/>
        </w:rPr>
      </w:pPr>
      <w:r w:rsidRPr="000F2810">
        <w:rPr>
          <w:szCs w:val="22"/>
        </w:rPr>
        <w:t xml:space="preserve">The Subscriber must take reasonable steps to establish that its Client is entitled to enter into the </w:t>
      </w:r>
      <w:proofErr w:type="spellStart"/>
      <w:r w:rsidRPr="000F2810">
        <w:rPr>
          <w:szCs w:val="22"/>
        </w:rPr>
        <w:t>Conveyancing</w:t>
      </w:r>
      <w:proofErr w:type="spellEnd"/>
      <w:r w:rsidRPr="000F2810">
        <w:rPr>
          <w:szCs w:val="22"/>
        </w:rPr>
        <w:t xml:space="preserve"> Transaction(s) identified in the Client Authorisation.</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93" w:name="_Toc240943134"/>
      <w:bookmarkStart w:id="194" w:name="_Toc240940227"/>
      <w:bookmarkStart w:id="195" w:name="_Toc241658603"/>
      <w:bookmarkStart w:id="196" w:name="_Toc253072626"/>
      <w:bookmarkStart w:id="197" w:name="_Toc354405714"/>
      <w:r w:rsidRPr="000F2810">
        <w:rPr>
          <w:rFonts w:ascii="Arial" w:hAnsi="Arial" w:cs="Arial"/>
          <w:b/>
        </w:rPr>
        <w:t>Verification of Identity</w:t>
      </w:r>
      <w:bookmarkEnd w:id="193"/>
      <w:bookmarkEnd w:id="194"/>
      <w:bookmarkEnd w:id="195"/>
      <w:bookmarkEnd w:id="196"/>
      <w:bookmarkEnd w:id="197"/>
      <w:r w:rsidRPr="003628CF">
        <w:rPr>
          <w:rFonts w:ascii="Arial" w:hAnsi="Arial" w:cs="Arial"/>
          <w:b/>
        </w:rPr>
        <w:tab/>
      </w:r>
    </w:p>
    <w:p w:rsidR="00850C6B" w:rsidRPr="003628CF" w:rsidRDefault="00850C6B" w:rsidP="00AC2005">
      <w:pPr>
        <w:pStyle w:val="subclause"/>
        <w:numPr>
          <w:ilvl w:val="2"/>
          <w:numId w:val="30"/>
        </w:numPr>
        <w:tabs>
          <w:tab w:val="clear" w:pos="1134"/>
          <w:tab w:val="clear" w:pos="1286"/>
          <w:tab w:val="num" w:pos="1418"/>
        </w:tabs>
        <w:ind w:left="1418" w:hanging="852"/>
        <w:jc w:val="both"/>
        <w:rPr>
          <w:szCs w:val="22"/>
        </w:rPr>
      </w:pPr>
      <w:r w:rsidRPr="000F2810">
        <w:rPr>
          <w:szCs w:val="22"/>
        </w:rPr>
        <w:t>The Subscriber must take reasonable steps to verify the identity of :</w:t>
      </w:r>
    </w:p>
    <w:p w:rsidR="00850C6B" w:rsidRPr="003628CF" w:rsidRDefault="00850C6B" w:rsidP="00AC2005">
      <w:pPr>
        <w:numPr>
          <w:ilvl w:val="0"/>
          <w:numId w:val="34"/>
        </w:numPr>
        <w:tabs>
          <w:tab w:val="clear" w:pos="1646"/>
          <w:tab w:val="left" w:pos="1985"/>
          <w:tab w:val="left" w:pos="2835"/>
        </w:tabs>
        <w:autoSpaceDE w:val="0"/>
        <w:autoSpaceDN w:val="0"/>
        <w:adjustRightInd w:val="0"/>
        <w:spacing w:line="240" w:lineRule="auto"/>
        <w:ind w:left="1985" w:hanging="567"/>
        <w:rPr>
          <w:rFonts w:ascii="Arial" w:hAnsi="Arial" w:cs="Arial"/>
          <w:bCs/>
          <w:color w:val="221E1F"/>
        </w:rPr>
      </w:pPr>
      <w:r w:rsidRPr="000F2810">
        <w:rPr>
          <w:rFonts w:ascii="Arial" w:hAnsi="Arial" w:cs="Arial"/>
          <w:bCs/>
          <w:color w:val="221E1F"/>
        </w:rPr>
        <w:t>each of its Signers, prior to the initial allocation of a Digital Certificate to a Signer; and</w:t>
      </w:r>
    </w:p>
    <w:p w:rsidR="00850C6B" w:rsidRPr="003628CF" w:rsidRDefault="00850C6B" w:rsidP="00AC2005">
      <w:pPr>
        <w:numPr>
          <w:ilvl w:val="0"/>
          <w:numId w:val="34"/>
        </w:numPr>
        <w:tabs>
          <w:tab w:val="clear" w:pos="1646"/>
          <w:tab w:val="left" w:pos="1985"/>
          <w:tab w:val="left" w:pos="2835"/>
        </w:tabs>
        <w:autoSpaceDE w:val="0"/>
        <w:autoSpaceDN w:val="0"/>
        <w:adjustRightInd w:val="0"/>
        <w:spacing w:line="240" w:lineRule="auto"/>
        <w:ind w:left="1985" w:hanging="567"/>
        <w:rPr>
          <w:rFonts w:ascii="Arial" w:hAnsi="Arial" w:cs="Arial"/>
          <w:bCs/>
          <w:color w:val="221E1F"/>
        </w:rPr>
      </w:pPr>
      <w:r w:rsidRPr="000F2810">
        <w:rPr>
          <w:rFonts w:ascii="Arial" w:hAnsi="Arial" w:cs="Arial"/>
          <w:bCs/>
          <w:color w:val="221E1F"/>
        </w:rPr>
        <w:t>where the Subscriber is a mortgagee, and the mortgagor (in its capacity as mortgagor) does not have a Representative, each mortgagor</w:t>
      </w:r>
      <w:r w:rsidR="007C26E3">
        <w:rPr>
          <w:rFonts w:ascii="Arial" w:hAnsi="Arial" w:cs="Arial"/>
          <w:bCs/>
          <w:color w:val="221E1F"/>
        </w:rPr>
        <w:t xml:space="preserve"> or their agent</w:t>
      </w:r>
      <w:r w:rsidRPr="000F2810">
        <w:rPr>
          <w:rFonts w:ascii="Arial" w:hAnsi="Arial" w:cs="Arial"/>
          <w:bCs/>
          <w:color w:val="221E1F"/>
        </w:rPr>
        <w:t xml:space="preserve"> at or before the signing of the mortgage; and</w:t>
      </w:r>
    </w:p>
    <w:p w:rsidR="00850C6B" w:rsidRPr="003628CF" w:rsidRDefault="00850C6B" w:rsidP="00AC2005">
      <w:pPr>
        <w:numPr>
          <w:ilvl w:val="0"/>
          <w:numId w:val="34"/>
        </w:numPr>
        <w:tabs>
          <w:tab w:val="clear" w:pos="1646"/>
          <w:tab w:val="left" w:pos="1985"/>
          <w:tab w:val="left" w:pos="2835"/>
        </w:tabs>
        <w:autoSpaceDE w:val="0"/>
        <w:autoSpaceDN w:val="0"/>
        <w:adjustRightInd w:val="0"/>
        <w:spacing w:line="240" w:lineRule="auto"/>
        <w:ind w:left="1985" w:hanging="567"/>
        <w:rPr>
          <w:rFonts w:ascii="Arial" w:hAnsi="Arial" w:cs="Arial"/>
          <w:bCs/>
          <w:color w:val="221E1F"/>
        </w:rPr>
      </w:pPr>
      <w:r w:rsidRPr="000F2810">
        <w:rPr>
          <w:rFonts w:ascii="Arial" w:hAnsi="Arial" w:cs="Arial"/>
          <w:bCs/>
          <w:color w:val="221E1F"/>
        </w:rPr>
        <w:t>where the Subscriber represents a mortgagee, and the mortgagor</w:t>
      </w:r>
      <w:r w:rsidR="005A4009">
        <w:rPr>
          <w:rFonts w:ascii="Arial" w:hAnsi="Arial" w:cs="Arial"/>
          <w:bCs/>
          <w:color w:val="221E1F"/>
        </w:rPr>
        <w:t xml:space="preserve"> </w:t>
      </w:r>
      <w:r w:rsidRPr="000F2810">
        <w:rPr>
          <w:rFonts w:ascii="Arial" w:hAnsi="Arial" w:cs="Arial"/>
          <w:bCs/>
          <w:color w:val="221E1F"/>
        </w:rPr>
        <w:t xml:space="preserve">(in its capacity as mortgagor) does not have a Representative, each mortgagor </w:t>
      </w:r>
      <w:r w:rsidR="005A4009">
        <w:rPr>
          <w:rFonts w:ascii="Arial" w:hAnsi="Arial" w:cs="Arial"/>
          <w:bCs/>
          <w:color w:val="221E1F"/>
        </w:rPr>
        <w:t>or their agent</w:t>
      </w:r>
      <w:r w:rsidR="005A4009" w:rsidRPr="000F2810">
        <w:rPr>
          <w:rFonts w:ascii="Arial" w:hAnsi="Arial" w:cs="Arial"/>
          <w:bCs/>
          <w:color w:val="221E1F"/>
        </w:rPr>
        <w:t xml:space="preserve"> </w:t>
      </w:r>
      <w:r w:rsidRPr="000F2810">
        <w:rPr>
          <w:rFonts w:ascii="Arial" w:hAnsi="Arial" w:cs="Arial"/>
          <w:bCs/>
          <w:color w:val="221E1F"/>
        </w:rPr>
        <w:t xml:space="preserve">at or before the signing of the mortgage - however, the Subscriber need not take reasonable steps to verify the identity of each mortgagor </w:t>
      </w:r>
      <w:r w:rsidR="007C26E3">
        <w:rPr>
          <w:rFonts w:ascii="Arial" w:hAnsi="Arial" w:cs="Arial"/>
          <w:bCs/>
          <w:color w:val="221E1F"/>
        </w:rPr>
        <w:t>or their agent</w:t>
      </w:r>
      <w:r w:rsidR="007C26E3" w:rsidRPr="000F2810">
        <w:rPr>
          <w:rFonts w:ascii="Arial" w:hAnsi="Arial" w:cs="Arial"/>
          <w:bCs/>
          <w:color w:val="221E1F"/>
        </w:rPr>
        <w:t xml:space="preserve"> </w:t>
      </w:r>
      <w:r w:rsidRPr="000F2810">
        <w:rPr>
          <w:rFonts w:ascii="Arial" w:hAnsi="Arial" w:cs="Arial"/>
          <w:bCs/>
          <w:color w:val="221E1F"/>
        </w:rPr>
        <w:t>if the mortgagee has already taken reasonable steps to verify the identity of each mortgagor</w:t>
      </w:r>
      <w:r w:rsidR="007E72B0" w:rsidRPr="007E72B0">
        <w:rPr>
          <w:rFonts w:ascii="Arial" w:hAnsi="Arial" w:cs="Arial"/>
          <w:bCs/>
          <w:color w:val="221E1F"/>
        </w:rPr>
        <w:t xml:space="preserve"> </w:t>
      </w:r>
      <w:r w:rsidR="007E72B0">
        <w:rPr>
          <w:rFonts w:ascii="Arial" w:hAnsi="Arial" w:cs="Arial"/>
          <w:bCs/>
          <w:color w:val="221E1F"/>
        </w:rPr>
        <w:t>or their agent</w:t>
      </w:r>
      <w:r w:rsidRPr="000F2810">
        <w:rPr>
          <w:rFonts w:ascii="Arial" w:hAnsi="Arial" w:cs="Arial"/>
          <w:bCs/>
          <w:color w:val="221E1F"/>
        </w:rPr>
        <w:t>; and</w:t>
      </w:r>
    </w:p>
    <w:p w:rsidR="00850C6B" w:rsidRPr="003628CF" w:rsidRDefault="00850C6B" w:rsidP="00AC2005">
      <w:pPr>
        <w:numPr>
          <w:ilvl w:val="0"/>
          <w:numId w:val="34"/>
        </w:numPr>
        <w:tabs>
          <w:tab w:val="clear" w:pos="1646"/>
          <w:tab w:val="left" w:pos="1985"/>
          <w:tab w:val="left" w:pos="2835"/>
        </w:tabs>
        <w:autoSpaceDE w:val="0"/>
        <w:autoSpaceDN w:val="0"/>
        <w:adjustRightInd w:val="0"/>
        <w:spacing w:line="240" w:lineRule="auto"/>
        <w:ind w:left="1985" w:hanging="567"/>
        <w:rPr>
          <w:rFonts w:ascii="Arial" w:hAnsi="Arial" w:cs="Arial"/>
          <w:bCs/>
          <w:color w:val="221E1F"/>
        </w:rPr>
      </w:pPr>
      <w:r w:rsidRPr="000F2810">
        <w:rPr>
          <w:rFonts w:ascii="Arial" w:hAnsi="Arial" w:cs="Arial"/>
          <w:bCs/>
          <w:color w:val="221E1F"/>
        </w:rPr>
        <w:lastRenderedPageBreak/>
        <w:t>each Client Party it intends to represent in the ELN or each of t</w:t>
      </w:r>
      <w:r w:rsidRPr="003628CF">
        <w:rPr>
          <w:rFonts w:ascii="Arial" w:hAnsi="Arial" w:cs="Arial"/>
          <w:bCs/>
          <w:color w:val="221E1F"/>
        </w:rPr>
        <w:t>heir</w:t>
      </w:r>
      <w:r w:rsidRPr="000F2810">
        <w:rPr>
          <w:rFonts w:ascii="Arial" w:hAnsi="Arial" w:cs="Arial"/>
          <w:bCs/>
          <w:color w:val="221E1F"/>
        </w:rPr>
        <w:t xml:space="preserve"> Client Party Agents at or before the signing of the Client Authorisation; and</w:t>
      </w:r>
    </w:p>
    <w:p w:rsidR="00850C6B" w:rsidRPr="00FA382B" w:rsidRDefault="00850C6B" w:rsidP="00AC2005">
      <w:pPr>
        <w:numPr>
          <w:ilvl w:val="0"/>
          <w:numId w:val="34"/>
        </w:numPr>
        <w:tabs>
          <w:tab w:val="clear" w:pos="1646"/>
          <w:tab w:val="left" w:pos="1985"/>
          <w:tab w:val="left" w:pos="2835"/>
        </w:tabs>
        <w:autoSpaceDE w:val="0"/>
        <w:autoSpaceDN w:val="0"/>
        <w:adjustRightInd w:val="0"/>
        <w:spacing w:line="240" w:lineRule="auto"/>
        <w:ind w:left="1985" w:hanging="567"/>
        <w:rPr>
          <w:rFonts w:ascii="Arial" w:hAnsi="Arial" w:cs="Arial"/>
          <w:bCs/>
          <w:color w:val="221E1F"/>
        </w:rPr>
      </w:pPr>
      <w:r w:rsidRPr="00FA382B">
        <w:rPr>
          <w:rFonts w:ascii="Arial" w:hAnsi="Arial" w:cs="Arial"/>
          <w:bCs/>
          <w:color w:val="221E1F"/>
        </w:rPr>
        <w:t>where the Subscriber gives a (duplicate/paper) Certificate of Title to any other Person, that Person prior to providing the (duplicate/paper) Certificate of Title; and</w:t>
      </w:r>
    </w:p>
    <w:p w:rsidR="00850C6B" w:rsidRPr="00FA382B" w:rsidRDefault="00850C6B" w:rsidP="00AC2005">
      <w:pPr>
        <w:numPr>
          <w:ilvl w:val="0"/>
          <w:numId w:val="34"/>
        </w:numPr>
        <w:tabs>
          <w:tab w:val="clear" w:pos="1646"/>
          <w:tab w:val="left" w:pos="1985"/>
          <w:tab w:val="left" w:pos="2835"/>
        </w:tabs>
        <w:autoSpaceDE w:val="0"/>
        <w:autoSpaceDN w:val="0"/>
        <w:adjustRightInd w:val="0"/>
        <w:spacing w:line="240" w:lineRule="auto"/>
        <w:ind w:left="1985" w:hanging="567"/>
        <w:rPr>
          <w:rFonts w:ascii="Arial" w:hAnsi="Arial" w:cs="Arial"/>
          <w:bCs/>
          <w:color w:val="221E1F"/>
        </w:rPr>
      </w:pPr>
      <w:r w:rsidRPr="00FA382B">
        <w:rPr>
          <w:rFonts w:ascii="Arial" w:hAnsi="Arial" w:cs="Arial"/>
          <w:bCs/>
          <w:color w:val="221E1F"/>
        </w:rPr>
        <w:t xml:space="preserve">where the Verification of Identity Standard is used, any Person providing an Identifier Declaration </w:t>
      </w:r>
      <w:r w:rsidRPr="000F2810">
        <w:rPr>
          <w:rFonts w:ascii="Arial" w:hAnsi="Arial" w:cs="Arial"/>
          <w:bCs/>
          <w:color w:val="221E1F"/>
        </w:rPr>
        <w:t>at the face-to-face in-person interview with the Subscriber.</w:t>
      </w:r>
    </w:p>
    <w:p w:rsidR="00850C6B" w:rsidRDefault="00850C6B" w:rsidP="00AC2005">
      <w:pPr>
        <w:pStyle w:val="subclause"/>
        <w:numPr>
          <w:ilvl w:val="2"/>
          <w:numId w:val="30"/>
        </w:numPr>
        <w:tabs>
          <w:tab w:val="clear" w:pos="1134"/>
          <w:tab w:val="clear" w:pos="1286"/>
          <w:tab w:val="num" w:pos="1418"/>
        </w:tabs>
        <w:ind w:left="1418" w:hanging="852"/>
        <w:jc w:val="both"/>
        <w:rPr>
          <w:szCs w:val="22"/>
        </w:rPr>
      </w:pPr>
      <w:r w:rsidRPr="003628CF">
        <w:rPr>
          <w:szCs w:val="22"/>
        </w:rPr>
        <w:t>Compliance with the Verification of Identity Standard</w:t>
      </w:r>
      <w:r w:rsidR="00C02E4C">
        <w:rPr>
          <w:szCs w:val="22"/>
        </w:rPr>
        <w:t xml:space="preserve"> </w:t>
      </w:r>
      <w:r w:rsidRPr="003628CF">
        <w:rPr>
          <w:szCs w:val="22"/>
        </w:rPr>
        <w:t xml:space="preserve">will be deemed to constitute taking reasonable steps for the purposes of </w:t>
      </w:r>
      <w:r>
        <w:rPr>
          <w:szCs w:val="22"/>
        </w:rPr>
        <w:t xml:space="preserve">Participation </w:t>
      </w:r>
      <w:r w:rsidRPr="003628CF">
        <w:rPr>
          <w:szCs w:val="22"/>
        </w:rPr>
        <w:t>Rule 6.5.1.</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198" w:name="_Toc354405715"/>
      <w:bookmarkStart w:id="199" w:name="_Toc240943135"/>
      <w:bookmarkStart w:id="200" w:name="_Toc240940228"/>
      <w:bookmarkStart w:id="201" w:name="_Ref240886767"/>
      <w:bookmarkStart w:id="202" w:name="_Toc241658604"/>
      <w:bookmarkStart w:id="203" w:name="_Toc253072627"/>
      <w:r w:rsidRPr="003628CF">
        <w:rPr>
          <w:rFonts w:ascii="Arial" w:hAnsi="Arial" w:cs="Arial"/>
          <w:b/>
        </w:rPr>
        <w:t>Supporting Evidence and Document Retention</w:t>
      </w:r>
      <w:bookmarkEnd w:id="198"/>
      <w:r w:rsidRPr="003628CF">
        <w:rPr>
          <w:rFonts w:ascii="Arial" w:hAnsi="Arial" w:cs="Arial"/>
          <w:b/>
        </w:rPr>
        <w:t xml:space="preserve"> </w:t>
      </w:r>
      <w:bookmarkEnd w:id="199"/>
      <w:bookmarkEnd w:id="200"/>
      <w:bookmarkEnd w:id="201"/>
      <w:bookmarkEnd w:id="202"/>
      <w:bookmarkEnd w:id="203"/>
    </w:p>
    <w:p w:rsidR="00850C6B" w:rsidRPr="003628CF" w:rsidRDefault="00850C6B" w:rsidP="00CD5851">
      <w:pPr>
        <w:pStyle w:val="subclause"/>
        <w:numPr>
          <w:ilvl w:val="0"/>
          <w:numId w:val="0"/>
        </w:numPr>
        <w:ind w:left="567"/>
        <w:jc w:val="both"/>
      </w:pPr>
      <w:r w:rsidRPr="003628CF">
        <w:t xml:space="preserve">The Subscriber must retain any Documentation, or a copy where appropriate, supporting or authenticating an electronic Registry Instrument or other electronic Document for at least 7 years from the date of </w:t>
      </w:r>
      <w:proofErr w:type="spellStart"/>
      <w:r w:rsidR="00AE4CA3">
        <w:t>Lodgment</w:t>
      </w:r>
      <w:proofErr w:type="spellEnd"/>
      <w:r w:rsidRPr="003628CF">
        <w:t xml:space="preserve"> of the Registry Instrument </w:t>
      </w:r>
      <w:r w:rsidRPr="000F2810">
        <w:t>or other electronic Document</w:t>
      </w:r>
      <w:r w:rsidRPr="003628CF">
        <w:t xml:space="preserve"> that is registered or recorded including:</w:t>
      </w:r>
    </w:p>
    <w:p w:rsidR="00850C6B" w:rsidRPr="00FA382B" w:rsidRDefault="00850C6B" w:rsidP="00FA382B">
      <w:pPr>
        <w:pStyle w:val="IndentParaLevel1"/>
        <w:tabs>
          <w:tab w:val="left" w:pos="1134"/>
        </w:tabs>
        <w:spacing w:after="240"/>
        <w:ind w:left="1134" w:hanging="567"/>
        <w:jc w:val="both"/>
        <w:rPr>
          <w:rFonts w:ascii="Arial" w:hAnsi="Arial" w:cs="Arial"/>
          <w:szCs w:val="22"/>
        </w:rPr>
      </w:pPr>
      <w:r w:rsidRPr="00FA382B">
        <w:rPr>
          <w:rFonts w:ascii="Arial" w:hAnsi="Arial" w:cs="Arial"/>
          <w:szCs w:val="22"/>
        </w:rPr>
        <w:t>(a)</w:t>
      </w:r>
      <w:r w:rsidRPr="00FA382B">
        <w:rPr>
          <w:rFonts w:ascii="Arial" w:hAnsi="Arial" w:cs="Arial"/>
          <w:szCs w:val="22"/>
        </w:rPr>
        <w:tab/>
        <w:t>any forms required by the Duty Authority; and</w:t>
      </w:r>
    </w:p>
    <w:p w:rsidR="00850C6B" w:rsidRPr="00FA382B" w:rsidRDefault="00850C6B" w:rsidP="00FA382B">
      <w:pPr>
        <w:pStyle w:val="IndentParaLevel1"/>
        <w:tabs>
          <w:tab w:val="left" w:pos="1134"/>
        </w:tabs>
        <w:spacing w:after="240"/>
        <w:ind w:left="1134" w:hanging="567"/>
        <w:jc w:val="both"/>
        <w:rPr>
          <w:rFonts w:ascii="Arial" w:hAnsi="Arial" w:cs="Arial"/>
          <w:szCs w:val="22"/>
        </w:rPr>
      </w:pPr>
      <w:r w:rsidRPr="00FA382B">
        <w:rPr>
          <w:rFonts w:ascii="Arial" w:hAnsi="Arial" w:cs="Arial"/>
          <w:szCs w:val="22"/>
        </w:rPr>
        <w:t>(b)</w:t>
      </w:r>
      <w:r w:rsidRPr="00FA382B">
        <w:rPr>
          <w:rFonts w:ascii="Arial" w:hAnsi="Arial" w:cs="Arial"/>
          <w:szCs w:val="22"/>
        </w:rPr>
        <w:tab/>
        <w:t xml:space="preserve">any Client Authorisation and any material supporting that Client Authorisation; and </w:t>
      </w:r>
    </w:p>
    <w:p w:rsidR="00850C6B" w:rsidRPr="00FA382B" w:rsidRDefault="00FA382B" w:rsidP="00FA382B">
      <w:pPr>
        <w:pStyle w:val="IndentParaLevel1"/>
        <w:tabs>
          <w:tab w:val="left" w:pos="1134"/>
        </w:tabs>
        <w:spacing w:after="240"/>
        <w:ind w:left="1134" w:hanging="567"/>
        <w:jc w:val="both"/>
        <w:rPr>
          <w:rFonts w:ascii="Arial" w:hAnsi="Arial" w:cs="Arial"/>
          <w:szCs w:val="22"/>
        </w:rPr>
      </w:pPr>
      <w:r>
        <w:rPr>
          <w:rFonts w:ascii="Arial" w:hAnsi="Arial" w:cs="Arial"/>
          <w:szCs w:val="22"/>
        </w:rPr>
        <w:t>(c)</w:t>
      </w:r>
      <w:r>
        <w:rPr>
          <w:rFonts w:ascii="Arial" w:hAnsi="Arial" w:cs="Arial"/>
          <w:szCs w:val="22"/>
        </w:rPr>
        <w:tab/>
      </w:r>
      <w:r w:rsidR="00850C6B" w:rsidRPr="00FA382B">
        <w:rPr>
          <w:rFonts w:ascii="Arial" w:hAnsi="Arial" w:cs="Arial"/>
          <w:szCs w:val="22"/>
        </w:rPr>
        <w:t xml:space="preserve">any material supporting the Subscriber’s Client’s entitlement to enter into the </w:t>
      </w:r>
      <w:proofErr w:type="spellStart"/>
      <w:r w:rsidR="00850C6B" w:rsidRPr="00FA382B">
        <w:rPr>
          <w:rFonts w:ascii="Arial" w:hAnsi="Arial" w:cs="Arial"/>
          <w:szCs w:val="22"/>
        </w:rPr>
        <w:t>Conveyancing</w:t>
      </w:r>
      <w:proofErr w:type="spellEnd"/>
      <w:r w:rsidR="00850C6B" w:rsidRPr="00FA382B">
        <w:rPr>
          <w:rFonts w:ascii="Arial" w:hAnsi="Arial" w:cs="Arial"/>
          <w:szCs w:val="22"/>
        </w:rPr>
        <w:t xml:space="preserve"> Transaction; and</w:t>
      </w:r>
    </w:p>
    <w:p w:rsidR="00850C6B" w:rsidRPr="00FA382B" w:rsidRDefault="00FA382B" w:rsidP="00FA382B">
      <w:pPr>
        <w:pStyle w:val="IndentParaLevel1"/>
        <w:tabs>
          <w:tab w:val="left" w:pos="1134"/>
        </w:tabs>
        <w:spacing w:after="240"/>
        <w:ind w:left="1134" w:hanging="567"/>
        <w:jc w:val="both"/>
        <w:rPr>
          <w:rFonts w:ascii="Arial" w:hAnsi="Arial" w:cs="Arial"/>
          <w:szCs w:val="22"/>
        </w:rPr>
      </w:pPr>
      <w:r>
        <w:rPr>
          <w:rFonts w:ascii="Arial" w:hAnsi="Arial" w:cs="Arial"/>
          <w:szCs w:val="22"/>
        </w:rPr>
        <w:t>(d)</w:t>
      </w:r>
      <w:r>
        <w:rPr>
          <w:rFonts w:ascii="Arial" w:hAnsi="Arial" w:cs="Arial"/>
          <w:szCs w:val="22"/>
        </w:rPr>
        <w:tab/>
      </w:r>
      <w:r w:rsidR="00850C6B" w:rsidRPr="00FA382B">
        <w:rPr>
          <w:rFonts w:ascii="Arial" w:hAnsi="Arial" w:cs="Arial"/>
          <w:szCs w:val="22"/>
        </w:rPr>
        <w:t>any material supporting verification of identity; and</w:t>
      </w:r>
    </w:p>
    <w:p w:rsidR="00850C6B" w:rsidRDefault="00850C6B" w:rsidP="00FA382B">
      <w:pPr>
        <w:pStyle w:val="subclause"/>
        <w:numPr>
          <w:ilvl w:val="0"/>
          <w:numId w:val="0"/>
        </w:numPr>
        <w:ind w:left="567"/>
        <w:jc w:val="both"/>
      </w:pPr>
      <w:bookmarkStart w:id="204" w:name="_Toc346266550"/>
      <w:r w:rsidRPr="003628CF">
        <w:t>any other material demonstrating compliance with Prescribed Requirements.</w:t>
      </w:r>
      <w:bookmarkEnd w:id="204"/>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05" w:name="_Toc354405716"/>
      <w:r w:rsidRPr="003628CF">
        <w:rPr>
          <w:rFonts w:ascii="Arial" w:hAnsi="Arial" w:cs="Arial"/>
          <w:b/>
        </w:rPr>
        <w:t>Compliance with laws and Participation Rules</w:t>
      </w:r>
      <w:bookmarkEnd w:id="205"/>
    </w:p>
    <w:p w:rsidR="00850C6B" w:rsidRPr="003628CF" w:rsidRDefault="00850C6B" w:rsidP="00265D3A">
      <w:pPr>
        <w:pStyle w:val="subclause"/>
        <w:numPr>
          <w:ilvl w:val="0"/>
          <w:numId w:val="0"/>
        </w:numPr>
        <w:ind w:left="567"/>
        <w:jc w:val="both"/>
        <w:rPr>
          <w:szCs w:val="22"/>
        </w:rPr>
      </w:pPr>
      <w:r w:rsidRPr="003628CF">
        <w:rPr>
          <w:szCs w:val="22"/>
        </w:rPr>
        <w:t xml:space="preserve">The Subscriber must comply with any applicable laws (including any applicable Privacy Laws) for the Jurisdiction in which the land the subject of the </w:t>
      </w:r>
      <w:proofErr w:type="spellStart"/>
      <w:r w:rsidRPr="003628CF">
        <w:rPr>
          <w:szCs w:val="22"/>
        </w:rPr>
        <w:t>Conveyancing</w:t>
      </w:r>
      <w:proofErr w:type="spellEnd"/>
      <w:r w:rsidRPr="003628CF">
        <w:rPr>
          <w:szCs w:val="22"/>
        </w:rPr>
        <w:t xml:space="preserve"> Transaction is situated and these Participation Rules.</w:t>
      </w:r>
    </w:p>
    <w:p w:rsidR="00850C6B" w:rsidRPr="00FA382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06" w:name="_Toc354405717"/>
      <w:r w:rsidRPr="00FA382B">
        <w:rPr>
          <w:rFonts w:ascii="Arial" w:hAnsi="Arial" w:cs="Arial"/>
          <w:b/>
        </w:rPr>
        <w:t>Compliance with directions</w:t>
      </w:r>
      <w:bookmarkEnd w:id="206"/>
    </w:p>
    <w:p w:rsidR="00850C6B" w:rsidRPr="00FA382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07" w:name="_Toc348616569"/>
      <w:bookmarkStart w:id="208" w:name="_Toc348972533"/>
      <w:bookmarkStart w:id="209" w:name="_Toc350023870"/>
      <w:bookmarkStart w:id="210" w:name="_Toc350233808"/>
      <w:bookmarkStart w:id="211" w:name="_Toc352157184"/>
      <w:bookmarkStart w:id="212" w:name="_Toc354405718"/>
      <w:r w:rsidRPr="00FA382B">
        <w:rPr>
          <w:rFonts w:ascii="Arial" w:hAnsi="Arial" w:cs="Arial"/>
        </w:rPr>
        <w:t>The Subscriber must comply with any reasonable direction of the Registrar.</w:t>
      </w:r>
      <w:bookmarkEnd w:id="207"/>
      <w:bookmarkEnd w:id="208"/>
      <w:bookmarkEnd w:id="209"/>
      <w:bookmarkEnd w:id="210"/>
      <w:bookmarkEnd w:id="211"/>
      <w:bookmarkEnd w:id="212"/>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13" w:name="_Toc348616570"/>
      <w:bookmarkStart w:id="214" w:name="_Toc348972534"/>
      <w:bookmarkStart w:id="215" w:name="_Toc350023871"/>
      <w:bookmarkStart w:id="216" w:name="_Toc350233809"/>
      <w:bookmarkStart w:id="217" w:name="_Toc352157185"/>
      <w:bookmarkStart w:id="218" w:name="_Toc354405719"/>
      <w:r w:rsidRPr="00FA382B">
        <w:rPr>
          <w:rFonts w:ascii="Arial" w:hAnsi="Arial" w:cs="Arial"/>
        </w:rPr>
        <w:t>The Subscriber must comply with any direction of the Registrar, or of the ELNO at the Registrar’s direction, given in response to an emergency situation as referred to in the ECNL, in the manner and timing set out in the direction.</w:t>
      </w:r>
      <w:bookmarkEnd w:id="213"/>
      <w:bookmarkEnd w:id="214"/>
      <w:bookmarkEnd w:id="215"/>
      <w:bookmarkEnd w:id="216"/>
      <w:bookmarkEnd w:id="217"/>
      <w:bookmarkEnd w:id="218"/>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19" w:name="_Toc354405720"/>
      <w:r w:rsidRPr="003628CF">
        <w:rPr>
          <w:rFonts w:ascii="Arial" w:hAnsi="Arial" w:cs="Arial"/>
          <w:b/>
        </w:rPr>
        <w:t>Assistance</w:t>
      </w:r>
      <w:bookmarkEnd w:id="219"/>
    </w:p>
    <w:p w:rsidR="00850C6B" w:rsidRPr="003628CF" w:rsidRDefault="00850C6B" w:rsidP="00265D3A">
      <w:pPr>
        <w:pStyle w:val="subclause"/>
        <w:numPr>
          <w:ilvl w:val="0"/>
          <w:numId w:val="0"/>
        </w:numPr>
        <w:ind w:left="567"/>
        <w:jc w:val="both"/>
        <w:rPr>
          <w:szCs w:val="22"/>
        </w:rPr>
      </w:pPr>
      <w:r w:rsidRPr="003628CF">
        <w:rPr>
          <w:szCs w:val="22"/>
        </w:rPr>
        <w:t>The Subscriber must provide reasonable assistance to the Registrar, the ELNO and each other Subs</w:t>
      </w:r>
      <w:r w:rsidRPr="000F2810">
        <w:rPr>
          <w:szCs w:val="22"/>
        </w:rPr>
        <w:t xml:space="preserve">criber to enable those parties to comply with the ECNL and the Land Titles Legislation in relation to a particular </w:t>
      </w:r>
      <w:proofErr w:type="spellStart"/>
      <w:r w:rsidRPr="000F2810">
        <w:rPr>
          <w:szCs w:val="22"/>
        </w:rPr>
        <w:t>Conveyancing</w:t>
      </w:r>
      <w:proofErr w:type="spellEnd"/>
      <w:r w:rsidRPr="000F2810">
        <w:rPr>
          <w:szCs w:val="22"/>
        </w:rPr>
        <w:t xml:space="preserve"> Transaction.</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20" w:name="_Toc354405721"/>
      <w:r w:rsidRPr="000F2810">
        <w:rPr>
          <w:rFonts w:ascii="Arial" w:hAnsi="Arial" w:cs="Arial"/>
          <w:b/>
        </w:rPr>
        <w:t>Protection of information</w:t>
      </w:r>
      <w:bookmarkEnd w:id="220"/>
    </w:p>
    <w:p w:rsidR="00850C6B" w:rsidRDefault="00850C6B" w:rsidP="00265D3A">
      <w:pPr>
        <w:pStyle w:val="subclause"/>
        <w:numPr>
          <w:ilvl w:val="0"/>
          <w:numId w:val="0"/>
        </w:numPr>
        <w:ind w:left="567"/>
        <w:jc w:val="both"/>
        <w:rPr>
          <w:szCs w:val="22"/>
        </w:rPr>
      </w:pPr>
      <w:r w:rsidRPr="000F2810">
        <w:rPr>
          <w:szCs w:val="22"/>
        </w:rPr>
        <w:t>The Subscriber must take reasonable steps to ensure that information provided to the Subscriber by any other Subscriber, the Registrar or by the ELNO is protected from unauthorised use, reproduction or disclosure.</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21" w:name="_Toc354405722"/>
      <w:r w:rsidRPr="000F2810">
        <w:rPr>
          <w:rFonts w:ascii="Arial" w:hAnsi="Arial" w:cs="Arial"/>
          <w:b/>
        </w:rPr>
        <w:t>Information</w:t>
      </w:r>
      <w:bookmarkEnd w:id="221"/>
    </w:p>
    <w:p w:rsidR="00850C6B" w:rsidRPr="003628CF" w:rsidRDefault="00850C6B" w:rsidP="00265D3A">
      <w:pPr>
        <w:pStyle w:val="subclause"/>
        <w:numPr>
          <w:ilvl w:val="0"/>
          <w:numId w:val="0"/>
        </w:numPr>
        <w:ind w:left="567"/>
        <w:jc w:val="both"/>
        <w:rPr>
          <w:szCs w:val="22"/>
        </w:rPr>
      </w:pPr>
      <w:r w:rsidRPr="000F2810">
        <w:rPr>
          <w:szCs w:val="22"/>
        </w:rPr>
        <w:t xml:space="preserve">The Subscriber must take reasonable steps to ensure that all the information it supplies in relation to a </w:t>
      </w:r>
      <w:proofErr w:type="spellStart"/>
      <w:r w:rsidRPr="000F2810">
        <w:rPr>
          <w:szCs w:val="22"/>
        </w:rPr>
        <w:t>Conveyancing</w:t>
      </w:r>
      <w:proofErr w:type="spellEnd"/>
      <w:r w:rsidRPr="000F2810">
        <w:rPr>
          <w:szCs w:val="22"/>
        </w:rPr>
        <w:t xml:space="preserve"> Transaction is to the Subscriber</w:t>
      </w:r>
      <w:r w:rsidRPr="003628CF">
        <w:rPr>
          <w:szCs w:val="22"/>
        </w:rPr>
        <w:t>’</w:t>
      </w:r>
      <w:r w:rsidRPr="000F2810">
        <w:rPr>
          <w:szCs w:val="22"/>
        </w:rPr>
        <w:t xml:space="preserve">s knowledge, information and belief correct, complete and not false or misleading. </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22" w:name="_Toc354405723"/>
      <w:r w:rsidRPr="000F2810">
        <w:rPr>
          <w:rFonts w:ascii="Arial" w:hAnsi="Arial" w:cs="Arial"/>
          <w:b/>
        </w:rPr>
        <w:lastRenderedPageBreak/>
        <w:t>No Assignment</w:t>
      </w:r>
      <w:bookmarkEnd w:id="222"/>
    </w:p>
    <w:p w:rsidR="00850C6B" w:rsidRPr="003628CF" w:rsidRDefault="00850C6B" w:rsidP="00265D3A">
      <w:pPr>
        <w:pStyle w:val="subclause"/>
        <w:numPr>
          <w:ilvl w:val="0"/>
          <w:numId w:val="0"/>
        </w:numPr>
        <w:ind w:left="567"/>
        <w:jc w:val="both"/>
        <w:rPr>
          <w:szCs w:val="22"/>
        </w:rPr>
      </w:pPr>
      <w:r w:rsidRPr="000F2810">
        <w:rPr>
          <w:szCs w:val="22"/>
        </w:rPr>
        <w:t xml:space="preserve">The Subscriber must not assign, </w:t>
      </w:r>
      <w:proofErr w:type="spellStart"/>
      <w:r w:rsidRPr="000F2810">
        <w:rPr>
          <w:szCs w:val="22"/>
        </w:rPr>
        <w:t>novate</w:t>
      </w:r>
      <w:proofErr w:type="spellEnd"/>
      <w:r w:rsidRPr="000F2810">
        <w:rPr>
          <w:szCs w:val="22"/>
        </w:rPr>
        <w:t>, transfer or otherwise deal with its subscription to the ELN.</w:t>
      </w:r>
    </w:p>
    <w:p w:rsidR="00850C6B" w:rsidRPr="00FA382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23" w:name="_Toc354405724"/>
      <w:r w:rsidRPr="00FA382B">
        <w:rPr>
          <w:rFonts w:ascii="Arial" w:hAnsi="Arial" w:cs="Arial"/>
          <w:b/>
        </w:rPr>
        <w:t>Mortgages</w:t>
      </w:r>
      <w:bookmarkEnd w:id="223"/>
    </w:p>
    <w:p w:rsidR="00850C6B" w:rsidRPr="00FA382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24" w:name="_Toc348616576"/>
      <w:bookmarkStart w:id="225" w:name="_Toc348972540"/>
      <w:bookmarkStart w:id="226" w:name="_Toc350023877"/>
      <w:bookmarkStart w:id="227" w:name="_Toc350233815"/>
      <w:bookmarkStart w:id="228" w:name="_Toc352157191"/>
      <w:bookmarkStart w:id="229" w:name="_Toc354405725"/>
      <w:r w:rsidRPr="00FA382B">
        <w:rPr>
          <w:rFonts w:ascii="Arial" w:hAnsi="Arial" w:cs="Arial"/>
        </w:rPr>
        <w:t>Where a mortgagor (in its capacity as mortgagor) is not a Subscriber or represented by a Subscriber, the mortgagee must:</w:t>
      </w:r>
      <w:bookmarkEnd w:id="224"/>
      <w:bookmarkEnd w:id="225"/>
      <w:bookmarkEnd w:id="226"/>
      <w:bookmarkEnd w:id="227"/>
      <w:bookmarkEnd w:id="228"/>
      <w:bookmarkEnd w:id="229"/>
    </w:p>
    <w:p w:rsidR="00850C6B" w:rsidRDefault="00850C6B" w:rsidP="00AC2005">
      <w:pPr>
        <w:pStyle w:val="subclause"/>
        <w:numPr>
          <w:ilvl w:val="0"/>
          <w:numId w:val="31"/>
        </w:numPr>
        <w:tabs>
          <w:tab w:val="clear" w:pos="1134"/>
          <w:tab w:val="clear" w:pos="1500"/>
          <w:tab w:val="num" w:pos="1985"/>
        </w:tabs>
        <w:ind w:left="1985" w:hanging="567"/>
        <w:jc w:val="both"/>
        <w:rPr>
          <w:szCs w:val="22"/>
        </w:rPr>
      </w:pPr>
      <w:r w:rsidRPr="003628CF">
        <w:rPr>
          <w:szCs w:val="22"/>
        </w:rPr>
        <w:t>ensure that it obtains and retains a mortgage</w:t>
      </w:r>
      <w:r w:rsidR="00AF4F16">
        <w:rPr>
          <w:szCs w:val="22"/>
        </w:rPr>
        <w:t>,</w:t>
      </w:r>
      <w:r w:rsidRPr="003628CF">
        <w:rPr>
          <w:szCs w:val="22"/>
        </w:rPr>
        <w:t xml:space="preserve"> on the same terms as the electronic mortgage</w:t>
      </w:r>
      <w:r w:rsidR="00AF4F16">
        <w:rPr>
          <w:szCs w:val="22"/>
        </w:rPr>
        <w:t>,</w:t>
      </w:r>
      <w:r w:rsidRPr="003628CF">
        <w:rPr>
          <w:szCs w:val="22"/>
        </w:rPr>
        <w:t xml:space="preserve"> signed by the mortgagor; and</w:t>
      </w:r>
    </w:p>
    <w:p w:rsidR="00850C6B" w:rsidRDefault="00850C6B" w:rsidP="00AC2005">
      <w:pPr>
        <w:pStyle w:val="subclause"/>
        <w:numPr>
          <w:ilvl w:val="0"/>
          <w:numId w:val="31"/>
        </w:numPr>
        <w:tabs>
          <w:tab w:val="clear" w:pos="1134"/>
          <w:tab w:val="clear" w:pos="1500"/>
          <w:tab w:val="num" w:pos="1985"/>
        </w:tabs>
        <w:ind w:left="1985" w:hanging="567"/>
        <w:jc w:val="both"/>
        <w:rPr>
          <w:szCs w:val="22"/>
        </w:rPr>
      </w:pPr>
      <w:r w:rsidRPr="003628CF">
        <w:rPr>
          <w:szCs w:val="22"/>
        </w:rPr>
        <w:t>provide Certification 5 of the Certification Rules.</w:t>
      </w:r>
    </w:p>
    <w:p w:rsidR="00850C6B" w:rsidRPr="00FA382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30" w:name="_Toc348616577"/>
      <w:bookmarkStart w:id="231" w:name="_Toc348972541"/>
      <w:bookmarkStart w:id="232" w:name="_Toc350023878"/>
      <w:bookmarkStart w:id="233" w:name="_Toc350233816"/>
      <w:bookmarkStart w:id="234" w:name="_Toc352157192"/>
      <w:bookmarkStart w:id="235" w:name="_Toc354405726"/>
      <w:r w:rsidRPr="00FA382B">
        <w:rPr>
          <w:rFonts w:ascii="Arial" w:hAnsi="Arial" w:cs="Arial"/>
        </w:rPr>
        <w:t>Where the mortgagee or its Representative Digitally Signs the mortgagee’s electronic counterpart of the mortgage, it does so only on its own behalf and not on behalf of the mortgagor.</w:t>
      </w:r>
      <w:bookmarkEnd w:id="230"/>
      <w:bookmarkEnd w:id="231"/>
      <w:bookmarkEnd w:id="232"/>
      <w:bookmarkEnd w:id="233"/>
      <w:bookmarkEnd w:id="234"/>
      <w:bookmarkEnd w:id="235"/>
    </w:p>
    <w:p w:rsidR="00850C6B" w:rsidRDefault="00850C6B" w:rsidP="00AC2005">
      <w:pPr>
        <w:pStyle w:val="ListParagraph"/>
        <w:numPr>
          <w:ilvl w:val="0"/>
          <w:numId w:val="27"/>
        </w:numPr>
        <w:tabs>
          <w:tab w:val="clear" w:pos="360"/>
          <w:tab w:val="num" w:pos="567"/>
        </w:tabs>
        <w:ind w:left="567" w:hanging="567"/>
        <w:contextualSpacing w:val="0"/>
        <w:outlineLvl w:val="0"/>
        <w:rPr>
          <w:rFonts w:ascii="Arial" w:hAnsi="Arial" w:cs="Arial"/>
          <w:b/>
        </w:rPr>
      </w:pPr>
      <w:bookmarkStart w:id="236" w:name="_Toc354405727"/>
      <w:bookmarkStart w:id="237" w:name="_Toc172966828"/>
      <w:bookmarkStart w:id="238" w:name="_Toc144174340"/>
      <w:r w:rsidRPr="003628CF">
        <w:rPr>
          <w:rFonts w:ascii="Arial" w:hAnsi="Arial" w:cs="Arial"/>
          <w:b/>
        </w:rPr>
        <w:t>Obligations Regarding System Security and Integrity</w:t>
      </w:r>
      <w:bookmarkEnd w:id="236"/>
      <w:r w:rsidRPr="003628CF">
        <w:rPr>
          <w:rFonts w:ascii="Arial" w:hAnsi="Arial" w:cs="Arial"/>
          <w:b/>
        </w:rPr>
        <w:t xml:space="preserve"> </w:t>
      </w:r>
      <w:bookmarkEnd w:id="237"/>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39" w:name="_Toc354405728"/>
      <w:r w:rsidRPr="003628CF">
        <w:rPr>
          <w:rFonts w:ascii="Arial" w:hAnsi="Arial" w:cs="Arial"/>
          <w:b/>
        </w:rPr>
        <w:t>Protection Measures</w:t>
      </w:r>
      <w:bookmarkEnd w:id="239"/>
    </w:p>
    <w:p w:rsidR="00850C6B" w:rsidRPr="003628CF" w:rsidRDefault="00850C6B" w:rsidP="00265D3A">
      <w:pPr>
        <w:pStyle w:val="subclause"/>
        <w:numPr>
          <w:ilvl w:val="0"/>
          <w:numId w:val="0"/>
        </w:numPr>
        <w:ind w:left="567"/>
        <w:jc w:val="both"/>
        <w:rPr>
          <w:szCs w:val="22"/>
        </w:rPr>
      </w:pPr>
      <w:r w:rsidRPr="000F2810">
        <w:rPr>
          <w:szCs w:val="22"/>
        </w:rPr>
        <w:t xml:space="preserve">The Subscriber must take reasonable steps to: </w:t>
      </w:r>
    </w:p>
    <w:p w:rsidR="00850C6B" w:rsidRDefault="00850C6B" w:rsidP="00AC2005">
      <w:pPr>
        <w:pStyle w:val="IndentParaLevel1"/>
        <w:numPr>
          <w:ilvl w:val="2"/>
          <w:numId w:val="28"/>
        </w:numPr>
        <w:tabs>
          <w:tab w:val="left" w:pos="1418"/>
        </w:tabs>
        <w:spacing w:after="240"/>
        <w:ind w:left="1418" w:hanging="851"/>
        <w:jc w:val="both"/>
        <w:rPr>
          <w:rFonts w:ascii="Arial" w:hAnsi="Arial" w:cs="Arial"/>
          <w:szCs w:val="22"/>
        </w:rPr>
      </w:pPr>
      <w:r w:rsidRPr="000F2810">
        <w:rPr>
          <w:rFonts w:ascii="Arial" w:hAnsi="Arial" w:cs="Arial"/>
          <w:szCs w:val="22"/>
        </w:rPr>
        <w:t>comply with an ELNO</w:t>
      </w:r>
      <w:r w:rsidRPr="003628CF">
        <w:rPr>
          <w:rFonts w:ascii="Arial" w:hAnsi="Arial" w:cs="Arial"/>
          <w:szCs w:val="22"/>
        </w:rPr>
        <w:t>’</w:t>
      </w:r>
      <w:r w:rsidRPr="000F2810">
        <w:rPr>
          <w:rFonts w:ascii="Arial" w:hAnsi="Arial" w:cs="Arial"/>
          <w:szCs w:val="22"/>
        </w:rPr>
        <w:t>s security policy, including without any limitation, in relation to:</w:t>
      </w:r>
    </w:p>
    <w:p w:rsidR="00850C6B" w:rsidRDefault="00850C6B" w:rsidP="00AC2005">
      <w:pPr>
        <w:pStyle w:val="IndentParaLevel1"/>
        <w:numPr>
          <w:ilvl w:val="0"/>
          <w:numId w:val="35"/>
        </w:numPr>
        <w:tabs>
          <w:tab w:val="left" w:pos="1418"/>
        </w:tabs>
        <w:spacing w:after="240"/>
        <w:jc w:val="both"/>
        <w:rPr>
          <w:rFonts w:ascii="Arial" w:hAnsi="Arial" w:cs="Arial"/>
          <w:szCs w:val="22"/>
        </w:rPr>
      </w:pPr>
      <w:r w:rsidRPr="003628CF">
        <w:rPr>
          <w:rFonts w:ascii="Arial" w:hAnsi="Arial" w:cs="Arial"/>
          <w:szCs w:val="22"/>
        </w:rPr>
        <w:t>the technology required to enable the Subscriber to access the ELN;</w:t>
      </w:r>
    </w:p>
    <w:p w:rsidR="00850C6B" w:rsidRDefault="00850C6B" w:rsidP="00AC2005">
      <w:pPr>
        <w:pStyle w:val="IndentParaLevel1"/>
        <w:numPr>
          <w:ilvl w:val="0"/>
          <w:numId w:val="35"/>
        </w:numPr>
        <w:tabs>
          <w:tab w:val="left" w:pos="1418"/>
        </w:tabs>
        <w:spacing w:after="240"/>
        <w:jc w:val="both"/>
        <w:rPr>
          <w:rFonts w:ascii="Arial" w:hAnsi="Arial" w:cs="Arial"/>
          <w:szCs w:val="22"/>
        </w:rPr>
      </w:pPr>
      <w:r w:rsidRPr="000F2810">
        <w:rPr>
          <w:rFonts w:ascii="Arial" w:hAnsi="Arial" w:cs="Arial"/>
          <w:szCs w:val="22"/>
        </w:rPr>
        <w:t xml:space="preserve">the specification of </w:t>
      </w:r>
      <w:r w:rsidRPr="003628CF">
        <w:rPr>
          <w:rFonts w:ascii="Arial" w:hAnsi="Arial" w:cs="Arial"/>
          <w:szCs w:val="22"/>
        </w:rPr>
        <w:t>virus protection software required to be installed on the Subscriber’s computers</w:t>
      </w:r>
      <w:r w:rsidRPr="000F2810">
        <w:rPr>
          <w:rFonts w:ascii="Arial" w:hAnsi="Arial" w:cs="Arial"/>
          <w:szCs w:val="22"/>
        </w:rPr>
        <w:t>; and</w:t>
      </w:r>
    </w:p>
    <w:p w:rsidR="00850C6B" w:rsidRDefault="00850C6B" w:rsidP="00AC2005">
      <w:pPr>
        <w:pStyle w:val="IndentParaLevel1"/>
        <w:numPr>
          <w:ilvl w:val="0"/>
          <w:numId w:val="35"/>
        </w:numPr>
        <w:tabs>
          <w:tab w:val="left" w:pos="1418"/>
        </w:tabs>
        <w:spacing w:after="240"/>
        <w:jc w:val="both"/>
        <w:rPr>
          <w:rFonts w:ascii="Arial" w:hAnsi="Arial" w:cs="Arial"/>
          <w:szCs w:val="22"/>
        </w:rPr>
      </w:pPr>
      <w:r w:rsidRPr="000F2810">
        <w:rPr>
          <w:rFonts w:ascii="Arial" w:hAnsi="Arial" w:cs="Arial"/>
          <w:szCs w:val="22"/>
        </w:rPr>
        <w:t>protecti</w:t>
      </w:r>
      <w:r w:rsidRPr="003628CF">
        <w:rPr>
          <w:rFonts w:ascii="Arial" w:hAnsi="Arial" w:cs="Arial"/>
          <w:szCs w:val="22"/>
        </w:rPr>
        <w:t>o</w:t>
      </w:r>
      <w:r w:rsidRPr="000F2810">
        <w:rPr>
          <w:rFonts w:ascii="Arial" w:hAnsi="Arial" w:cs="Arial"/>
          <w:szCs w:val="22"/>
        </w:rPr>
        <w:t>n</w:t>
      </w:r>
      <w:r w:rsidRPr="003628CF">
        <w:rPr>
          <w:rFonts w:ascii="Arial" w:hAnsi="Arial" w:cs="Arial"/>
          <w:szCs w:val="22"/>
        </w:rPr>
        <w:t xml:space="preserve"> of Security Items</w:t>
      </w:r>
      <w:r w:rsidRPr="000F2810">
        <w:rPr>
          <w:rFonts w:ascii="Arial" w:hAnsi="Arial" w:cs="Arial"/>
          <w:szCs w:val="22"/>
        </w:rPr>
        <w:t>; and</w:t>
      </w:r>
    </w:p>
    <w:p w:rsidR="00850C6B" w:rsidRDefault="00850C6B" w:rsidP="00AC2005">
      <w:pPr>
        <w:pStyle w:val="IndentParaLevel1"/>
        <w:numPr>
          <w:ilvl w:val="0"/>
          <w:numId w:val="35"/>
        </w:numPr>
        <w:tabs>
          <w:tab w:val="left" w:pos="1418"/>
        </w:tabs>
        <w:spacing w:after="240"/>
        <w:jc w:val="both"/>
        <w:rPr>
          <w:rFonts w:ascii="Arial" w:hAnsi="Arial" w:cs="Arial"/>
          <w:szCs w:val="22"/>
        </w:rPr>
      </w:pPr>
      <w:r w:rsidRPr="000F2810">
        <w:rPr>
          <w:rFonts w:ascii="Arial" w:hAnsi="Arial" w:cs="Arial"/>
          <w:szCs w:val="22"/>
        </w:rPr>
        <w:t>training and monitoring of its Users in relation to the Subscriber</w:t>
      </w:r>
      <w:r w:rsidRPr="003628CF">
        <w:rPr>
          <w:rFonts w:ascii="Arial" w:hAnsi="Arial" w:cs="Arial"/>
          <w:szCs w:val="22"/>
        </w:rPr>
        <w:t>’</w:t>
      </w:r>
      <w:r w:rsidRPr="000F2810">
        <w:rPr>
          <w:rFonts w:ascii="Arial" w:hAnsi="Arial" w:cs="Arial"/>
          <w:szCs w:val="22"/>
        </w:rPr>
        <w:t>s security obligations</w:t>
      </w:r>
      <w:r w:rsidRPr="003628CF">
        <w:rPr>
          <w:rFonts w:ascii="Arial" w:hAnsi="Arial" w:cs="Arial"/>
          <w:szCs w:val="22"/>
        </w:rPr>
        <w:t>; and</w:t>
      </w:r>
    </w:p>
    <w:p w:rsidR="00850C6B" w:rsidRDefault="00850C6B" w:rsidP="00AC2005">
      <w:pPr>
        <w:pStyle w:val="IndentParaLevel1"/>
        <w:numPr>
          <w:ilvl w:val="2"/>
          <w:numId w:val="28"/>
        </w:numPr>
        <w:tabs>
          <w:tab w:val="left" w:pos="1418"/>
        </w:tabs>
        <w:spacing w:after="240"/>
        <w:ind w:left="1418" w:hanging="851"/>
        <w:jc w:val="both"/>
        <w:rPr>
          <w:rFonts w:ascii="Arial" w:hAnsi="Arial" w:cs="Arial"/>
          <w:szCs w:val="22"/>
        </w:rPr>
      </w:pPr>
      <w:r w:rsidRPr="007A7EE2">
        <w:rPr>
          <w:rFonts w:ascii="Arial" w:hAnsi="Arial" w:cs="Arial"/>
          <w:szCs w:val="22"/>
        </w:rPr>
        <w:tab/>
        <w:t>not do anything that it knows or ought reasonably to know is likely to have an adverse effect on the operation, security, integrity, stability or the overall efficiency of the ELN; and</w:t>
      </w:r>
    </w:p>
    <w:p w:rsidR="00850C6B" w:rsidRDefault="00850C6B" w:rsidP="00AC2005">
      <w:pPr>
        <w:pStyle w:val="IndentParaLevel1"/>
        <w:numPr>
          <w:ilvl w:val="2"/>
          <w:numId w:val="28"/>
        </w:numPr>
        <w:tabs>
          <w:tab w:val="left" w:pos="1418"/>
        </w:tabs>
        <w:spacing w:after="240"/>
        <w:ind w:left="1418" w:hanging="851"/>
        <w:jc w:val="both"/>
        <w:rPr>
          <w:rFonts w:ascii="Arial" w:hAnsi="Arial" w:cs="Arial"/>
          <w:szCs w:val="22"/>
        </w:rPr>
      </w:pPr>
      <w:r w:rsidRPr="007A7EE2">
        <w:rPr>
          <w:rFonts w:ascii="Arial" w:hAnsi="Arial" w:cs="Arial"/>
          <w:szCs w:val="22"/>
        </w:rPr>
        <w:t xml:space="preserve">not fail to do anything </w:t>
      </w:r>
      <w:r w:rsidRPr="003628CF">
        <w:rPr>
          <w:rFonts w:ascii="Arial" w:hAnsi="Arial" w:cs="Arial"/>
          <w:szCs w:val="22"/>
        </w:rPr>
        <w:t xml:space="preserve">within its reasonable control, </w:t>
      </w:r>
      <w:r w:rsidRPr="007A7EE2">
        <w:rPr>
          <w:rFonts w:ascii="Arial" w:hAnsi="Arial" w:cs="Arial"/>
          <w:szCs w:val="22"/>
        </w:rPr>
        <w:t>the omission of which</w:t>
      </w:r>
      <w:r w:rsidRPr="003628CF">
        <w:rPr>
          <w:rFonts w:ascii="Arial" w:hAnsi="Arial" w:cs="Arial"/>
          <w:szCs w:val="22"/>
        </w:rPr>
        <w:t>,</w:t>
      </w:r>
      <w:r w:rsidRPr="007A7EE2">
        <w:rPr>
          <w:rFonts w:ascii="Arial" w:hAnsi="Arial" w:cs="Arial"/>
          <w:szCs w:val="22"/>
        </w:rPr>
        <w:t xml:space="preserve"> it knows or ought reasonably to know is likely to have an adverse effect on the operation, security, integrity, stability or the overall efficiency of the ELN.</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40" w:name="_Toc354405729"/>
      <w:r w:rsidRPr="000F2810">
        <w:rPr>
          <w:rFonts w:ascii="Arial" w:hAnsi="Arial" w:cs="Arial"/>
          <w:b/>
        </w:rPr>
        <w:t>Users</w:t>
      </w:r>
      <w:bookmarkEnd w:id="240"/>
    </w:p>
    <w:p w:rsidR="00850C6B" w:rsidRPr="003628CF" w:rsidRDefault="00850C6B" w:rsidP="007A7EE2">
      <w:pPr>
        <w:pStyle w:val="subclause"/>
        <w:numPr>
          <w:ilvl w:val="0"/>
          <w:numId w:val="0"/>
        </w:numPr>
        <w:ind w:left="567"/>
        <w:jc w:val="both"/>
        <w:rPr>
          <w:szCs w:val="22"/>
        </w:rPr>
      </w:pPr>
      <w:r w:rsidRPr="000F2810">
        <w:rPr>
          <w:szCs w:val="22"/>
        </w:rPr>
        <w:t>The Subscriber must:</w:t>
      </w:r>
    </w:p>
    <w:p w:rsidR="00850C6B" w:rsidRPr="007A7EE2" w:rsidRDefault="00850C6B" w:rsidP="00AC2005">
      <w:pPr>
        <w:pStyle w:val="IndentParaLevel1"/>
        <w:numPr>
          <w:ilvl w:val="2"/>
          <w:numId w:val="36"/>
        </w:numPr>
        <w:tabs>
          <w:tab w:val="left" w:pos="1418"/>
        </w:tabs>
        <w:spacing w:after="240"/>
        <w:ind w:left="1418" w:hanging="851"/>
        <w:jc w:val="both"/>
        <w:rPr>
          <w:rFonts w:ascii="Arial" w:hAnsi="Arial" w:cs="Arial"/>
          <w:szCs w:val="22"/>
        </w:rPr>
      </w:pPr>
      <w:r w:rsidRPr="007A7EE2">
        <w:rPr>
          <w:rFonts w:ascii="Arial" w:hAnsi="Arial" w:cs="Arial"/>
          <w:szCs w:val="22"/>
        </w:rPr>
        <w:t>take reasonable steps to ensure that only Users access the ELN; and</w:t>
      </w:r>
    </w:p>
    <w:p w:rsidR="00850C6B" w:rsidRPr="007A7EE2" w:rsidRDefault="00850C6B" w:rsidP="00AC2005">
      <w:pPr>
        <w:pStyle w:val="IndentParaLevel1"/>
        <w:numPr>
          <w:ilvl w:val="2"/>
          <w:numId w:val="36"/>
        </w:numPr>
        <w:tabs>
          <w:tab w:val="left" w:pos="1418"/>
        </w:tabs>
        <w:spacing w:after="240"/>
        <w:ind w:left="1418" w:hanging="851"/>
        <w:jc w:val="both"/>
        <w:rPr>
          <w:rFonts w:ascii="Arial" w:hAnsi="Arial" w:cs="Arial"/>
          <w:szCs w:val="22"/>
        </w:rPr>
      </w:pPr>
      <w:r w:rsidRPr="007A7EE2">
        <w:rPr>
          <w:rFonts w:ascii="Arial" w:hAnsi="Arial" w:cs="Arial"/>
          <w:szCs w:val="22"/>
        </w:rPr>
        <w:t>ensure that each of its Users has received training appropriate to their use of the ELN.</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41" w:name="_Toc354405730"/>
      <w:r w:rsidRPr="000F2810">
        <w:rPr>
          <w:rFonts w:ascii="Arial" w:hAnsi="Arial" w:cs="Arial"/>
          <w:b/>
        </w:rPr>
        <w:t>User Access</w:t>
      </w:r>
      <w:bookmarkEnd w:id="241"/>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42" w:name="_Toc320566125"/>
      <w:bookmarkStart w:id="243" w:name="_Toc346266560"/>
      <w:bookmarkStart w:id="244" w:name="_Toc348616582"/>
      <w:bookmarkStart w:id="245" w:name="_Toc348972546"/>
      <w:bookmarkStart w:id="246" w:name="_Toc350023883"/>
      <w:bookmarkStart w:id="247" w:name="_Toc350233821"/>
      <w:bookmarkStart w:id="248" w:name="_Toc352157197"/>
      <w:bookmarkStart w:id="249" w:name="_Toc354405731"/>
      <w:r w:rsidRPr="000F2810">
        <w:rPr>
          <w:rFonts w:ascii="Arial" w:hAnsi="Arial" w:cs="Arial"/>
        </w:rPr>
        <w:t>The Subscriber must keep up to date within the ELN:</w:t>
      </w:r>
      <w:bookmarkEnd w:id="242"/>
      <w:bookmarkEnd w:id="243"/>
      <w:bookmarkEnd w:id="244"/>
      <w:bookmarkEnd w:id="245"/>
      <w:bookmarkEnd w:id="246"/>
      <w:bookmarkEnd w:id="247"/>
      <w:bookmarkEnd w:id="248"/>
      <w:bookmarkEnd w:id="249"/>
    </w:p>
    <w:p w:rsidR="00850C6B" w:rsidRPr="003628CF" w:rsidRDefault="00850C6B" w:rsidP="0080748A">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its Users</w:t>
      </w:r>
      <w:r w:rsidRPr="003628CF">
        <w:rPr>
          <w:rFonts w:ascii="Arial" w:hAnsi="Arial" w:cs="Arial"/>
          <w:szCs w:val="22"/>
        </w:rPr>
        <w:t>’</w:t>
      </w:r>
      <w:r w:rsidRPr="000F2810">
        <w:rPr>
          <w:rFonts w:ascii="Arial" w:hAnsi="Arial" w:cs="Arial"/>
          <w:szCs w:val="22"/>
        </w:rPr>
        <w:t xml:space="preserve"> Access Credentials; and</w:t>
      </w:r>
    </w:p>
    <w:p w:rsidR="00850C6B" w:rsidRPr="003628CF" w:rsidRDefault="00850C6B" w:rsidP="0080748A">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signing rights linked to those Access Credentials; and</w:t>
      </w:r>
    </w:p>
    <w:p w:rsidR="00850C6B" w:rsidRPr="003628CF" w:rsidRDefault="00850C6B" w:rsidP="0080748A">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lastRenderedPageBreak/>
        <w:t>(c)</w:t>
      </w:r>
      <w:r w:rsidRPr="003628CF">
        <w:rPr>
          <w:rFonts w:ascii="Arial" w:hAnsi="Arial" w:cs="Arial"/>
          <w:szCs w:val="22"/>
        </w:rPr>
        <w:tab/>
      </w:r>
      <w:r w:rsidRPr="000F2810">
        <w:rPr>
          <w:rFonts w:ascii="Arial" w:hAnsi="Arial" w:cs="Arial"/>
          <w:szCs w:val="22"/>
        </w:rPr>
        <w:t>administrative rights linked to those Access Credentials.</w:t>
      </w:r>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50" w:name="_Toc320566126"/>
      <w:bookmarkStart w:id="251" w:name="_Toc346266561"/>
      <w:bookmarkStart w:id="252" w:name="_Toc348616583"/>
      <w:bookmarkStart w:id="253" w:name="_Toc348972547"/>
      <w:bookmarkStart w:id="254" w:name="_Toc350023884"/>
      <w:bookmarkStart w:id="255" w:name="_Toc350233822"/>
      <w:bookmarkStart w:id="256" w:name="_Toc352157198"/>
      <w:bookmarkStart w:id="257" w:name="_Toc354405732"/>
      <w:r w:rsidRPr="000F2810">
        <w:rPr>
          <w:rFonts w:ascii="Arial" w:hAnsi="Arial" w:cs="Arial"/>
        </w:rPr>
        <w:t>The Subscriber must ensure that, at all times, it has at least one Subscriber Administrator.</w:t>
      </w:r>
      <w:bookmarkEnd w:id="250"/>
      <w:bookmarkEnd w:id="251"/>
      <w:bookmarkEnd w:id="252"/>
      <w:bookmarkEnd w:id="253"/>
      <w:bookmarkEnd w:id="254"/>
      <w:bookmarkEnd w:id="255"/>
      <w:bookmarkEnd w:id="256"/>
      <w:bookmarkEnd w:id="257"/>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58" w:name="_Toc320566127"/>
      <w:bookmarkStart w:id="259" w:name="_Toc346266562"/>
      <w:bookmarkStart w:id="260" w:name="_Toc348616584"/>
      <w:bookmarkStart w:id="261" w:name="_Toc348972548"/>
      <w:bookmarkStart w:id="262" w:name="_Toc350023885"/>
      <w:bookmarkStart w:id="263" w:name="_Toc350233823"/>
      <w:bookmarkStart w:id="264" w:name="_Toc352157199"/>
      <w:bookmarkStart w:id="265" w:name="_Toc354405733"/>
      <w:r w:rsidRPr="000F2810">
        <w:rPr>
          <w:rFonts w:ascii="Arial" w:hAnsi="Arial" w:cs="Arial"/>
        </w:rPr>
        <w:t>The Subscriber:</w:t>
      </w:r>
      <w:bookmarkEnd w:id="258"/>
      <w:bookmarkEnd w:id="259"/>
      <w:bookmarkEnd w:id="260"/>
      <w:bookmarkEnd w:id="261"/>
      <w:bookmarkEnd w:id="262"/>
      <w:bookmarkEnd w:id="263"/>
      <w:bookmarkEnd w:id="264"/>
      <w:bookmarkEnd w:id="265"/>
    </w:p>
    <w:p w:rsidR="00850C6B" w:rsidRPr="003628CF" w:rsidRDefault="00850C6B" w:rsidP="0080748A">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t xml:space="preserve">(a) </w:t>
      </w:r>
      <w:r w:rsidRPr="003628CF">
        <w:rPr>
          <w:rFonts w:ascii="Arial" w:hAnsi="Arial" w:cs="Arial"/>
          <w:szCs w:val="22"/>
        </w:rPr>
        <w:tab/>
      </w:r>
      <w:r w:rsidRPr="000F2810">
        <w:rPr>
          <w:rFonts w:ascii="Arial" w:hAnsi="Arial" w:cs="Arial"/>
          <w:szCs w:val="22"/>
        </w:rPr>
        <w:t>is taken to have made any change to the items described in Participation Rule 7.</w:t>
      </w:r>
      <w:r>
        <w:rPr>
          <w:rFonts w:ascii="Arial" w:hAnsi="Arial" w:cs="Arial"/>
          <w:szCs w:val="22"/>
        </w:rPr>
        <w:t>3</w:t>
      </w:r>
      <w:r w:rsidRPr="000F2810">
        <w:rPr>
          <w:rFonts w:ascii="Arial" w:hAnsi="Arial" w:cs="Arial"/>
          <w:szCs w:val="22"/>
        </w:rPr>
        <w:t xml:space="preserve">.1 made by any </w:t>
      </w:r>
      <w:r>
        <w:rPr>
          <w:rFonts w:ascii="Arial" w:hAnsi="Arial" w:cs="Arial"/>
          <w:szCs w:val="22"/>
        </w:rPr>
        <w:t>P</w:t>
      </w:r>
      <w:r w:rsidRPr="000F2810">
        <w:rPr>
          <w:rFonts w:ascii="Arial" w:hAnsi="Arial" w:cs="Arial"/>
          <w:szCs w:val="22"/>
        </w:rPr>
        <w:t>erson (other than an Unrelated Third Party of the Subscriber) using Access Credentials that, at the time the change is requested, have linked to them the necessary signing rights and administrative rights to make the change;  and</w:t>
      </w:r>
    </w:p>
    <w:p w:rsidR="00850C6B" w:rsidRPr="003628CF" w:rsidRDefault="00850C6B" w:rsidP="0080748A">
      <w:pPr>
        <w:pStyle w:val="IndentParaLevel1"/>
        <w:tabs>
          <w:tab w:val="left" w:pos="1985"/>
        </w:tabs>
        <w:spacing w:after="240"/>
        <w:ind w:left="1985" w:hanging="574"/>
        <w:jc w:val="both"/>
        <w:rPr>
          <w:rFonts w:ascii="Arial" w:hAnsi="Arial" w:cs="Arial"/>
          <w:szCs w:val="22"/>
        </w:rPr>
      </w:pPr>
      <w:r w:rsidRPr="000F2810">
        <w:rPr>
          <w:rFonts w:ascii="Arial" w:hAnsi="Arial" w:cs="Arial"/>
        </w:rPr>
        <w:t>(b)</w:t>
      </w:r>
      <w:r w:rsidRPr="003628CF">
        <w:rPr>
          <w:rFonts w:ascii="Arial" w:hAnsi="Arial" w:cs="Arial"/>
          <w:szCs w:val="22"/>
        </w:rPr>
        <w:tab/>
      </w:r>
      <w:r w:rsidRPr="000F2810">
        <w:rPr>
          <w:rFonts w:ascii="Arial" w:hAnsi="Arial" w:cs="Arial"/>
        </w:rPr>
        <w:t xml:space="preserve">irrevocably and unconditionally waives any right it might otherwise have to Claim that the </w:t>
      </w:r>
      <w:r>
        <w:rPr>
          <w:rFonts w:ascii="Arial" w:hAnsi="Arial" w:cs="Arial"/>
          <w:szCs w:val="22"/>
        </w:rPr>
        <w:t>P</w:t>
      </w:r>
      <w:r w:rsidRPr="000F2810">
        <w:rPr>
          <w:rFonts w:ascii="Arial" w:hAnsi="Arial" w:cs="Arial"/>
        </w:rPr>
        <w:t xml:space="preserve">erson does not have authority to make the change (other than any claim the Subscriber has against the </w:t>
      </w:r>
      <w:r>
        <w:rPr>
          <w:rFonts w:ascii="Arial" w:hAnsi="Arial" w:cs="Arial"/>
          <w:szCs w:val="22"/>
        </w:rPr>
        <w:t>P</w:t>
      </w:r>
      <w:r w:rsidRPr="000F2810">
        <w:rPr>
          <w:rFonts w:ascii="Arial" w:hAnsi="Arial" w:cs="Arial"/>
        </w:rPr>
        <w:t>erson).</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66" w:name="_Toc354405734"/>
      <w:r w:rsidRPr="000F2810">
        <w:rPr>
          <w:rFonts w:ascii="Arial" w:hAnsi="Arial" w:cs="Arial"/>
          <w:b/>
        </w:rPr>
        <w:t>Signers</w:t>
      </w:r>
      <w:bookmarkEnd w:id="266"/>
    </w:p>
    <w:p w:rsidR="00850C6B" w:rsidRPr="00ED778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67" w:name="_Toc348616586"/>
      <w:bookmarkStart w:id="268" w:name="_Toc348972550"/>
      <w:bookmarkStart w:id="269" w:name="_Toc350023887"/>
      <w:bookmarkStart w:id="270" w:name="_Toc350233825"/>
      <w:bookmarkStart w:id="271" w:name="_Toc352157201"/>
      <w:bookmarkStart w:id="272" w:name="_Toc354405735"/>
      <w:r w:rsidRPr="00ED778B">
        <w:rPr>
          <w:rFonts w:ascii="Arial" w:hAnsi="Arial" w:cs="Arial"/>
        </w:rPr>
        <w:t>The Subscriber must:</w:t>
      </w:r>
      <w:bookmarkEnd w:id="267"/>
      <w:bookmarkEnd w:id="268"/>
      <w:bookmarkEnd w:id="269"/>
      <w:bookmarkEnd w:id="270"/>
      <w:bookmarkEnd w:id="271"/>
      <w:bookmarkEnd w:id="272"/>
    </w:p>
    <w:p w:rsidR="00850C6B" w:rsidRPr="007A7EE2" w:rsidRDefault="00850C6B" w:rsidP="007A7EE2">
      <w:pPr>
        <w:pStyle w:val="IndentParaLevel1"/>
        <w:tabs>
          <w:tab w:val="left" w:pos="1985"/>
        </w:tabs>
        <w:spacing w:after="240"/>
        <w:ind w:left="1985" w:hanging="574"/>
        <w:jc w:val="both"/>
        <w:rPr>
          <w:rFonts w:ascii="Arial" w:hAnsi="Arial" w:cs="Arial"/>
          <w:szCs w:val="22"/>
        </w:rPr>
      </w:pPr>
      <w:r w:rsidRPr="007A7EE2">
        <w:rPr>
          <w:rFonts w:ascii="Arial" w:hAnsi="Arial" w:cs="Arial"/>
          <w:szCs w:val="22"/>
        </w:rPr>
        <w:t>(a)</w:t>
      </w:r>
      <w:r w:rsidRPr="007A7EE2">
        <w:rPr>
          <w:rFonts w:ascii="Arial" w:hAnsi="Arial" w:cs="Arial"/>
          <w:szCs w:val="22"/>
        </w:rPr>
        <w:tab/>
        <w:t>comply with Participation Rule 6.5.1(a); and</w:t>
      </w:r>
    </w:p>
    <w:p w:rsidR="00850C6B" w:rsidRPr="007A7EE2" w:rsidRDefault="00850C6B" w:rsidP="007A7EE2">
      <w:pPr>
        <w:pStyle w:val="IndentParaLevel1"/>
        <w:tabs>
          <w:tab w:val="left" w:pos="1985"/>
        </w:tabs>
        <w:spacing w:after="240"/>
        <w:ind w:left="1985" w:hanging="574"/>
        <w:jc w:val="both"/>
        <w:rPr>
          <w:rFonts w:ascii="Arial" w:hAnsi="Arial" w:cs="Arial"/>
          <w:szCs w:val="22"/>
        </w:rPr>
      </w:pPr>
      <w:r w:rsidRPr="007A7EE2">
        <w:rPr>
          <w:rFonts w:ascii="Arial" w:hAnsi="Arial" w:cs="Arial"/>
          <w:szCs w:val="22"/>
        </w:rPr>
        <w:t>(b)</w:t>
      </w:r>
      <w:r w:rsidRPr="007A7EE2">
        <w:rPr>
          <w:rFonts w:ascii="Arial" w:hAnsi="Arial" w:cs="Arial"/>
          <w:szCs w:val="22"/>
        </w:rPr>
        <w:tab/>
        <w:t xml:space="preserve">take reasonable </w:t>
      </w:r>
      <w:r w:rsidRPr="0041769A">
        <w:rPr>
          <w:rFonts w:ascii="Arial" w:hAnsi="Arial" w:cs="Arial"/>
          <w:szCs w:val="22"/>
        </w:rPr>
        <w:t>step</w:t>
      </w:r>
      <w:r w:rsidR="00ED778B" w:rsidRPr="0041769A">
        <w:rPr>
          <w:rFonts w:ascii="Arial" w:hAnsi="Arial" w:cs="Arial"/>
          <w:szCs w:val="22"/>
        </w:rPr>
        <w:t>s</w:t>
      </w:r>
      <w:r w:rsidRPr="0041769A">
        <w:rPr>
          <w:rFonts w:ascii="Arial" w:hAnsi="Arial" w:cs="Arial"/>
          <w:szCs w:val="22"/>
        </w:rPr>
        <w:t xml:space="preserve"> </w:t>
      </w:r>
      <w:r w:rsidRPr="007A7EE2">
        <w:rPr>
          <w:rFonts w:ascii="Arial" w:hAnsi="Arial" w:cs="Arial"/>
          <w:szCs w:val="22"/>
        </w:rPr>
        <w:t>to ensure that the Signer is not or has not been subject to:</w:t>
      </w:r>
    </w:p>
    <w:p w:rsidR="00850C6B" w:rsidRPr="007A7EE2" w:rsidRDefault="00850C6B" w:rsidP="00F50BAC">
      <w:pPr>
        <w:pStyle w:val="L2Subclause"/>
        <w:numPr>
          <w:ilvl w:val="0"/>
          <w:numId w:val="0"/>
        </w:numPr>
        <w:tabs>
          <w:tab w:val="clear" w:pos="1985"/>
          <w:tab w:val="left" w:pos="2552"/>
        </w:tabs>
        <w:ind w:left="2552" w:hanging="567"/>
        <w:jc w:val="both"/>
        <w:rPr>
          <w:szCs w:val="22"/>
        </w:rPr>
      </w:pPr>
      <w:r w:rsidRPr="007A7EE2">
        <w:rPr>
          <w:szCs w:val="22"/>
        </w:rPr>
        <w:t>(</w:t>
      </w:r>
      <w:proofErr w:type="spellStart"/>
      <w:r w:rsidRPr="007A7EE2">
        <w:rPr>
          <w:szCs w:val="22"/>
        </w:rPr>
        <w:t>i</w:t>
      </w:r>
      <w:proofErr w:type="spellEnd"/>
      <w:r w:rsidRPr="007A7EE2">
        <w:rPr>
          <w:szCs w:val="22"/>
        </w:rPr>
        <w:t>)</w:t>
      </w:r>
      <w:r w:rsidRPr="007A7EE2">
        <w:rPr>
          <w:szCs w:val="22"/>
        </w:rPr>
        <w:tab/>
        <w:t>an Insolvency Event; or</w:t>
      </w:r>
    </w:p>
    <w:p w:rsidR="00850C6B" w:rsidRPr="007A7EE2" w:rsidRDefault="00850C6B" w:rsidP="00F50BAC">
      <w:pPr>
        <w:pStyle w:val="L2Subclause"/>
        <w:numPr>
          <w:ilvl w:val="0"/>
          <w:numId w:val="0"/>
        </w:numPr>
        <w:tabs>
          <w:tab w:val="clear" w:pos="1985"/>
          <w:tab w:val="left" w:pos="2552"/>
        </w:tabs>
        <w:ind w:left="2552" w:hanging="567"/>
        <w:jc w:val="both"/>
        <w:rPr>
          <w:szCs w:val="22"/>
        </w:rPr>
      </w:pPr>
      <w:r w:rsidRPr="007A7EE2">
        <w:rPr>
          <w:szCs w:val="22"/>
        </w:rPr>
        <w:t>(ii)</w:t>
      </w:r>
      <w:r w:rsidRPr="007A7EE2">
        <w:rPr>
          <w:szCs w:val="22"/>
        </w:rPr>
        <w:tab/>
        <w:t>a conviction of fraud or an indictable offence or any offence for dishonesty against any law in connection with business, professional or commercial activities; or</w:t>
      </w:r>
    </w:p>
    <w:p w:rsidR="00850C6B" w:rsidRPr="007A7EE2" w:rsidRDefault="00850C6B" w:rsidP="00F50BAC">
      <w:pPr>
        <w:pStyle w:val="L2Subclause"/>
        <w:numPr>
          <w:ilvl w:val="0"/>
          <w:numId w:val="0"/>
        </w:numPr>
        <w:tabs>
          <w:tab w:val="clear" w:pos="1985"/>
          <w:tab w:val="left" w:pos="2552"/>
        </w:tabs>
        <w:ind w:left="2552" w:hanging="567"/>
        <w:jc w:val="both"/>
        <w:rPr>
          <w:szCs w:val="22"/>
        </w:rPr>
      </w:pPr>
      <w:r w:rsidRPr="007A7EE2">
        <w:rPr>
          <w:szCs w:val="22"/>
        </w:rPr>
        <w:t>(iii)</w:t>
      </w:r>
      <w:r w:rsidRPr="007A7EE2">
        <w:rPr>
          <w:szCs w:val="22"/>
        </w:rPr>
        <w:tab/>
        <w:t>disqualification from managing a body corporate under the Corporations Act; or</w:t>
      </w:r>
    </w:p>
    <w:p w:rsidR="00850C6B" w:rsidRPr="00F50BAC" w:rsidRDefault="00850C6B" w:rsidP="00F50BAC">
      <w:pPr>
        <w:pStyle w:val="L2Subclause"/>
        <w:numPr>
          <w:ilvl w:val="0"/>
          <w:numId w:val="0"/>
        </w:numPr>
        <w:tabs>
          <w:tab w:val="clear" w:pos="1985"/>
          <w:tab w:val="left" w:pos="2552"/>
        </w:tabs>
        <w:ind w:left="2552" w:hanging="567"/>
        <w:jc w:val="both"/>
        <w:rPr>
          <w:szCs w:val="22"/>
        </w:rPr>
      </w:pPr>
      <w:r w:rsidRPr="00F50BAC">
        <w:rPr>
          <w:szCs w:val="22"/>
        </w:rPr>
        <w:t>(iv)</w:t>
      </w:r>
      <w:r w:rsidRPr="00F50BAC">
        <w:rPr>
          <w:szCs w:val="22"/>
        </w:rPr>
        <w:tab/>
        <w:t xml:space="preserve">any disciplinary action or adverse mention in a report made by, or at the request of, any government or governmental authority or agency, or any regulatory authority of a financial market or a profession, which may impact on a Signer’s conduct of a </w:t>
      </w:r>
      <w:proofErr w:type="spellStart"/>
      <w:r w:rsidRPr="00F50BAC">
        <w:rPr>
          <w:szCs w:val="22"/>
        </w:rPr>
        <w:t>Conveyancing</w:t>
      </w:r>
      <w:proofErr w:type="spellEnd"/>
      <w:r w:rsidRPr="00F50BAC">
        <w:rPr>
          <w:szCs w:val="22"/>
        </w:rPr>
        <w:t xml:space="preserve"> Transaction.</w:t>
      </w:r>
    </w:p>
    <w:p w:rsidR="00850C6B" w:rsidRPr="007A7EE2"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73" w:name="_Toc348616587"/>
      <w:bookmarkStart w:id="274" w:name="_Toc348972551"/>
      <w:bookmarkStart w:id="275" w:name="_Toc350023888"/>
      <w:bookmarkStart w:id="276" w:name="_Toc350233826"/>
      <w:bookmarkStart w:id="277" w:name="_Toc352157202"/>
      <w:bookmarkStart w:id="278" w:name="_Toc354405736"/>
      <w:r w:rsidRPr="007A7EE2">
        <w:rPr>
          <w:rFonts w:ascii="Arial" w:hAnsi="Arial" w:cs="Arial"/>
        </w:rPr>
        <w:t>A Signer who is:</w:t>
      </w:r>
      <w:bookmarkEnd w:id="273"/>
      <w:bookmarkEnd w:id="274"/>
      <w:bookmarkEnd w:id="275"/>
      <w:bookmarkEnd w:id="276"/>
      <w:bookmarkEnd w:id="277"/>
      <w:bookmarkEnd w:id="278"/>
    </w:p>
    <w:p w:rsidR="00850C6B" w:rsidRPr="007A7EE2" w:rsidRDefault="007A7EE2" w:rsidP="007A7EE2">
      <w:pPr>
        <w:pStyle w:val="IndentParaLevel1"/>
        <w:tabs>
          <w:tab w:val="left" w:pos="1985"/>
        </w:tabs>
        <w:spacing w:after="240"/>
        <w:ind w:left="1985" w:hanging="574"/>
        <w:jc w:val="both"/>
        <w:rPr>
          <w:rFonts w:ascii="Arial" w:hAnsi="Arial" w:cs="Arial"/>
          <w:szCs w:val="22"/>
        </w:rPr>
      </w:pPr>
      <w:r>
        <w:rPr>
          <w:rFonts w:ascii="Arial" w:hAnsi="Arial" w:cs="Arial"/>
          <w:szCs w:val="22"/>
        </w:rPr>
        <w:t>(</w:t>
      </w:r>
      <w:r w:rsidR="00850C6B" w:rsidRPr="007A7EE2">
        <w:rPr>
          <w:rFonts w:ascii="Arial" w:hAnsi="Arial" w:cs="Arial"/>
          <w:szCs w:val="22"/>
        </w:rPr>
        <w:t xml:space="preserve">a) </w:t>
      </w:r>
      <w:r>
        <w:rPr>
          <w:rFonts w:ascii="Arial" w:hAnsi="Arial" w:cs="Arial"/>
          <w:szCs w:val="22"/>
        </w:rPr>
        <w:tab/>
      </w:r>
      <w:r w:rsidR="00850C6B" w:rsidRPr="007A7EE2">
        <w:rPr>
          <w:rFonts w:ascii="Arial" w:hAnsi="Arial" w:cs="Arial"/>
          <w:szCs w:val="22"/>
        </w:rPr>
        <w:t>an Australian Legal Practitioner; or</w:t>
      </w:r>
    </w:p>
    <w:p w:rsidR="00850C6B" w:rsidRPr="007A7EE2" w:rsidRDefault="007A7EE2" w:rsidP="007A7EE2">
      <w:pPr>
        <w:pStyle w:val="IndentParaLevel1"/>
        <w:tabs>
          <w:tab w:val="left" w:pos="1985"/>
        </w:tabs>
        <w:spacing w:after="240"/>
        <w:ind w:left="1985" w:hanging="574"/>
        <w:jc w:val="both"/>
        <w:rPr>
          <w:rFonts w:ascii="Arial" w:hAnsi="Arial" w:cs="Arial"/>
          <w:szCs w:val="22"/>
        </w:rPr>
      </w:pPr>
      <w:r>
        <w:rPr>
          <w:rFonts w:ascii="Arial" w:hAnsi="Arial" w:cs="Arial"/>
          <w:szCs w:val="22"/>
        </w:rPr>
        <w:t>(</w:t>
      </w:r>
      <w:r w:rsidR="00850C6B" w:rsidRPr="007A7EE2">
        <w:rPr>
          <w:rFonts w:ascii="Arial" w:hAnsi="Arial" w:cs="Arial"/>
          <w:szCs w:val="22"/>
        </w:rPr>
        <w:t xml:space="preserve">b) </w:t>
      </w:r>
      <w:r>
        <w:rPr>
          <w:rFonts w:ascii="Arial" w:hAnsi="Arial" w:cs="Arial"/>
          <w:szCs w:val="22"/>
        </w:rPr>
        <w:tab/>
      </w:r>
      <w:r w:rsidR="00850C6B" w:rsidRPr="007A7EE2">
        <w:rPr>
          <w:rFonts w:ascii="Arial" w:hAnsi="Arial" w:cs="Arial"/>
          <w:szCs w:val="22"/>
        </w:rPr>
        <w:t xml:space="preserve">a Licensed </w:t>
      </w:r>
      <w:proofErr w:type="spellStart"/>
      <w:r w:rsidR="00850C6B" w:rsidRPr="007A7EE2">
        <w:rPr>
          <w:rFonts w:ascii="Arial" w:hAnsi="Arial" w:cs="Arial"/>
          <w:szCs w:val="22"/>
        </w:rPr>
        <w:t>Conveyancer</w:t>
      </w:r>
      <w:proofErr w:type="spellEnd"/>
      <w:r w:rsidR="00850C6B" w:rsidRPr="007A7EE2">
        <w:rPr>
          <w:rFonts w:ascii="Arial" w:hAnsi="Arial" w:cs="Arial"/>
          <w:szCs w:val="22"/>
        </w:rPr>
        <w:t>; or</w:t>
      </w:r>
    </w:p>
    <w:p w:rsidR="00850C6B" w:rsidRPr="007A7EE2" w:rsidRDefault="007A7EE2" w:rsidP="007A7EE2">
      <w:pPr>
        <w:pStyle w:val="IndentParaLevel1"/>
        <w:tabs>
          <w:tab w:val="left" w:pos="1985"/>
        </w:tabs>
        <w:spacing w:after="240"/>
        <w:ind w:left="1985" w:hanging="574"/>
        <w:jc w:val="both"/>
        <w:rPr>
          <w:rFonts w:ascii="Arial" w:hAnsi="Arial" w:cs="Arial"/>
          <w:szCs w:val="22"/>
        </w:rPr>
      </w:pPr>
      <w:r>
        <w:rPr>
          <w:rFonts w:ascii="Arial" w:hAnsi="Arial" w:cs="Arial"/>
          <w:szCs w:val="22"/>
        </w:rPr>
        <w:t>(</w:t>
      </w:r>
      <w:r w:rsidR="00850C6B" w:rsidRPr="007A7EE2">
        <w:rPr>
          <w:rFonts w:ascii="Arial" w:hAnsi="Arial" w:cs="Arial"/>
          <w:szCs w:val="22"/>
        </w:rPr>
        <w:t xml:space="preserve">c) </w:t>
      </w:r>
      <w:r>
        <w:rPr>
          <w:rFonts w:ascii="Arial" w:hAnsi="Arial" w:cs="Arial"/>
          <w:szCs w:val="22"/>
        </w:rPr>
        <w:tab/>
      </w:r>
      <w:r w:rsidR="00850C6B" w:rsidRPr="007A7EE2">
        <w:rPr>
          <w:rFonts w:ascii="Arial" w:hAnsi="Arial" w:cs="Arial"/>
          <w:szCs w:val="22"/>
        </w:rPr>
        <w:t>a Public Servant</w:t>
      </w:r>
    </w:p>
    <w:p w:rsidR="00850C6B" w:rsidRDefault="007A7EE2" w:rsidP="00F50BAC">
      <w:pPr>
        <w:pStyle w:val="L2Subclause"/>
        <w:numPr>
          <w:ilvl w:val="0"/>
          <w:numId w:val="0"/>
        </w:numPr>
        <w:tabs>
          <w:tab w:val="left" w:pos="1418"/>
        </w:tabs>
        <w:ind w:left="720"/>
        <w:rPr>
          <w:szCs w:val="22"/>
        </w:rPr>
      </w:pPr>
      <w:r>
        <w:rPr>
          <w:szCs w:val="22"/>
        </w:rPr>
        <w:tab/>
      </w:r>
      <w:r w:rsidR="00850C6B" w:rsidRPr="000F2810">
        <w:rPr>
          <w:szCs w:val="22"/>
        </w:rPr>
        <w:t xml:space="preserve">is deemed to comply with </w:t>
      </w:r>
      <w:r w:rsidR="00850C6B">
        <w:rPr>
          <w:szCs w:val="22"/>
        </w:rPr>
        <w:t xml:space="preserve">Participation </w:t>
      </w:r>
      <w:r w:rsidR="00850C6B" w:rsidRPr="000F2810">
        <w:rPr>
          <w:szCs w:val="22"/>
        </w:rPr>
        <w:t>Rule 7.</w:t>
      </w:r>
      <w:r w:rsidR="00850C6B">
        <w:rPr>
          <w:szCs w:val="22"/>
        </w:rPr>
        <w:t>4</w:t>
      </w:r>
      <w:r w:rsidR="00850C6B" w:rsidRPr="000F2810">
        <w:rPr>
          <w:szCs w:val="22"/>
        </w:rPr>
        <w:t>.1(b).</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279" w:name="_Toc354405737"/>
      <w:r w:rsidRPr="000F2810">
        <w:rPr>
          <w:rFonts w:ascii="Arial" w:hAnsi="Arial" w:cs="Arial"/>
          <w:b/>
        </w:rPr>
        <w:t>Digital Certificates</w:t>
      </w:r>
      <w:bookmarkEnd w:id="279"/>
    </w:p>
    <w:p w:rsidR="00850C6B" w:rsidRPr="000F2810"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80" w:name="_Toc320566118"/>
      <w:bookmarkStart w:id="281" w:name="_Toc346266565"/>
      <w:bookmarkStart w:id="282" w:name="_Toc348616589"/>
      <w:bookmarkStart w:id="283" w:name="_Toc348972553"/>
      <w:bookmarkStart w:id="284" w:name="_Toc350023890"/>
      <w:bookmarkStart w:id="285" w:name="_Toc350233828"/>
      <w:bookmarkStart w:id="286" w:name="_Toc352157204"/>
      <w:bookmarkStart w:id="287" w:name="_Toc354405738"/>
      <w:r w:rsidRPr="000F2810">
        <w:rPr>
          <w:rFonts w:ascii="Arial" w:hAnsi="Arial" w:cs="Arial"/>
        </w:rPr>
        <w:t xml:space="preserve">Electronic Documents to be Lodged through the ELN must </w:t>
      </w:r>
      <w:r w:rsidR="0099594D" w:rsidRPr="000F2810">
        <w:rPr>
          <w:rFonts w:ascii="Arial" w:hAnsi="Arial" w:cs="Arial"/>
        </w:rPr>
        <w:t>be Digitally</w:t>
      </w:r>
      <w:r w:rsidRPr="000F2810">
        <w:rPr>
          <w:rFonts w:ascii="Arial" w:hAnsi="Arial" w:cs="Arial"/>
        </w:rPr>
        <w:t xml:space="preserve"> </w:t>
      </w:r>
      <w:r w:rsidRPr="003628CF">
        <w:rPr>
          <w:rFonts w:ascii="Arial" w:hAnsi="Arial" w:cs="Arial"/>
        </w:rPr>
        <w:t xml:space="preserve">Signed, where the electronic Document requires a Digital Signature, </w:t>
      </w:r>
      <w:r w:rsidRPr="000F2810">
        <w:rPr>
          <w:rFonts w:ascii="Arial" w:hAnsi="Arial" w:cs="Arial"/>
        </w:rPr>
        <w:t>using a Private Key</w:t>
      </w:r>
      <w:r w:rsidRPr="003628CF">
        <w:rPr>
          <w:rFonts w:ascii="Arial" w:hAnsi="Arial" w:cs="Arial"/>
        </w:rPr>
        <w:t xml:space="preserve"> to create the Subscriber’s Digital Signature</w:t>
      </w:r>
      <w:r w:rsidRPr="000F2810">
        <w:rPr>
          <w:rFonts w:ascii="Arial" w:hAnsi="Arial" w:cs="Arial"/>
        </w:rPr>
        <w:t>.</w:t>
      </w:r>
      <w:bookmarkEnd w:id="280"/>
      <w:bookmarkEnd w:id="281"/>
      <w:bookmarkEnd w:id="282"/>
      <w:bookmarkEnd w:id="283"/>
      <w:bookmarkEnd w:id="284"/>
      <w:bookmarkEnd w:id="285"/>
      <w:bookmarkEnd w:id="286"/>
      <w:bookmarkEnd w:id="287"/>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88" w:name="_Toc320566119"/>
      <w:bookmarkStart w:id="289" w:name="_Toc346266566"/>
      <w:bookmarkStart w:id="290" w:name="_Toc348616590"/>
      <w:bookmarkStart w:id="291" w:name="_Toc348972554"/>
      <w:bookmarkStart w:id="292" w:name="_Toc350023891"/>
      <w:bookmarkStart w:id="293" w:name="_Toc350233829"/>
      <w:bookmarkStart w:id="294" w:name="_Toc352157205"/>
      <w:bookmarkStart w:id="295" w:name="_Toc354405739"/>
      <w:r w:rsidRPr="000F2810">
        <w:rPr>
          <w:rFonts w:ascii="Arial" w:hAnsi="Arial" w:cs="Arial"/>
        </w:rPr>
        <w:t>The Subscriber must obtain and maintain valid at least one Digital Certificate.</w:t>
      </w:r>
      <w:bookmarkEnd w:id="288"/>
      <w:bookmarkEnd w:id="289"/>
      <w:bookmarkEnd w:id="290"/>
      <w:bookmarkEnd w:id="291"/>
      <w:bookmarkEnd w:id="292"/>
      <w:bookmarkEnd w:id="293"/>
      <w:bookmarkEnd w:id="294"/>
      <w:bookmarkEnd w:id="295"/>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296" w:name="_Toc346266567"/>
      <w:bookmarkStart w:id="297" w:name="_Toc348616591"/>
      <w:bookmarkStart w:id="298" w:name="_Toc348972555"/>
      <w:bookmarkStart w:id="299" w:name="_Toc350023892"/>
      <w:bookmarkStart w:id="300" w:name="_Toc350233830"/>
      <w:bookmarkStart w:id="301" w:name="_Toc352157206"/>
      <w:bookmarkStart w:id="302" w:name="_Toc354405740"/>
      <w:r w:rsidRPr="000F2810">
        <w:rPr>
          <w:rFonts w:ascii="Arial" w:hAnsi="Arial" w:cs="Arial"/>
        </w:rPr>
        <w:t>The Subscriber must take reasonable steps to ensure that only Signers Digitally Sign electronic Registry Instruments or other electronic Documents</w:t>
      </w:r>
      <w:bookmarkEnd w:id="296"/>
      <w:bookmarkEnd w:id="297"/>
      <w:bookmarkEnd w:id="298"/>
      <w:bookmarkEnd w:id="299"/>
      <w:bookmarkEnd w:id="300"/>
      <w:bookmarkEnd w:id="301"/>
      <w:r w:rsidR="001C4646">
        <w:rPr>
          <w:rFonts w:ascii="Arial" w:hAnsi="Arial" w:cs="Arial"/>
        </w:rPr>
        <w:t>.</w:t>
      </w:r>
      <w:bookmarkEnd w:id="302"/>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303" w:name="_Toc354405741"/>
      <w:r w:rsidRPr="000F2810">
        <w:rPr>
          <w:rFonts w:ascii="Arial" w:hAnsi="Arial" w:cs="Arial"/>
          <w:b/>
        </w:rPr>
        <w:lastRenderedPageBreak/>
        <w:t>Certification Authority</w:t>
      </w:r>
      <w:bookmarkEnd w:id="303"/>
    </w:p>
    <w:p w:rsidR="00850C6B" w:rsidRPr="003628CF" w:rsidRDefault="00850C6B" w:rsidP="00614D60">
      <w:pPr>
        <w:pStyle w:val="subclause"/>
        <w:numPr>
          <w:ilvl w:val="0"/>
          <w:numId w:val="0"/>
        </w:numPr>
        <w:ind w:left="567"/>
        <w:jc w:val="both"/>
        <w:rPr>
          <w:szCs w:val="22"/>
        </w:rPr>
      </w:pPr>
      <w:r w:rsidRPr="000F2810">
        <w:rPr>
          <w:szCs w:val="22"/>
        </w:rPr>
        <w:t>The Subscriber must ensure that all information provided to any Certification Authority, or to any Registration Authority, is correct, complete and not false or misleading.</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304" w:name="_Toc354405742"/>
      <w:r w:rsidRPr="000F2810">
        <w:rPr>
          <w:rFonts w:ascii="Arial" w:hAnsi="Arial" w:cs="Arial"/>
          <w:b/>
        </w:rPr>
        <w:t xml:space="preserve">Notification of Jeopardised </w:t>
      </w:r>
      <w:proofErr w:type="spellStart"/>
      <w:r w:rsidRPr="000F2810">
        <w:rPr>
          <w:rFonts w:ascii="Arial" w:hAnsi="Arial" w:cs="Arial"/>
          <w:b/>
        </w:rPr>
        <w:t>Conveyancing</w:t>
      </w:r>
      <w:proofErr w:type="spellEnd"/>
      <w:r w:rsidRPr="000F2810">
        <w:rPr>
          <w:rFonts w:ascii="Arial" w:hAnsi="Arial" w:cs="Arial"/>
          <w:b/>
        </w:rPr>
        <w:t xml:space="preserve"> Transactions</w:t>
      </w:r>
      <w:bookmarkEnd w:id="304"/>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305" w:name="_Toc320566130"/>
      <w:bookmarkStart w:id="306" w:name="_Toc346266570"/>
      <w:bookmarkStart w:id="307" w:name="_Toc348616594"/>
      <w:bookmarkStart w:id="308" w:name="_Toc348972558"/>
      <w:bookmarkStart w:id="309" w:name="_Toc350023895"/>
      <w:bookmarkStart w:id="310" w:name="_Toc350233833"/>
      <w:bookmarkStart w:id="311" w:name="_Toc352157209"/>
      <w:bookmarkStart w:id="312" w:name="_Toc354405743"/>
      <w:r w:rsidRPr="003628CF">
        <w:rPr>
          <w:rFonts w:ascii="Arial" w:hAnsi="Arial" w:cs="Arial"/>
        </w:rPr>
        <w:t xml:space="preserve">Where to the Subscriber’s knowledge, information or belief a </w:t>
      </w:r>
      <w:proofErr w:type="spellStart"/>
      <w:r w:rsidRPr="003628CF">
        <w:rPr>
          <w:rFonts w:ascii="Arial" w:hAnsi="Arial" w:cs="Arial"/>
        </w:rPr>
        <w:t>Conveyancing</w:t>
      </w:r>
      <w:proofErr w:type="spellEnd"/>
      <w:r w:rsidRPr="003628CF">
        <w:rPr>
          <w:rFonts w:ascii="Arial" w:hAnsi="Arial" w:cs="Arial"/>
        </w:rPr>
        <w:t xml:space="preserve"> Transaction has been Jeopardised</w:t>
      </w:r>
      <w:bookmarkEnd w:id="305"/>
      <w:r w:rsidRPr="003628CF">
        <w:rPr>
          <w:rFonts w:ascii="Arial" w:hAnsi="Arial" w:cs="Arial"/>
        </w:rPr>
        <w:t>:</w:t>
      </w:r>
      <w:bookmarkEnd w:id="306"/>
      <w:bookmarkEnd w:id="307"/>
      <w:bookmarkEnd w:id="308"/>
      <w:bookmarkEnd w:id="309"/>
      <w:bookmarkEnd w:id="310"/>
      <w:bookmarkEnd w:id="311"/>
      <w:bookmarkEnd w:id="312"/>
    </w:p>
    <w:p w:rsidR="00850C6B" w:rsidRPr="00F50BAC" w:rsidRDefault="008218B5" w:rsidP="008218B5">
      <w:pPr>
        <w:pStyle w:val="IndentParaLevel1"/>
        <w:tabs>
          <w:tab w:val="left" w:pos="1985"/>
        </w:tabs>
        <w:spacing w:after="240"/>
        <w:ind w:left="1985" w:hanging="567"/>
        <w:jc w:val="both"/>
        <w:rPr>
          <w:rFonts w:ascii="Arial" w:hAnsi="Arial" w:cs="Arial"/>
          <w:szCs w:val="22"/>
        </w:rPr>
      </w:pPr>
      <w:r>
        <w:rPr>
          <w:rFonts w:ascii="Arial" w:hAnsi="Arial" w:cs="Arial"/>
          <w:szCs w:val="22"/>
        </w:rPr>
        <w:t>(a)</w:t>
      </w:r>
      <w:r>
        <w:rPr>
          <w:rFonts w:ascii="Arial" w:hAnsi="Arial" w:cs="Arial"/>
          <w:szCs w:val="22"/>
        </w:rPr>
        <w:tab/>
      </w:r>
      <w:bookmarkStart w:id="313" w:name="_Toc346266571"/>
      <w:r w:rsidR="00850C6B" w:rsidRPr="00F50BAC">
        <w:rPr>
          <w:rFonts w:ascii="Arial" w:hAnsi="Arial" w:cs="Arial"/>
          <w:szCs w:val="22"/>
        </w:rPr>
        <w:t xml:space="preserve">where it is possible to do so, the Subscriber must </w:t>
      </w:r>
      <w:proofErr w:type="spellStart"/>
      <w:r w:rsidR="00850C6B" w:rsidRPr="00F50BAC">
        <w:rPr>
          <w:rFonts w:ascii="Arial" w:hAnsi="Arial" w:cs="Arial"/>
          <w:szCs w:val="22"/>
        </w:rPr>
        <w:t>unsign</w:t>
      </w:r>
      <w:proofErr w:type="spellEnd"/>
      <w:r w:rsidR="00850C6B" w:rsidRPr="00F50BAC">
        <w:rPr>
          <w:rFonts w:ascii="Arial" w:hAnsi="Arial" w:cs="Arial"/>
          <w:szCs w:val="22"/>
        </w:rPr>
        <w:t xml:space="preserve"> any electronic Documents relating to the </w:t>
      </w:r>
      <w:proofErr w:type="spellStart"/>
      <w:r w:rsidR="00850C6B" w:rsidRPr="00F50BAC">
        <w:rPr>
          <w:rFonts w:ascii="Arial" w:hAnsi="Arial" w:cs="Arial"/>
          <w:szCs w:val="22"/>
        </w:rPr>
        <w:t>Conveyancing</w:t>
      </w:r>
      <w:proofErr w:type="spellEnd"/>
      <w:r w:rsidR="00850C6B" w:rsidRPr="00F50BAC">
        <w:rPr>
          <w:rFonts w:ascii="Arial" w:hAnsi="Arial" w:cs="Arial"/>
          <w:szCs w:val="22"/>
        </w:rPr>
        <w:t xml:space="preserve"> Transaction immediately; or</w:t>
      </w:r>
      <w:bookmarkEnd w:id="313"/>
    </w:p>
    <w:p w:rsidR="00850C6B" w:rsidRPr="00F50BAC" w:rsidRDefault="00850C6B" w:rsidP="008218B5">
      <w:pPr>
        <w:pStyle w:val="IndentParaLevel1"/>
        <w:numPr>
          <w:ilvl w:val="2"/>
          <w:numId w:val="26"/>
        </w:numPr>
        <w:tabs>
          <w:tab w:val="left" w:pos="1985"/>
        </w:tabs>
        <w:spacing w:after="240"/>
        <w:ind w:left="1985" w:hanging="567"/>
        <w:jc w:val="both"/>
        <w:rPr>
          <w:rFonts w:ascii="Arial" w:hAnsi="Arial" w:cs="Arial"/>
          <w:szCs w:val="22"/>
        </w:rPr>
      </w:pPr>
      <w:bookmarkStart w:id="314" w:name="_Toc346266572"/>
      <w:r w:rsidRPr="00F50BAC">
        <w:rPr>
          <w:rFonts w:ascii="Arial" w:hAnsi="Arial" w:cs="Arial"/>
          <w:szCs w:val="22"/>
        </w:rPr>
        <w:t xml:space="preserve">where it is not possible to </w:t>
      </w:r>
      <w:proofErr w:type="spellStart"/>
      <w:r w:rsidRPr="00F50BAC">
        <w:rPr>
          <w:rFonts w:ascii="Arial" w:hAnsi="Arial" w:cs="Arial"/>
          <w:szCs w:val="22"/>
        </w:rPr>
        <w:t>unsign</w:t>
      </w:r>
      <w:proofErr w:type="spellEnd"/>
      <w:r w:rsidRPr="00F50BAC">
        <w:rPr>
          <w:rFonts w:ascii="Arial" w:hAnsi="Arial" w:cs="Arial"/>
          <w:szCs w:val="22"/>
        </w:rPr>
        <w:t xml:space="preserve"> any electronic Document, the Subscriber must immediately notify the ELNO of the situation.</w:t>
      </w:r>
      <w:bookmarkEnd w:id="314"/>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315" w:name="_Toc320566131"/>
      <w:bookmarkStart w:id="316" w:name="_Toc346266573"/>
      <w:bookmarkStart w:id="317" w:name="_Toc348616595"/>
      <w:bookmarkStart w:id="318" w:name="_Toc348972559"/>
      <w:bookmarkStart w:id="319" w:name="_Toc350023896"/>
      <w:bookmarkStart w:id="320" w:name="_Toc350233834"/>
      <w:bookmarkStart w:id="321" w:name="_Toc352157210"/>
      <w:bookmarkStart w:id="322" w:name="_Toc354405744"/>
      <w:r w:rsidRPr="003628CF">
        <w:rPr>
          <w:rFonts w:ascii="Arial" w:hAnsi="Arial" w:cs="Arial"/>
        </w:rPr>
        <w:t xml:space="preserve">The Subscriber must bring to the attention of the other Participating Subscribers any information about the </w:t>
      </w:r>
      <w:proofErr w:type="spellStart"/>
      <w:r w:rsidRPr="003628CF">
        <w:rPr>
          <w:rFonts w:ascii="Arial" w:hAnsi="Arial" w:cs="Arial"/>
        </w:rPr>
        <w:t>Conveyancing</w:t>
      </w:r>
      <w:proofErr w:type="spellEnd"/>
      <w:r w:rsidRPr="003628CF">
        <w:rPr>
          <w:rFonts w:ascii="Arial" w:hAnsi="Arial" w:cs="Arial"/>
        </w:rPr>
        <w:t xml:space="preserve"> Transaction that it believes to be incorrect, incomplete, false or misleading or that the </w:t>
      </w:r>
      <w:proofErr w:type="spellStart"/>
      <w:r w:rsidRPr="003628CF">
        <w:rPr>
          <w:rFonts w:ascii="Arial" w:hAnsi="Arial" w:cs="Arial"/>
        </w:rPr>
        <w:t>Conveyancing</w:t>
      </w:r>
      <w:proofErr w:type="spellEnd"/>
      <w:r w:rsidRPr="003628CF">
        <w:rPr>
          <w:rFonts w:ascii="Arial" w:hAnsi="Arial" w:cs="Arial"/>
        </w:rPr>
        <w:t xml:space="preserve"> Transaction has been Jeopardised.</w:t>
      </w:r>
      <w:bookmarkEnd w:id="315"/>
      <w:bookmarkEnd w:id="316"/>
      <w:bookmarkEnd w:id="317"/>
      <w:bookmarkEnd w:id="318"/>
      <w:bookmarkEnd w:id="319"/>
      <w:bookmarkEnd w:id="320"/>
      <w:bookmarkEnd w:id="321"/>
      <w:bookmarkEnd w:id="322"/>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323" w:name="_Toc354405745"/>
      <w:r w:rsidRPr="003628CF">
        <w:rPr>
          <w:rFonts w:ascii="Arial" w:hAnsi="Arial" w:cs="Arial"/>
          <w:b/>
        </w:rPr>
        <w:t>Revoking Authority</w:t>
      </w:r>
      <w:bookmarkEnd w:id="323"/>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324" w:name="_Toc320566133"/>
      <w:bookmarkStart w:id="325" w:name="_Toc346266575"/>
      <w:bookmarkStart w:id="326" w:name="_Toc348616597"/>
      <w:bookmarkStart w:id="327" w:name="_Toc348972561"/>
      <w:bookmarkStart w:id="328" w:name="_Toc350023898"/>
      <w:bookmarkStart w:id="329" w:name="_Toc350233836"/>
      <w:bookmarkStart w:id="330" w:name="_Toc352157212"/>
      <w:bookmarkStart w:id="331" w:name="_Toc354405746"/>
      <w:r w:rsidRPr="003628CF">
        <w:rPr>
          <w:rFonts w:ascii="Arial" w:hAnsi="Arial" w:cs="Arial"/>
        </w:rPr>
        <w:t>If a Subscriber no longer intends:</w:t>
      </w:r>
      <w:bookmarkEnd w:id="324"/>
      <w:bookmarkEnd w:id="325"/>
      <w:bookmarkEnd w:id="326"/>
      <w:bookmarkEnd w:id="327"/>
      <w:bookmarkEnd w:id="328"/>
      <w:bookmarkEnd w:id="329"/>
      <w:bookmarkEnd w:id="330"/>
      <w:bookmarkEnd w:id="331"/>
    </w:p>
    <w:p w:rsidR="00850C6B" w:rsidRPr="003628CF" w:rsidRDefault="00850C6B" w:rsidP="00265D3A">
      <w:pPr>
        <w:pStyle w:val="IndentParaLevel1"/>
        <w:tabs>
          <w:tab w:val="left" w:pos="1985"/>
        </w:tabs>
        <w:spacing w:after="240"/>
        <w:ind w:left="1985" w:hanging="574"/>
        <w:jc w:val="both"/>
        <w:rPr>
          <w:rFonts w:ascii="Arial" w:hAnsi="Arial" w:cs="Arial"/>
          <w:szCs w:val="22"/>
        </w:rPr>
      </w:pPr>
      <w:r w:rsidRPr="003628CF">
        <w:rPr>
          <w:rFonts w:ascii="Arial" w:hAnsi="Arial" w:cs="Arial"/>
          <w:szCs w:val="22"/>
        </w:rPr>
        <w:t>(a)</w:t>
      </w:r>
      <w:r w:rsidRPr="003628CF">
        <w:rPr>
          <w:rFonts w:ascii="Arial" w:hAnsi="Arial" w:cs="Arial"/>
          <w:szCs w:val="22"/>
        </w:rPr>
        <w:tab/>
        <w:t xml:space="preserve">a </w:t>
      </w:r>
      <w:r>
        <w:rPr>
          <w:rFonts w:ascii="Arial" w:hAnsi="Arial" w:cs="Arial"/>
          <w:szCs w:val="22"/>
        </w:rPr>
        <w:t>P</w:t>
      </w:r>
      <w:r w:rsidRPr="003628CF">
        <w:rPr>
          <w:rFonts w:ascii="Arial" w:hAnsi="Arial" w:cs="Arial"/>
          <w:szCs w:val="22"/>
        </w:rPr>
        <w:t xml:space="preserve">erson to be a User, the Subscriber must promptly revoke the </w:t>
      </w:r>
      <w:r w:rsidR="0099594D" w:rsidRPr="003628CF">
        <w:rPr>
          <w:rFonts w:ascii="Arial" w:hAnsi="Arial" w:cs="Arial"/>
          <w:szCs w:val="22"/>
        </w:rPr>
        <w:t>User’s access</w:t>
      </w:r>
      <w:r w:rsidRPr="003628CF">
        <w:rPr>
          <w:rFonts w:ascii="Arial" w:hAnsi="Arial" w:cs="Arial"/>
          <w:szCs w:val="22"/>
        </w:rPr>
        <w:t xml:space="preserve"> to and use of the ELN; or</w:t>
      </w:r>
    </w:p>
    <w:p w:rsidR="00850C6B" w:rsidRPr="003628CF" w:rsidRDefault="00850C6B" w:rsidP="00265D3A">
      <w:pPr>
        <w:pStyle w:val="IndentParaLevel1"/>
        <w:tabs>
          <w:tab w:val="left" w:pos="1985"/>
        </w:tabs>
        <w:spacing w:after="240"/>
        <w:ind w:left="1985" w:hanging="574"/>
        <w:jc w:val="both"/>
        <w:rPr>
          <w:rFonts w:ascii="Arial" w:hAnsi="Arial" w:cs="Arial"/>
          <w:szCs w:val="22"/>
        </w:rPr>
      </w:pPr>
      <w:r w:rsidRPr="003628CF">
        <w:rPr>
          <w:rFonts w:ascii="Arial" w:hAnsi="Arial" w:cs="Arial"/>
          <w:szCs w:val="22"/>
        </w:rPr>
        <w:t>(b)</w:t>
      </w:r>
      <w:r w:rsidRPr="003628CF">
        <w:rPr>
          <w:rFonts w:ascii="Arial" w:hAnsi="Arial" w:cs="Arial"/>
          <w:szCs w:val="22"/>
        </w:rPr>
        <w:tab/>
        <w:t xml:space="preserve">a </w:t>
      </w:r>
      <w:r>
        <w:rPr>
          <w:rFonts w:ascii="Arial" w:hAnsi="Arial" w:cs="Arial"/>
          <w:szCs w:val="22"/>
        </w:rPr>
        <w:t>P</w:t>
      </w:r>
      <w:r w:rsidRPr="003628CF">
        <w:rPr>
          <w:rFonts w:ascii="Arial" w:hAnsi="Arial" w:cs="Arial"/>
          <w:szCs w:val="22"/>
        </w:rPr>
        <w:t>erson to be a Signer, the Subscriber must promptly revoke the User’s signing rights within the ELN and request the Certification Authority to revoke the Signer’s Digital Certificate; or</w:t>
      </w:r>
    </w:p>
    <w:p w:rsidR="00850C6B" w:rsidRPr="003628CF" w:rsidRDefault="00850C6B" w:rsidP="00265D3A">
      <w:pPr>
        <w:pStyle w:val="IndentParaLevel1"/>
        <w:tabs>
          <w:tab w:val="left" w:pos="1985"/>
        </w:tabs>
        <w:spacing w:after="240"/>
        <w:ind w:left="1985" w:hanging="574"/>
        <w:jc w:val="both"/>
        <w:rPr>
          <w:rFonts w:ascii="Arial" w:hAnsi="Arial" w:cs="Arial"/>
          <w:szCs w:val="22"/>
        </w:rPr>
      </w:pPr>
      <w:r w:rsidRPr="003628CF">
        <w:rPr>
          <w:rFonts w:ascii="Arial" w:hAnsi="Arial" w:cs="Arial"/>
          <w:szCs w:val="22"/>
        </w:rPr>
        <w:t>(c)</w:t>
      </w:r>
      <w:r w:rsidRPr="003628CF">
        <w:rPr>
          <w:rFonts w:ascii="Arial" w:hAnsi="Arial" w:cs="Arial"/>
          <w:szCs w:val="22"/>
        </w:rPr>
        <w:tab/>
        <w:t xml:space="preserve">a </w:t>
      </w:r>
      <w:r>
        <w:rPr>
          <w:rFonts w:ascii="Arial" w:hAnsi="Arial" w:cs="Arial"/>
          <w:szCs w:val="22"/>
        </w:rPr>
        <w:t>P</w:t>
      </w:r>
      <w:r w:rsidRPr="003628CF">
        <w:rPr>
          <w:rFonts w:ascii="Arial" w:hAnsi="Arial" w:cs="Arial"/>
          <w:szCs w:val="22"/>
        </w:rPr>
        <w:t>erson to be a Subscriber Administrator, the Subscriber must promptly revoke the User’s administrative rights within the ELN.</w:t>
      </w:r>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332" w:name="_Toc320566134"/>
      <w:bookmarkStart w:id="333" w:name="_Toc346266576"/>
      <w:bookmarkStart w:id="334" w:name="_Toc348616598"/>
      <w:bookmarkStart w:id="335" w:name="_Toc348972562"/>
      <w:bookmarkStart w:id="336" w:name="_Toc350023899"/>
      <w:bookmarkStart w:id="337" w:name="_Toc350233837"/>
      <w:bookmarkStart w:id="338" w:name="_Toc352157213"/>
      <w:bookmarkStart w:id="339" w:name="_Toc354405747"/>
      <w:r w:rsidRPr="003628CF">
        <w:rPr>
          <w:rFonts w:ascii="Arial" w:hAnsi="Arial" w:cs="Arial"/>
        </w:rPr>
        <w:t xml:space="preserve">The Subscriber must immediately withdraw its authorisation to Digitally Sign electronic Documents from any </w:t>
      </w:r>
      <w:r>
        <w:rPr>
          <w:rFonts w:ascii="Arial" w:hAnsi="Arial" w:cs="Arial"/>
        </w:rPr>
        <w:t>P</w:t>
      </w:r>
      <w:r w:rsidRPr="003628CF">
        <w:rPr>
          <w:rFonts w:ascii="Arial" w:hAnsi="Arial" w:cs="Arial"/>
        </w:rPr>
        <w:t>erson who ceases to be the employee, agent or contractor of the Subscriber.</w:t>
      </w:r>
      <w:bookmarkEnd w:id="332"/>
      <w:bookmarkEnd w:id="333"/>
      <w:bookmarkEnd w:id="334"/>
      <w:bookmarkEnd w:id="335"/>
      <w:bookmarkEnd w:id="336"/>
      <w:bookmarkEnd w:id="337"/>
      <w:bookmarkEnd w:id="338"/>
      <w:bookmarkEnd w:id="339"/>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340" w:name="_Toc320566135"/>
      <w:bookmarkStart w:id="341" w:name="_Toc346266577"/>
      <w:bookmarkStart w:id="342" w:name="_Toc348616599"/>
      <w:bookmarkStart w:id="343" w:name="_Toc348972563"/>
      <w:bookmarkStart w:id="344" w:name="_Toc350023900"/>
      <w:bookmarkStart w:id="345" w:name="_Toc350233838"/>
      <w:bookmarkStart w:id="346" w:name="_Toc352157214"/>
      <w:bookmarkStart w:id="347" w:name="_Toc354405748"/>
      <w:r w:rsidRPr="003628CF">
        <w:rPr>
          <w:rFonts w:ascii="Arial" w:hAnsi="Arial" w:cs="Arial"/>
        </w:rPr>
        <w:t>If a Subscriber is restricted in its use of the ELN by the Registrar or the ELNO, the Subscriber must promptly prevent any of its Users from accessing and using the ELN other than in accordance with the restriction.</w:t>
      </w:r>
      <w:bookmarkEnd w:id="340"/>
      <w:bookmarkEnd w:id="341"/>
      <w:bookmarkEnd w:id="342"/>
      <w:bookmarkEnd w:id="343"/>
      <w:bookmarkEnd w:id="344"/>
      <w:bookmarkEnd w:id="345"/>
      <w:bookmarkEnd w:id="346"/>
      <w:bookmarkEnd w:id="347"/>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348" w:name="_Toc354405749"/>
      <w:r w:rsidRPr="000F2810">
        <w:rPr>
          <w:rFonts w:ascii="Arial" w:hAnsi="Arial" w:cs="Arial"/>
          <w:b/>
        </w:rPr>
        <w:t>Compromised Security Items</w:t>
      </w:r>
      <w:bookmarkEnd w:id="348"/>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349" w:name="_Toc320566137"/>
      <w:bookmarkStart w:id="350" w:name="_Toc346266579"/>
      <w:bookmarkStart w:id="351" w:name="_Toc348616601"/>
      <w:bookmarkStart w:id="352" w:name="_Toc348972565"/>
      <w:bookmarkStart w:id="353" w:name="_Toc350023902"/>
      <w:bookmarkStart w:id="354" w:name="_Toc350233840"/>
      <w:bookmarkStart w:id="355" w:name="_Toc352157216"/>
      <w:bookmarkStart w:id="356" w:name="_Toc354405750"/>
      <w:r w:rsidRPr="000F2810">
        <w:rPr>
          <w:rFonts w:ascii="Arial" w:hAnsi="Arial" w:cs="Arial"/>
        </w:rPr>
        <w:t>If a Subscriber becomes aware that any of the Security Items of any of its Users has been or is likely to be Compromised, the Subscriber must:</w:t>
      </w:r>
      <w:bookmarkEnd w:id="349"/>
      <w:bookmarkEnd w:id="350"/>
      <w:bookmarkEnd w:id="351"/>
      <w:bookmarkEnd w:id="352"/>
      <w:bookmarkEnd w:id="353"/>
      <w:bookmarkEnd w:id="354"/>
      <w:bookmarkEnd w:id="355"/>
      <w:bookmarkEnd w:id="356"/>
    </w:p>
    <w:p w:rsidR="00850C6B" w:rsidRPr="003628CF" w:rsidRDefault="00850C6B" w:rsidP="00614D60">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immediately revoke the User</w:t>
      </w:r>
      <w:r w:rsidRPr="003628CF">
        <w:rPr>
          <w:rFonts w:ascii="Arial" w:hAnsi="Arial" w:cs="Arial"/>
          <w:szCs w:val="22"/>
        </w:rPr>
        <w:t>’</w:t>
      </w:r>
      <w:r w:rsidRPr="000F2810">
        <w:rPr>
          <w:rFonts w:ascii="Arial" w:hAnsi="Arial" w:cs="Arial"/>
          <w:szCs w:val="22"/>
        </w:rPr>
        <w:t>s authority to access and use the ELN and prevent the User from accessing and using the ELN; and</w:t>
      </w:r>
    </w:p>
    <w:p w:rsidR="00850C6B" w:rsidRPr="003628CF" w:rsidRDefault="00850C6B" w:rsidP="00614D60">
      <w:pPr>
        <w:pStyle w:val="IndentParaLevel1"/>
        <w:tabs>
          <w:tab w:val="left" w:pos="1985"/>
        </w:tabs>
        <w:spacing w:after="240"/>
        <w:ind w:left="1985" w:hanging="574"/>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for a Digital Certificate:</w:t>
      </w:r>
    </w:p>
    <w:p w:rsidR="00850C6B" w:rsidRPr="003628CF" w:rsidRDefault="00850C6B" w:rsidP="00F77246">
      <w:pPr>
        <w:pStyle w:val="L2Subclause"/>
        <w:numPr>
          <w:ilvl w:val="0"/>
          <w:numId w:val="0"/>
        </w:numPr>
        <w:tabs>
          <w:tab w:val="clear" w:pos="1985"/>
        </w:tabs>
        <w:ind w:left="2549" w:hanging="562"/>
        <w:jc w:val="both"/>
        <w:rPr>
          <w:szCs w:val="22"/>
        </w:rPr>
      </w:pPr>
      <w:r w:rsidRPr="000F2810">
        <w:rPr>
          <w:szCs w:val="22"/>
        </w:rPr>
        <w:t>(</w:t>
      </w:r>
      <w:proofErr w:type="spellStart"/>
      <w:r w:rsidRPr="000F2810">
        <w:rPr>
          <w:szCs w:val="22"/>
        </w:rPr>
        <w:t>i</w:t>
      </w:r>
      <w:proofErr w:type="spellEnd"/>
      <w:r w:rsidRPr="000F2810">
        <w:rPr>
          <w:szCs w:val="22"/>
        </w:rPr>
        <w:t>)</w:t>
      </w:r>
      <w:r w:rsidRPr="003628CF">
        <w:rPr>
          <w:szCs w:val="22"/>
        </w:rPr>
        <w:tab/>
      </w:r>
      <w:r w:rsidRPr="000F2810">
        <w:rPr>
          <w:szCs w:val="22"/>
        </w:rPr>
        <w:t xml:space="preserve">immediately check all Electronic Workspaces in which the Private Key has been used to Digitally Sign any electronic Documents and </w:t>
      </w:r>
      <w:proofErr w:type="spellStart"/>
      <w:r w:rsidRPr="000F2810">
        <w:rPr>
          <w:szCs w:val="22"/>
        </w:rPr>
        <w:t>unsign</w:t>
      </w:r>
      <w:proofErr w:type="spellEnd"/>
      <w:r w:rsidRPr="000F2810">
        <w:rPr>
          <w:szCs w:val="22"/>
        </w:rPr>
        <w:t xml:space="preserve"> any electronic Documents in accordance with Participation Rule 7.9.2; and</w:t>
      </w:r>
    </w:p>
    <w:p w:rsidR="00850C6B" w:rsidRDefault="00850C6B" w:rsidP="00AC2005">
      <w:pPr>
        <w:numPr>
          <w:ilvl w:val="0"/>
          <w:numId w:val="18"/>
        </w:numPr>
        <w:spacing w:line="240" w:lineRule="auto"/>
        <w:ind w:left="2549" w:hanging="562"/>
        <w:rPr>
          <w:rFonts w:ascii="Arial" w:hAnsi="Arial" w:cs="Arial"/>
        </w:rPr>
      </w:pPr>
      <w:r w:rsidRPr="000F2810">
        <w:rPr>
          <w:rFonts w:ascii="Arial" w:hAnsi="Arial" w:cs="Arial"/>
        </w:rPr>
        <w:t>promptly notify the Certification Authority and revoke or cancel the Digital Certificate (including doing everything reasonably necessary to cause the Certification Authority to revoke or cancel it); and</w:t>
      </w:r>
    </w:p>
    <w:p w:rsidR="00850C6B" w:rsidRDefault="00850C6B" w:rsidP="00AC2005">
      <w:pPr>
        <w:numPr>
          <w:ilvl w:val="0"/>
          <w:numId w:val="18"/>
        </w:numPr>
        <w:spacing w:line="240" w:lineRule="auto"/>
        <w:ind w:left="2549" w:hanging="562"/>
        <w:rPr>
          <w:rFonts w:ascii="Arial" w:hAnsi="Arial" w:cs="Arial"/>
        </w:rPr>
      </w:pPr>
      <w:r w:rsidRPr="000F2810">
        <w:rPr>
          <w:rFonts w:ascii="Arial" w:hAnsi="Arial" w:cs="Arial"/>
        </w:rPr>
        <w:lastRenderedPageBreak/>
        <w:t>promptly notify the ELNO.</w:t>
      </w:r>
    </w:p>
    <w:p w:rsidR="00850C6B" w:rsidRDefault="00850C6B" w:rsidP="00AC2005">
      <w:pPr>
        <w:pStyle w:val="ListParagraph"/>
        <w:numPr>
          <w:ilvl w:val="2"/>
          <w:numId w:val="27"/>
        </w:numPr>
        <w:spacing w:before="240" w:after="120"/>
        <w:ind w:left="1418" w:hanging="851"/>
        <w:contextualSpacing w:val="0"/>
        <w:outlineLvl w:val="0"/>
        <w:rPr>
          <w:rFonts w:ascii="Arial" w:hAnsi="Arial" w:cs="Arial"/>
        </w:rPr>
      </w:pPr>
      <w:bookmarkStart w:id="357" w:name="_Toc320566138"/>
      <w:bookmarkStart w:id="358" w:name="_Toc346266580"/>
      <w:bookmarkStart w:id="359" w:name="_Toc348616602"/>
      <w:bookmarkStart w:id="360" w:name="_Toc348972566"/>
      <w:bookmarkStart w:id="361" w:name="_Toc350023903"/>
      <w:bookmarkStart w:id="362" w:name="_Toc350233841"/>
      <w:bookmarkStart w:id="363" w:name="_Toc352157217"/>
      <w:bookmarkStart w:id="364" w:name="_Toc354405751"/>
      <w:r w:rsidRPr="000F2810">
        <w:rPr>
          <w:rFonts w:ascii="Arial" w:hAnsi="Arial" w:cs="Arial"/>
        </w:rPr>
        <w:t>If a Subscriber becomes aware or suspects that any of its Private Keys have been used to Digitally Sign any electronic Documents without its authorisation or the authorisation of any Client on whose behalf the electronic Documents are purported to be Digitally Signed</w:t>
      </w:r>
      <w:r w:rsidRPr="003628CF">
        <w:rPr>
          <w:rFonts w:ascii="Arial" w:hAnsi="Arial" w:cs="Arial"/>
        </w:rPr>
        <w:t>:</w:t>
      </w:r>
      <w:bookmarkEnd w:id="357"/>
      <w:bookmarkEnd w:id="358"/>
      <w:bookmarkEnd w:id="359"/>
      <w:bookmarkEnd w:id="360"/>
      <w:bookmarkEnd w:id="361"/>
      <w:bookmarkEnd w:id="362"/>
      <w:bookmarkEnd w:id="363"/>
      <w:bookmarkEnd w:id="364"/>
    </w:p>
    <w:p w:rsidR="00850C6B" w:rsidRDefault="00850C6B" w:rsidP="000F2810">
      <w:pPr>
        <w:pStyle w:val="ListParagraph"/>
        <w:spacing w:before="240" w:after="120"/>
        <w:ind w:left="2153" w:hanging="735"/>
        <w:contextualSpacing w:val="0"/>
        <w:outlineLvl w:val="0"/>
        <w:rPr>
          <w:rFonts w:ascii="Arial" w:hAnsi="Arial" w:cs="Arial"/>
        </w:rPr>
      </w:pPr>
      <w:bookmarkStart w:id="365" w:name="_Toc346266581"/>
      <w:bookmarkStart w:id="366" w:name="_Toc348616603"/>
      <w:bookmarkStart w:id="367" w:name="_Toc348972567"/>
      <w:bookmarkStart w:id="368" w:name="_Toc350023904"/>
      <w:bookmarkStart w:id="369" w:name="_Toc350233842"/>
      <w:bookmarkStart w:id="370" w:name="_Toc352157218"/>
      <w:bookmarkStart w:id="371" w:name="_Toc354405752"/>
      <w:r w:rsidRPr="003628CF">
        <w:rPr>
          <w:rFonts w:ascii="Arial" w:hAnsi="Arial" w:cs="Arial"/>
        </w:rPr>
        <w:t>(a)</w:t>
      </w:r>
      <w:r w:rsidRPr="003628CF">
        <w:rPr>
          <w:rFonts w:ascii="Arial" w:hAnsi="Arial" w:cs="Arial"/>
        </w:rPr>
        <w:tab/>
        <w:t xml:space="preserve">where it is possible to do so, the Subscriber must </w:t>
      </w:r>
      <w:proofErr w:type="spellStart"/>
      <w:r w:rsidRPr="003628CF">
        <w:rPr>
          <w:rFonts w:ascii="Arial" w:hAnsi="Arial" w:cs="Arial"/>
        </w:rPr>
        <w:t>unsign</w:t>
      </w:r>
      <w:proofErr w:type="spellEnd"/>
      <w:r w:rsidRPr="003628CF">
        <w:rPr>
          <w:rFonts w:ascii="Arial" w:hAnsi="Arial" w:cs="Arial"/>
        </w:rPr>
        <w:t xml:space="preserve"> the electronic Documents immediately; or</w:t>
      </w:r>
      <w:bookmarkEnd w:id="365"/>
      <w:bookmarkEnd w:id="366"/>
      <w:bookmarkEnd w:id="367"/>
      <w:bookmarkEnd w:id="368"/>
      <w:bookmarkEnd w:id="369"/>
      <w:bookmarkEnd w:id="370"/>
      <w:bookmarkEnd w:id="371"/>
    </w:p>
    <w:p w:rsidR="00850C6B" w:rsidRDefault="00850C6B" w:rsidP="000F2810">
      <w:pPr>
        <w:pStyle w:val="ListParagraph"/>
        <w:spacing w:before="240" w:after="120"/>
        <w:ind w:left="2153" w:hanging="735"/>
        <w:contextualSpacing w:val="0"/>
        <w:outlineLvl w:val="0"/>
        <w:rPr>
          <w:rFonts w:ascii="Arial" w:hAnsi="Arial" w:cs="Arial"/>
        </w:rPr>
      </w:pPr>
      <w:bookmarkStart w:id="372" w:name="_Toc346266582"/>
      <w:bookmarkStart w:id="373" w:name="_Toc348616604"/>
      <w:bookmarkStart w:id="374" w:name="_Toc348972568"/>
      <w:bookmarkStart w:id="375" w:name="_Toc350023905"/>
      <w:bookmarkStart w:id="376" w:name="_Toc350233843"/>
      <w:bookmarkStart w:id="377" w:name="_Toc352157219"/>
      <w:bookmarkStart w:id="378" w:name="_Toc354405753"/>
      <w:r w:rsidRPr="003628CF">
        <w:rPr>
          <w:rFonts w:ascii="Arial" w:hAnsi="Arial" w:cs="Arial"/>
        </w:rPr>
        <w:t xml:space="preserve">(b) </w:t>
      </w:r>
      <w:r w:rsidRPr="003628CF">
        <w:rPr>
          <w:rFonts w:ascii="Arial" w:hAnsi="Arial" w:cs="Arial"/>
        </w:rPr>
        <w:tab/>
        <w:t xml:space="preserve">where it is not possible to </w:t>
      </w:r>
      <w:proofErr w:type="spellStart"/>
      <w:r w:rsidRPr="003628CF">
        <w:rPr>
          <w:rFonts w:ascii="Arial" w:hAnsi="Arial" w:cs="Arial"/>
        </w:rPr>
        <w:t>unsign</w:t>
      </w:r>
      <w:proofErr w:type="spellEnd"/>
      <w:r w:rsidRPr="003628CF">
        <w:rPr>
          <w:rFonts w:ascii="Arial" w:hAnsi="Arial" w:cs="Arial"/>
        </w:rPr>
        <w:t xml:space="preserve"> the electronic Documents, the Subscriber must immediately notify the ELNO of the situation.</w:t>
      </w:r>
      <w:bookmarkEnd w:id="372"/>
      <w:bookmarkEnd w:id="373"/>
      <w:bookmarkEnd w:id="374"/>
      <w:bookmarkEnd w:id="375"/>
      <w:bookmarkEnd w:id="376"/>
      <w:bookmarkEnd w:id="377"/>
      <w:bookmarkEnd w:id="378"/>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379" w:name="_Toc172966829"/>
      <w:bookmarkStart w:id="380" w:name="_Toc354405754"/>
      <w:r w:rsidRPr="003628CF">
        <w:rPr>
          <w:rFonts w:ascii="Arial" w:hAnsi="Arial" w:cs="Arial"/>
          <w:b/>
        </w:rPr>
        <w:t>Certifications</w:t>
      </w:r>
      <w:bookmarkEnd w:id="379"/>
      <w:bookmarkEnd w:id="380"/>
    </w:p>
    <w:p w:rsidR="00850C6B" w:rsidRPr="003628CF" w:rsidRDefault="00850C6B" w:rsidP="00614D60">
      <w:pPr>
        <w:pStyle w:val="subclause"/>
        <w:numPr>
          <w:ilvl w:val="0"/>
          <w:numId w:val="0"/>
        </w:numPr>
        <w:ind w:left="567"/>
        <w:jc w:val="both"/>
        <w:rPr>
          <w:szCs w:val="22"/>
        </w:rPr>
      </w:pPr>
      <w:r w:rsidRPr="003628CF">
        <w:rPr>
          <w:szCs w:val="22"/>
        </w:rPr>
        <w:t xml:space="preserve">The Subscriber must comply with the Certification Rules. </w:t>
      </w:r>
    </w:p>
    <w:p w:rsidR="00850C6B" w:rsidRDefault="00850C6B" w:rsidP="00AC2005">
      <w:pPr>
        <w:pStyle w:val="ListParagraph"/>
        <w:numPr>
          <w:ilvl w:val="0"/>
          <w:numId w:val="27"/>
        </w:numPr>
        <w:tabs>
          <w:tab w:val="clear" w:pos="360"/>
          <w:tab w:val="num" w:pos="567"/>
        </w:tabs>
        <w:ind w:left="567" w:hanging="567"/>
        <w:outlineLvl w:val="0"/>
        <w:rPr>
          <w:rFonts w:ascii="Arial" w:hAnsi="Arial" w:cs="Arial"/>
          <w:b/>
        </w:rPr>
      </w:pPr>
      <w:bookmarkStart w:id="381" w:name="_Toc354405755"/>
      <w:bookmarkEnd w:id="238"/>
      <w:r w:rsidRPr="003628CF">
        <w:rPr>
          <w:rFonts w:ascii="Arial" w:hAnsi="Arial" w:cs="Arial"/>
          <w:b/>
        </w:rPr>
        <w:t>Amendment of Participation Rules</w:t>
      </w:r>
      <w:bookmarkEnd w:id="381"/>
    </w:p>
    <w:p w:rsidR="00850C6B" w:rsidRPr="003628CF" w:rsidRDefault="00850C6B" w:rsidP="00614D60">
      <w:pPr>
        <w:pStyle w:val="subclause"/>
        <w:numPr>
          <w:ilvl w:val="0"/>
          <w:numId w:val="0"/>
        </w:numPr>
        <w:ind w:left="567"/>
        <w:jc w:val="both"/>
        <w:rPr>
          <w:szCs w:val="22"/>
        </w:rPr>
      </w:pPr>
      <w:r w:rsidRPr="003628CF">
        <w:rPr>
          <w:szCs w:val="22"/>
        </w:rPr>
        <w:t xml:space="preserve">The Subscriber must comply with any amendment made to these Participation Rules by the Registrar pursuant to the Amendment to Participation Rules Procedure.  </w:t>
      </w:r>
    </w:p>
    <w:p w:rsidR="00850C6B" w:rsidRDefault="00850C6B" w:rsidP="00AC2005">
      <w:pPr>
        <w:pStyle w:val="ListParagraph"/>
        <w:numPr>
          <w:ilvl w:val="0"/>
          <w:numId w:val="27"/>
        </w:numPr>
        <w:tabs>
          <w:tab w:val="clear" w:pos="360"/>
          <w:tab w:val="num" w:pos="567"/>
        </w:tabs>
        <w:ind w:left="567" w:hanging="567"/>
        <w:contextualSpacing w:val="0"/>
        <w:outlineLvl w:val="0"/>
        <w:rPr>
          <w:rFonts w:ascii="Arial" w:hAnsi="Arial" w:cs="Arial"/>
          <w:b/>
        </w:rPr>
      </w:pPr>
      <w:bookmarkStart w:id="382" w:name="_Toc169623506"/>
      <w:bookmarkStart w:id="383" w:name="_Toc168123980"/>
      <w:bookmarkStart w:id="384" w:name="_Toc168139826"/>
      <w:bookmarkStart w:id="385" w:name="_Toc168123983"/>
      <w:bookmarkStart w:id="386" w:name="_Toc168139829"/>
      <w:bookmarkStart w:id="387" w:name="_Toc168123984"/>
      <w:bookmarkStart w:id="388" w:name="_Toc168139830"/>
      <w:bookmarkStart w:id="389" w:name="_Toc168123985"/>
      <w:bookmarkStart w:id="390" w:name="_Toc168139831"/>
      <w:bookmarkStart w:id="391" w:name="_Toc169623407"/>
      <w:bookmarkStart w:id="392" w:name="_Toc169623408"/>
      <w:bookmarkStart w:id="393" w:name="_Toc169623412"/>
      <w:bookmarkStart w:id="394" w:name="_Toc168139838"/>
      <w:bookmarkStart w:id="395" w:name="_Toc169623413"/>
      <w:bookmarkStart w:id="396" w:name="_Toc169623415"/>
      <w:bookmarkStart w:id="397" w:name="_Toc169623416"/>
      <w:bookmarkStart w:id="398" w:name="_Toc168123993"/>
      <w:bookmarkStart w:id="399" w:name="_Toc168139842"/>
      <w:bookmarkStart w:id="400" w:name="_Toc168123916"/>
      <w:bookmarkStart w:id="401" w:name="_Toc168139760"/>
      <w:bookmarkStart w:id="402" w:name="_Toc241658628"/>
      <w:bookmarkStart w:id="403" w:name="_Toc240943164"/>
      <w:bookmarkStart w:id="404" w:name="_Toc240940257"/>
      <w:bookmarkStart w:id="405" w:name="_Toc253072651"/>
      <w:bookmarkStart w:id="406" w:name="_Toc354405756"/>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3628CF">
        <w:rPr>
          <w:rFonts w:ascii="Arial" w:hAnsi="Arial" w:cs="Arial"/>
          <w:b/>
        </w:rPr>
        <w:t>Restriction, Suspension and Termination</w:t>
      </w:r>
      <w:bookmarkEnd w:id="402"/>
      <w:bookmarkEnd w:id="403"/>
      <w:bookmarkEnd w:id="404"/>
      <w:bookmarkEnd w:id="405"/>
      <w:bookmarkEnd w:id="406"/>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407" w:name="_Toc354405757"/>
      <w:r w:rsidRPr="003628CF">
        <w:rPr>
          <w:rFonts w:ascii="Arial" w:hAnsi="Arial" w:cs="Arial"/>
          <w:b/>
        </w:rPr>
        <w:t>Comply with directions relating to restriction of access or use</w:t>
      </w:r>
      <w:bookmarkEnd w:id="407"/>
    </w:p>
    <w:p w:rsidR="00850C6B" w:rsidRPr="003628CF" w:rsidRDefault="00850C6B" w:rsidP="00614D60">
      <w:pPr>
        <w:pStyle w:val="subclause"/>
        <w:numPr>
          <w:ilvl w:val="0"/>
          <w:numId w:val="0"/>
        </w:numPr>
        <w:ind w:left="567"/>
        <w:jc w:val="both"/>
        <w:rPr>
          <w:szCs w:val="22"/>
        </w:rPr>
      </w:pPr>
      <w:r w:rsidRPr="003628CF">
        <w:rPr>
          <w:szCs w:val="22"/>
        </w:rPr>
        <w:t>The Subscriber must comply with any direction of the Registrar, or of the ELNO at the Registrar’s direction, restricting access and use of the ELN.</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408" w:name="_Toc354405758"/>
      <w:r w:rsidRPr="000F2810">
        <w:rPr>
          <w:rFonts w:ascii="Arial" w:hAnsi="Arial" w:cs="Arial"/>
          <w:b/>
        </w:rPr>
        <w:t>Suspension at direction of Registrar</w:t>
      </w:r>
      <w:bookmarkEnd w:id="408"/>
    </w:p>
    <w:p w:rsidR="00850C6B" w:rsidRPr="003628CF" w:rsidRDefault="00850C6B" w:rsidP="00614D60">
      <w:pPr>
        <w:pStyle w:val="subclause"/>
        <w:numPr>
          <w:ilvl w:val="0"/>
          <w:numId w:val="0"/>
        </w:numPr>
        <w:ind w:left="567"/>
        <w:jc w:val="both"/>
        <w:rPr>
          <w:szCs w:val="22"/>
        </w:rPr>
      </w:pPr>
      <w:r w:rsidRPr="000F2810">
        <w:rPr>
          <w:szCs w:val="22"/>
        </w:rPr>
        <w:t>The Subscriber may be suspended by the Registrar</w:t>
      </w:r>
      <w:r w:rsidRPr="003628CF">
        <w:rPr>
          <w:szCs w:val="22"/>
        </w:rPr>
        <w:t>,</w:t>
      </w:r>
      <w:r w:rsidRPr="000F2810">
        <w:rPr>
          <w:szCs w:val="22"/>
        </w:rPr>
        <w:t xml:space="preserve"> or by the ELNO at the direction of the Registrar</w:t>
      </w:r>
      <w:r w:rsidRPr="003628CF">
        <w:rPr>
          <w:szCs w:val="22"/>
        </w:rPr>
        <w:t>,</w:t>
      </w:r>
      <w:r w:rsidRPr="000F2810">
        <w:rPr>
          <w:szCs w:val="22"/>
        </w:rPr>
        <w:t xml:space="preserve"> at any time if a Suspension Event occurs.</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409" w:name="_Toc354405759"/>
      <w:bookmarkStart w:id="410" w:name="_Ref145991063"/>
      <w:bookmarkStart w:id="411" w:name="_Ref145991065"/>
      <w:bookmarkStart w:id="412" w:name="_Ref169686258"/>
      <w:bookmarkStart w:id="413" w:name="_Toc172966791"/>
      <w:r w:rsidRPr="000F2810">
        <w:rPr>
          <w:rFonts w:ascii="Arial" w:hAnsi="Arial" w:cs="Arial"/>
          <w:b/>
        </w:rPr>
        <w:t>Termination at direction of Registrar</w:t>
      </w:r>
      <w:bookmarkEnd w:id="409"/>
    </w:p>
    <w:p w:rsidR="00850C6B" w:rsidRDefault="00850C6B" w:rsidP="00614D60">
      <w:pPr>
        <w:pStyle w:val="subclause"/>
        <w:numPr>
          <w:ilvl w:val="0"/>
          <w:numId w:val="0"/>
        </w:numPr>
        <w:ind w:left="567"/>
        <w:jc w:val="both"/>
        <w:rPr>
          <w:szCs w:val="22"/>
        </w:rPr>
      </w:pPr>
      <w:r w:rsidRPr="000F2810">
        <w:rPr>
          <w:szCs w:val="22"/>
        </w:rPr>
        <w:t>The Subscriber may be terminated by the Registrar</w:t>
      </w:r>
      <w:r w:rsidRPr="003628CF">
        <w:rPr>
          <w:szCs w:val="22"/>
        </w:rPr>
        <w:t>,</w:t>
      </w:r>
      <w:r w:rsidRPr="000F2810">
        <w:rPr>
          <w:szCs w:val="22"/>
        </w:rPr>
        <w:t xml:space="preserve"> or by the ELNO at the direction of the Registrar</w:t>
      </w:r>
      <w:r w:rsidRPr="003628CF">
        <w:rPr>
          <w:szCs w:val="22"/>
        </w:rPr>
        <w:t>,</w:t>
      </w:r>
      <w:r w:rsidRPr="000F2810">
        <w:rPr>
          <w:szCs w:val="22"/>
        </w:rPr>
        <w:t xml:space="preserve"> at any time if a Termination Event occurs.</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414" w:name="_Toc354405760"/>
      <w:bookmarkStart w:id="415" w:name="_Toc144174228"/>
      <w:bookmarkEnd w:id="410"/>
      <w:bookmarkEnd w:id="411"/>
      <w:bookmarkEnd w:id="412"/>
      <w:bookmarkEnd w:id="413"/>
      <w:r w:rsidRPr="000F2810">
        <w:rPr>
          <w:rFonts w:ascii="Arial" w:hAnsi="Arial" w:cs="Arial"/>
          <w:b/>
        </w:rPr>
        <w:t>Rights and obligations on suspension, termination or resignation</w:t>
      </w:r>
      <w:bookmarkEnd w:id="414"/>
    </w:p>
    <w:p w:rsidR="00850C6B" w:rsidRPr="003628CF" w:rsidRDefault="00850C6B" w:rsidP="00614D60">
      <w:pPr>
        <w:pStyle w:val="subclause"/>
        <w:numPr>
          <w:ilvl w:val="0"/>
          <w:numId w:val="0"/>
        </w:numPr>
        <w:ind w:left="567"/>
        <w:jc w:val="both"/>
        <w:rPr>
          <w:szCs w:val="22"/>
        </w:rPr>
      </w:pPr>
      <w:r w:rsidRPr="000F2810">
        <w:rPr>
          <w:szCs w:val="22"/>
        </w:rPr>
        <w:t xml:space="preserve">Suspension or termination of a Subscriber, or its resignation as a Subscriber, does not affect any right or liability of any party which: </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(a)</w:t>
      </w:r>
      <w:r w:rsidRPr="003628CF">
        <w:rPr>
          <w:szCs w:val="22"/>
        </w:rPr>
        <w:tab/>
      </w:r>
      <w:r w:rsidRPr="000F2810">
        <w:rPr>
          <w:szCs w:val="22"/>
        </w:rPr>
        <w:t>has accrued at the time the suspension, termination or resignation takes effect</w:t>
      </w:r>
      <w:r w:rsidR="0099594D" w:rsidRPr="000F2810">
        <w:rPr>
          <w:szCs w:val="22"/>
        </w:rPr>
        <w:t>; or</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(b)</w:t>
      </w:r>
      <w:r w:rsidRPr="003628CF">
        <w:rPr>
          <w:szCs w:val="22"/>
        </w:rPr>
        <w:tab/>
      </w:r>
      <w:r w:rsidRPr="000F2810">
        <w:rPr>
          <w:szCs w:val="22"/>
        </w:rPr>
        <w:t>may arise, accrue or crystallise after that time out of, or by reason of, any facts or circumstances occurring or in existence at or before the time the suspension, termination or resignation takes effect.</w:t>
      </w:r>
    </w:p>
    <w:p w:rsidR="00850C6B" w:rsidRDefault="00850C6B" w:rsidP="00AC2005">
      <w:pPr>
        <w:pStyle w:val="ListParagraph"/>
        <w:numPr>
          <w:ilvl w:val="1"/>
          <w:numId w:val="27"/>
        </w:numPr>
        <w:tabs>
          <w:tab w:val="clear" w:pos="792"/>
          <w:tab w:val="num" w:pos="567"/>
        </w:tabs>
        <w:spacing w:before="240" w:after="120"/>
        <w:ind w:left="567" w:hanging="567"/>
        <w:outlineLvl w:val="0"/>
        <w:rPr>
          <w:rFonts w:ascii="Arial" w:hAnsi="Arial" w:cs="Arial"/>
          <w:b/>
        </w:rPr>
      </w:pPr>
      <w:bookmarkStart w:id="416" w:name="_Ref144816325"/>
      <w:bookmarkStart w:id="417" w:name="_Ref144816349"/>
      <w:bookmarkStart w:id="418" w:name="_Ref144816461"/>
      <w:bookmarkStart w:id="419" w:name="_Ref144816990"/>
      <w:bookmarkStart w:id="420" w:name="_Toc172966794"/>
      <w:bookmarkStart w:id="421" w:name="_Toc354405761"/>
      <w:bookmarkEnd w:id="415"/>
      <w:r w:rsidRPr="000F2810">
        <w:rPr>
          <w:rFonts w:ascii="Arial" w:hAnsi="Arial" w:cs="Arial"/>
          <w:b/>
        </w:rPr>
        <w:t>Further steps</w:t>
      </w:r>
      <w:bookmarkEnd w:id="416"/>
      <w:bookmarkEnd w:id="417"/>
      <w:bookmarkEnd w:id="418"/>
      <w:bookmarkEnd w:id="419"/>
      <w:r w:rsidRPr="000F2810">
        <w:rPr>
          <w:rFonts w:ascii="Arial" w:hAnsi="Arial" w:cs="Arial"/>
          <w:b/>
        </w:rPr>
        <w:t xml:space="preserve"> by </w:t>
      </w:r>
      <w:bookmarkEnd w:id="420"/>
      <w:r w:rsidRPr="000F2810">
        <w:rPr>
          <w:rFonts w:ascii="Arial" w:hAnsi="Arial" w:cs="Arial"/>
          <w:b/>
        </w:rPr>
        <w:t>Subscriber</w:t>
      </w:r>
      <w:bookmarkEnd w:id="421"/>
    </w:p>
    <w:p w:rsidR="00850C6B" w:rsidRPr="003628CF" w:rsidRDefault="00850C6B" w:rsidP="00614D60">
      <w:pPr>
        <w:pStyle w:val="subclause"/>
        <w:numPr>
          <w:ilvl w:val="0"/>
          <w:numId w:val="0"/>
        </w:numPr>
        <w:ind w:left="567"/>
        <w:jc w:val="both"/>
        <w:rPr>
          <w:szCs w:val="22"/>
        </w:rPr>
      </w:pPr>
      <w:r w:rsidRPr="000F2810">
        <w:rPr>
          <w:szCs w:val="22"/>
        </w:rPr>
        <w:t xml:space="preserve">If the Subscriber is </w:t>
      </w:r>
      <w:r w:rsidRPr="003628CF">
        <w:rPr>
          <w:szCs w:val="22"/>
        </w:rPr>
        <w:t>restricted, suspended or terminated or the Subscriber resigns, the Subscriber must, at its own expense:</w:t>
      </w:r>
    </w:p>
    <w:p w:rsidR="00850C6B" w:rsidRPr="003628CF" w:rsidRDefault="00850C6B" w:rsidP="00614D60">
      <w:pPr>
        <w:pStyle w:val="Alphanum"/>
        <w:tabs>
          <w:tab w:val="clear" w:pos="2552"/>
          <w:tab w:val="left" w:pos="1985"/>
        </w:tabs>
        <w:spacing w:after="240"/>
        <w:ind w:left="1287" w:hanging="720"/>
        <w:jc w:val="both"/>
        <w:rPr>
          <w:szCs w:val="22"/>
        </w:rPr>
      </w:pPr>
      <w:r w:rsidRPr="003628CF">
        <w:rPr>
          <w:szCs w:val="22"/>
        </w:rPr>
        <w:t>(a)</w:t>
      </w:r>
      <w:r w:rsidRPr="003628CF">
        <w:rPr>
          <w:szCs w:val="22"/>
        </w:rPr>
        <w:tab/>
        <w:t xml:space="preserve">take reasonable steps to ensure that any Outstanding </w:t>
      </w:r>
      <w:proofErr w:type="spellStart"/>
      <w:r w:rsidRPr="003628CF">
        <w:rPr>
          <w:szCs w:val="22"/>
        </w:rPr>
        <w:t>Conveyancing</w:t>
      </w:r>
      <w:proofErr w:type="spellEnd"/>
      <w:r w:rsidRPr="003628CF">
        <w:rPr>
          <w:szCs w:val="22"/>
        </w:rPr>
        <w:t xml:space="preserve"> Transaction for which the Subscriber is a Participating Subscriber is completed (such as facilitating another Subscriber taking over the Subscriber’s role in the Outstanding </w:t>
      </w:r>
      <w:proofErr w:type="spellStart"/>
      <w:r w:rsidRPr="003628CF">
        <w:rPr>
          <w:szCs w:val="22"/>
        </w:rPr>
        <w:t>Conveyancing</w:t>
      </w:r>
      <w:proofErr w:type="spellEnd"/>
      <w:r w:rsidRPr="003628CF">
        <w:rPr>
          <w:szCs w:val="22"/>
        </w:rPr>
        <w:t xml:space="preserve"> Transaction) and do anything else in connection with the ELN which it could reasonably be expected to do in order to minimise inconvenience to any other Person; and</w:t>
      </w:r>
    </w:p>
    <w:p w:rsidR="00850C6B" w:rsidRPr="003628CF" w:rsidRDefault="00850C6B" w:rsidP="00614D60">
      <w:pPr>
        <w:pStyle w:val="Alphanum"/>
        <w:tabs>
          <w:tab w:val="clear" w:pos="2552"/>
          <w:tab w:val="left" w:pos="1985"/>
        </w:tabs>
        <w:spacing w:after="240"/>
        <w:ind w:left="1287" w:hanging="720"/>
        <w:jc w:val="both"/>
        <w:rPr>
          <w:szCs w:val="22"/>
        </w:rPr>
      </w:pPr>
      <w:r w:rsidRPr="003628CF">
        <w:rPr>
          <w:szCs w:val="22"/>
        </w:rPr>
        <w:lastRenderedPageBreak/>
        <w:t>(b)</w:t>
      </w:r>
      <w:r w:rsidRPr="003628CF">
        <w:rPr>
          <w:szCs w:val="22"/>
        </w:rPr>
        <w:tab/>
        <w:t>do anything the ELNO or Registrar considers reasonabl</w:t>
      </w:r>
      <w:r>
        <w:rPr>
          <w:szCs w:val="22"/>
        </w:rPr>
        <w:t>e</w:t>
      </w:r>
      <w:r w:rsidRPr="003628CF">
        <w:rPr>
          <w:szCs w:val="22"/>
        </w:rPr>
        <w:t xml:space="preserve"> to achieve the outcomes described in paragraph (a), such as entering into arrangements, obtaining consents, submitting electronic Documents, </w:t>
      </w:r>
      <w:r w:rsidRPr="000F2810">
        <w:rPr>
          <w:szCs w:val="22"/>
        </w:rPr>
        <w:t xml:space="preserve">Digitally Signing </w:t>
      </w:r>
      <w:r w:rsidRPr="003628CF">
        <w:rPr>
          <w:szCs w:val="22"/>
        </w:rPr>
        <w:t xml:space="preserve">electronic Documents where required, </w:t>
      </w:r>
      <w:r w:rsidRPr="000F2810">
        <w:rPr>
          <w:szCs w:val="22"/>
        </w:rPr>
        <w:t xml:space="preserve">and producing Documents;  and </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(c)</w:t>
      </w:r>
      <w:r w:rsidRPr="003628CF">
        <w:rPr>
          <w:szCs w:val="22"/>
        </w:rPr>
        <w:tab/>
      </w:r>
      <w:r w:rsidRPr="000F2810">
        <w:rPr>
          <w:szCs w:val="22"/>
        </w:rPr>
        <w:t xml:space="preserve">notify its Client (if any), and each other Participating Subscriber, in each Outstanding </w:t>
      </w:r>
      <w:proofErr w:type="spellStart"/>
      <w:r w:rsidRPr="000F2810">
        <w:rPr>
          <w:szCs w:val="22"/>
        </w:rPr>
        <w:t>Conveyancing</w:t>
      </w:r>
      <w:proofErr w:type="spellEnd"/>
      <w:r w:rsidRPr="000F2810">
        <w:rPr>
          <w:szCs w:val="22"/>
        </w:rPr>
        <w:t xml:space="preserve"> Transaction for which the Subscriber is a Participating Subscriber, of the restriction, suspension, termination or resignation.</w:t>
      </w:r>
    </w:p>
    <w:p w:rsidR="00850C6B" w:rsidRDefault="00850C6B" w:rsidP="00AC2005">
      <w:pPr>
        <w:pStyle w:val="ListParagraph"/>
        <w:numPr>
          <w:ilvl w:val="0"/>
          <w:numId w:val="27"/>
        </w:numPr>
        <w:tabs>
          <w:tab w:val="clear" w:pos="360"/>
          <w:tab w:val="num" w:pos="567"/>
        </w:tabs>
        <w:ind w:left="567" w:hanging="567"/>
        <w:outlineLvl w:val="0"/>
        <w:rPr>
          <w:rFonts w:ascii="Arial" w:hAnsi="Arial" w:cs="Arial"/>
          <w:b/>
        </w:rPr>
      </w:pPr>
      <w:bookmarkStart w:id="422" w:name="_Toc354405762"/>
      <w:bookmarkStart w:id="423" w:name="_Toc241658638"/>
      <w:bookmarkStart w:id="424" w:name="_Toc240943174"/>
      <w:bookmarkStart w:id="425" w:name="_Toc240940267"/>
      <w:bookmarkStart w:id="426" w:name="_Toc253072661"/>
      <w:r w:rsidRPr="000F2810">
        <w:rPr>
          <w:rFonts w:ascii="Arial" w:hAnsi="Arial" w:cs="Arial"/>
          <w:b/>
        </w:rPr>
        <w:t>Compliance</w:t>
      </w:r>
      <w:bookmarkEnd w:id="422"/>
    </w:p>
    <w:p w:rsidR="00850C6B" w:rsidRPr="003628CF" w:rsidRDefault="00850C6B" w:rsidP="00614D60">
      <w:pPr>
        <w:pStyle w:val="subclause"/>
        <w:numPr>
          <w:ilvl w:val="0"/>
          <w:numId w:val="0"/>
        </w:numPr>
        <w:ind w:left="567"/>
        <w:jc w:val="both"/>
        <w:rPr>
          <w:szCs w:val="22"/>
        </w:rPr>
      </w:pPr>
      <w:r w:rsidRPr="000F2810">
        <w:rPr>
          <w:szCs w:val="22"/>
        </w:rPr>
        <w:t>The Subscriber must:</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(a)</w:t>
      </w:r>
      <w:r w:rsidRPr="003628CF">
        <w:rPr>
          <w:szCs w:val="22"/>
        </w:rPr>
        <w:tab/>
      </w:r>
      <w:r w:rsidRPr="000F2810">
        <w:rPr>
          <w:szCs w:val="22"/>
        </w:rPr>
        <w:t>comply with Section 34 of the ECNL and the Compliance Examination Procedure; and</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(b)</w:t>
      </w:r>
      <w:r w:rsidRPr="003628CF">
        <w:rPr>
          <w:szCs w:val="22"/>
        </w:rPr>
        <w:tab/>
      </w:r>
      <w:r w:rsidRPr="000F2810">
        <w:rPr>
          <w:szCs w:val="22"/>
        </w:rPr>
        <w:t>give written notice to the ELNO, as soon as practicable, if it becomes aware that it has breached or may in the future be no longer able to comply with these Participation Rules; and</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(c)</w:t>
      </w:r>
      <w:r w:rsidRPr="003628CF">
        <w:rPr>
          <w:szCs w:val="22"/>
        </w:rPr>
        <w:tab/>
      </w:r>
      <w:r w:rsidRPr="000F2810">
        <w:rPr>
          <w:szCs w:val="22"/>
        </w:rPr>
        <w:t>remedy any non-compliance with these Participation Rules within 1</w:t>
      </w:r>
      <w:r w:rsidRPr="003628CF">
        <w:rPr>
          <w:szCs w:val="22"/>
        </w:rPr>
        <w:t>0</w:t>
      </w:r>
      <w:r w:rsidRPr="000F2810">
        <w:rPr>
          <w:szCs w:val="22"/>
        </w:rPr>
        <w:t xml:space="preserve"> </w:t>
      </w:r>
      <w:r w:rsidRPr="003628CF">
        <w:rPr>
          <w:szCs w:val="22"/>
        </w:rPr>
        <w:t>Business D</w:t>
      </w:r>
      <w:r w:rsidRPr="000F2810">
        <w:rPr>
          <w:szCs w:val="22"/>
        </w:rPr>
        <w:t xml:space="preserve">ays (or such </w:t>
      </w:r>
      <w:r w:rsidRPr="003628CF">
        <w:rPr>
          <w:szCs w:val="22"/>
        </w:rPr>
        <w:t>longer</w:t>
      </w:r>
      <w:r w:rsidRPr="000F2810">
        <w:rPr>
          <w:szCs w:val="22"/>
        </w:rPr>
        <w:t xml:space="preserve"> time determined </w:t>
      </w:r>
      <w:r w:rsidRPr="003628CF">
        <w:rPr>
          <w:szCs w:val="22"/>
        </w:rPr>
        <w:t xml:space="preserve">by </w:t>
      </w:r>
      <w:r w:rsidRPr="000F2810">
        <w:rPr>
          <w:szCs w:val="22"/>
        </w:rPr>
        <w:t xml:space="preserve">the Registrar </w:t>
      </w:r>
      <w:r w:rsidRPr="003628CF">
        <w:rPr>
          <w:szCs w:val="22"/>
        </w:rPr>
        <w:t xml:space="preserve">in his or her absolute discretion </w:t>
      </w:r>
      <w:r w:rsidRPr="000F2810">
        <w:rPr>
          <w:szCs w:val="22"/>
        </w:rPr>
        <w:t>having regard to the nature of the breach) from when it becomes aware that it has breached these Participation Rules; and</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(d)</w:t>
      </w:r>
      <w:r w:rsidRPr="003628CF">
        <w:rPr>
          <w:szCs w:val="22"/>
        </w:rPr>
        <w:tab/>
      </w:r>
      <w:r w:rsidRPr="000F2810">
        <w:rPr>
          <w:szCs w:val="22"/>
        </w:rPr>
        <w:t>take such action as is necessary in order to avoid a breach in circumstances where the Subscriber becomes aware that it may in the future be no longer able to comply with these Participation Rules.</w:t>
      </w:r>
    </w:p>
    <w:p w:rsidR="00850C6B" w:rsidRDefault="00850C6B" w:rsidP="00AC2005">
      <w:pPr>
        <w:pStyle w:val="ListParagraph"/>
        <w:numPr>
          <w:ilvl w:val="0"/>
          <w:numId w:val="27"/>
        </w:numPr>
        <w:tabs>
          <w:tab w:val="clear" w:pos="360"/>
          <w:tab w:val="num" w:pos="567"/>
        </w:tabs>
        <w:ind w:left="567" w:hanging="567"/>
        <w:outlineLvl w:val="0"/>
        <w:rPr>
          <w:rFonts w:ascii="Arial" w:hAnsi="Arial" w:cs="Arial"/>
          <w:b/>
        </w:rPr>
      </w:pPr>
      <w:bookmarkStart w:id="427" w:name="_Toc354405763"/>
      <w:bookmarkStart w:id="428" w:name="_Toc38359494"/>
      <w:bookmarkEnd w:id="423"/>
      <w:bookmarkEnd w:id="424"/>
      <w:bookmarkEnd w:id="425"/>
      <w:bookmarkEnd w:id="426"/>
      <w:r w:rsidRPr="000F2810">
        <w:rPr>
          <w:rFonts w:ascii="Arial" w:hAnsi="Arial" w:cs="Arial"/>
          <w:b/>
        </w:rPr>
        <w:t>Prohibitions</w:t>
      </w:r>
      <w:bookmarkEnd w:id="427"/>
    </w:p>
    <w:p w:rsidR="000C58CF" w:rsidRDefault="00850C6B">
      <w:pPr>
        <w:pStyle w:val="subclause"/>
        <w:numPr>
          <w:ilvl w:val="0"/>
          <w:numId w:val="0"/>
        </w:numPr>
        <w:spacing w:after="120"/>
        <w:ind w:left="567"/>
        <w:jc w:val="both"/>
        <w:rPr>
          <w:szCs w:val="22"/>
        </w:rPr>
      </w:pPr>
      <w:r w:rsidRPr="000F2810">
        <w:rPr>
          <w:szCs w:val="22"/>
        </w:rPr>
        <w:t>The Subscriber must not:</w:t>
      </w:r>
    </w:p>
    <w:p w:rsidR="006F50F1" w:rsidRDefault="00850C6B">
      <w:pPr>
        <w:pStyle w:val="Alphanum"/>
        <w:tabs>
          <w:tab w:val="clear" w:pos="2552"/>
          <w:tab w:val="left" w:pos="1985"/>
        </w:tabs>
        <w:spacing w:after="240"/>
        <w:ind w:left="1287" w:hanging="720"/>
        <w:jc w:val="both"/>
        <w:rPr>
          <w:szCs w:val="22"/>
        </w:rPr>
      </w:pPr>
      <w:r w:rsidRPr="000F2810">
        <w:rPr>
          <w:szCs w:val="22"/>
        </w:rPr>
        <w:t>(a)</w:t>
      </w:r>
      <w:r w:rsidRPr="003628CF">
        <w:rPr>
          <w:szCs w:val="22"/>
        </w:rPr>
        <w:tab/>
      </w:r>
      <w:r w:rsidRPr="000F2810">
        <w:rPr>
          <w:szCs w:val="22"/>
        </w:rPr>
        <w:t xml:space="preserve">modify or alter any </w:t>
      </w:r>
      <w:r w:rsidRPr="003628CF">
        <w:rPr>
          <w:szCs w:val="22"/>
        </w:rPr>
        <w:t xml:space="preserve">Registry Information Supply data </w:t>
      </w:r>
      <w:r w:rsidRPr="000F2810">
        <w:rPr>
          <w:szCs w:val="22"/>
        </w:rPr>
        <w:t xml:space="preserve">or Title Activity Check data for a </w:t>
      </w:r>
      <w:proofErr w:type="spellStart"/>
      <w:r w:rsidRPr="000F2810">
        <w:rPr>
          <w:szCs w:val="22"/>
        </w:rPr>
        <w:t>Conveyancing</w:t>
      </w:r>
      <w:proofErr w:type="spellEnd"/>
      <w:r w:rsidRPr="000F2810">
        <w:rPr>
          <w:szCs w:val="22"/>
        </w:rPr>
        <w:t xml:space="preserve"> Transaction or do anything that allows or causes another Person to do any of these things; or</w:t>
      </w:r>
    </w:p>
    <w:p w:rsidR="00850C6B" w:rsidRPr="003628CF" w:rsidRDefault="00850C6B" w:rsidP="00614D60">
      <w:pPr>
        <w:pStyle w:val="Alphanum"/>
        <w:tabs>
          <w:tab w:val="clear" w:pos="2552"/>
          <w:tab w:val="left" w:pos="1985"/>
        </w:tabs>
        <w:spacing w:after="240"/>
        <w:ind w:left="1287" w:hanging="720"/>
        <w:jc w:val="both"/>
        <w:rPr>
          <w:szCs w:val="22"/>
        </w:rPr>
      </w:pPr>
      <w:r w:rsidRPr="000F2810">
        <w:rPr>
          <w:szCs w:val="22"/>
        </w:rPr>
        <w:t>(b)</w:t>
      </w:r>
      <w:r w:rsidRPr="003628CF">
        <w:rPr>
          <w:szCs w:val="22"/>
        </w:rPr>
        <w:tab/>
      </w:r>
      <w:r w:rsidRPr="000F2810">
        <w:rPr>
          <w:szCs w:val="22"/>
        </w:rPr>
        <w:t>use, reproduce or disclose, or allow another Person to</w:t>
      </w:r>
      <w:r w:rsidRPr="003628CF">
        <w:rPr>
          <w:szCs w:val="22"/>
        </w:rPr>
        <w:t xml:space="preserve"> use, reproduce or disclose, Registry Information Supply data or Title Activity Check data for a </w:t>
      </w:r>
      <w:proofErr w:type="spellStart"/>
      <w:r w:rsidRPr="003628CF">
        <w:rPr>
          <w:szCs w:val="22"/>
        </w:rPr>
        <w:t>Conveyancing</w:t>
      </w:r>
      <w:proofErr w:type="spellEnd"/>
      <w:r w:rsidRPr="003628CF">
        <w:rPr>
          <w:szCs w:val="22"/>
        </w:rPr>
        <w:t xml:space="preserve"> Transaction, other than for the purpose of participating in the Electronic Workspace in which the data appears</w:t>
      </w:r>
      <w:r w:rsidR="00542D3D">
        <w:rPr>
          <w:szCs w:val="22"/>
        </w:rPr>
        <w:t xml:space="preserve"> or where required by law to do so</w:t>
      </w:r>
      <w:r w:rsidRPr="003628CF">
        <w:rPr>
          <w:szCs w:val="22"/>
        </w:rPr>
        <w:t>; or</w:t>
      </w:r>
    </w:p>
    <w:p w:rsidR="00850C6B" w:rsidRPr="003628CF" w:rsidRDefault="00850C6B" w:rsidP="00614D60">
      <w:pPr>
        <w:pStyle w:val="Alphanum"/>
        <w:tabs>
          <w:tab w:val="clear" w:pos="2552"/>
          <w:tab w:val="left" w:pos="1985"/>
        </w:tabs>
        <w:spacing w:after="240"/>
        <w:ind w:left="1287" w:hanging="720"/>
        <w:jc w:val="both"/>
        <w:rPr>
          <w:szCs w:val="22"/>
        </w:rPr>
      </w:pPr>
      <w:r w:rsidRPr="003628CF">
        <w:rPr>
          <w:szCs w:val="22"/>
        </w:rPr>
        <w:t>(c)</w:t>
      </w:r>
      <w:r w:rsidRPr="003628CF">
        <w:rPr>
          <w:szCs w:val="22"/>
        </w:rPr>
        <w:tab/>
        <w:t>use or participate in the ELN other than in accordance with these Participation Rules; or</w:t>
      </w:r>
    </w:p>
    <w:p w:rsidR="00850C6B" w:rsidRPr="003628CF" w:rsidRDefault="00850C6B" w:rsidP="00614D60">
      <w:pPr>
        <w:pStyle w:val="Alphanum"/>
        <w:tabs>
          <w:tab w:val="clear" w:pos="2552"/>
          <w:tab w:val="left" w:pos="1985"/>
        </w:tabs>
        <w:spacing w:after="240"/>
        <w:ind w:left="1287" w:hanging="720"/>
        <w:jc w:val="both"/>
        <w:rPr>
          <w:szCs w:val="22"/>
        </w:rPr>
      </w:pPr>
      <w:r w:rsidRPr="003628CF">
        <w:rPr>
          <w:szCs w:val="22"/>
        </w:rPr>
        <w:t>(d)</w:t>
      </w:r>
      <w:r w:rsidRPr="003628CF">
        <w:rPr>
          <w:szCs w:val="22"/>
        </w:rPr>
        <w:tab/>
        <w:t xml:space="preserve">other than information which the Subscriber enters into the ELN, use, reproduce or disclose any information passing into or out of the ELN in connection with a </w:t>
      </w:r>
      <w:proofErr w:type="spellStart"/>
      <w:r w:rsidRPr="003628CF">
        <w:rPr>
          <w:szCs w:val="22"/>
        </w:rPr>
        <w:t>Conveyancing</w:t>
      </w:r>
      <w:proofErr w:type="spellEnd"/>
      <w:r w:rsidRPr="003628CF">
        <w:rPr>
          <w:szCs w:val="22"/>
        </w:rPr>
        <w:t xml:space="preserve"> Transaction except for the purpose of Lodging Registry Instruments or any purpose which is ancillary to that purpose. </w:t>
      </w:r>
    </w:p>
    <w:p w:rsidR="00850C6B" w:rsidRDefault="00850C6B" w:rsidP="00AC2005">
      <w:pPr>
        <w:pStyle w:val="ListParagraph"/>
        <w:numPr>
          <w:ilvl w:val="0"/>
          <w:numId w:val="27"/>
        </w:numPr>
        <w:tabs>
          <w:tab w:val="clear" w:pos="360"/>
          <w:tab w:val="num" w:pos="567"/>
        </w:tabs>
        <w:ind w:left="567" w:hanging="567"/>
        <w:outlineLvl w:val="0"/>
        <w:rPr>
          <w:rFonts w:ascii="Arial" w:hAnsi="Arial" w:cs="Arial"/>
          <w:b/>
        </w:rPr>
      </w:pPr>
      <w:bookmarkStart w:id="429" w:name="_Toc354405764"/>
      <w:r w:rsidRPr="003628CF">
        <w:rPr>
          <w:rFonts w:ascii="Arial" w:hAnsi="Arial" w:cs="Arial"/>
          <w:b/>
        </w:rPr>
        <w:t>Additional Participation Rules</w:t>
      </w:r>
      <w:bookmarkEnd w:id="429"/>
    </w:p>
    <w:p w:rsidR="00850C6B" w:rsidRPr="003628CF" w:rsidRDefault="00850C6B" w:rsidP="00614D60">
      <w:pPr>
        <w:tabs>
          <w:tab w:val="left" w:pos="709"/>
        </w:tabs>
        <w:ind w:left="567"/>
        <w:rPr>
          <w:rFonts w:ascii="Arial" w:eastAsia="SimHei" w:hAnsi="Arial" w:cs="Arial"/>
        </w:rPr>
      </w:pPr>
      <w:r w:rsidRPr="003628CF">
        <w:rPr>
          <w:rFonts w:ascii="Arial" w:eastAsia="SimHei" w:hAnsi="Arial" w:cs="Arial"/>
        </w:rPr>
        <w:t>The Subscriber must comply with the Additional Participation Rules, if any.</w:t>
      </w:r>
    </w:p>
    <w:p w:rsidR="00850C6B" w:rsidRPr="003628CF" w:rsidRDefault="00850C6B" w:rsidP="007E48B5">
      <w:pPr>
        <w:pStyle w:val="DefinitionNum3"/>
        <w:tabs>
          <w:tab w:val="clear" w:pos="2892"/>
        </w:tabs>
        <w:spacing w:after="240"/>
        <w:ind w:left="0" w:firstLine="0"/>
        <w:jc w:val="both"/>
        <w:rPr>
          <w:rFonts w:ascii="Arial" w:hAnsi="Arial" w:cs="Arial"/>
          <w:b/>
        </w:rPr>
      </w:pPr>
      <w:r w:rsidRPr="003628CF">
        <w:br w:type="page"/>
      </w:r>
      <w:bookmarkStart w:id="430" w:name="_Toc354405765"/>
      <w:r w:rsidRPr="003628CF">
        <w:rPr>
          <w:rFonts w:ascii="Arial" w:hAnsi="Arial" w:cs="Arial"/>
          <w:b/>
          <w:sz w:val="24"/>
          <w:szCs w:val="24"/>
        </w:rPr>
        <w:lastRenderedPageBreak/>
        <w:t>Schedule 1 - Additional Participation Rules</w:t>
      </w:r>
      <w:bookmarkEnd w:id="430"/>
    </w:p>
    <w:p w:rsidR="00850C6B" w:rsidRPr="003628CF" w:rsidRDefault="00850C6B" w:rsidP="007E48B5">
      <w:pPr>
        <w:pStyle w:val="DefinitionNum3"/>
        <w:tabs>
          <w:tab w:val="clear" w:pos="2892"/>
        </w:tabs>
        <w:spacing w:after="240"/>
        <w:ind w:left="0" w:firstLine="0"/>
        <w:jc w:val="both"/>
        <w:rPr>
          <w:rFonts w:ascii="Arial" w:hAnsi="Arial" w:cs="Arial"/>
          <w:b/>
        </w:rPr>
      </w:pPr>
    </w:p>
    <w:p w:rsidR="0099594D" w:rsidRDefault="0099594D" w:rsidP="007E48B5">
      <w:pPr>
        <w:pStyle w:val="DefinitionNum3"/>
        <w:tabs>
          <w:tab w:val="clear" w:pos="2892"/>
        </w:tabs>
        <w:spacing w:after="240"/>
        <w:ind w:left="0" w:firstLine="0"/>
        <w:rPr>
          <w:rFonts w:ascii="Arial" w:hAnsi="Arial" w:cs="Arial"/>
        </w:rPr>
      </w:pPr>
      <w:bookmarkStart w:id="431" w:name="_Toc354405766"/>
      <w:bookmarkStart w:id="432" w:name="_Toc348616617"/>
      <w:bookmarkStart w:id="433" w:name="_Toc348972581"/>
      <w:bookmarkStart w:id="434" w:name="_Toc350233856"/>
      <w:r>
        <w:rPr>
          <w:rFonts w:ascii="Arial" w:hAnsi="Arial" w:cs="Arial"/>
        </w:rPr>
        <w:t xml:space="preserve">There are no </w:t>
      </w:r>
      <w:r w:rsidR="00CE3659">
        <w:rPr>
          <w:rFonts w:ascii="Arial" w:hAnsi="Arial" w:cs="Arial"/>
        </w:rPr>
        <w:t xml:space="preserve">Additional </w:t>
      </w:r>
      <w:r>
        <w:rPr>
          <w:rFonts w:ascii="Arial" w:hAnsi="Arial" w:cs="Arial"/>
        </w:rPr>
        <w:t>Participation Rules.</w:t>
      </w:r>
      <w:bookmarkEnd w:id="431"/>
    </w:p>
    <w:p w:rsidR="0099594D" w:rsidRDefault="0099594D" w:rsidP="007E48B5">
      <w:pPr>
        <w:pStyle w:val="DefinitionNum3"/>
        <w:tabs>
          <w:tab w:val="clear" w:pos="2892"/>
        </w:tabs>
        <w:spacing w:after="240"/>
        <w:ind w:left="0" w:firstLine="0"/>
        <w:rPr>
          <w:rFonts w:ascii="Arial" w:hAnsi="Arial" w:cs="Arial"/>
        </w:rPr>
      </w:pPr>
    </w:p>
    <w:p w:rsidR="00850C6B" w:rsidRPr="003628CF" w:rsidRDefault="00850C6B" w:rsidP="007E48B5">
      <w:pPr>
        <w:pStyle w:val="DefinitionNum3"/>
        <w:tabs>
          <w:tab w:val="clear" w:pos="2892"/>
        </w:tabs>
        <w:spacing w:after="240"/>
        <w:ind w:left="0" w:firstLine="0"/>
        <w:rPr>
          <w:rFonts w:ascii="Arial" w:hAnsi="Arial" w:cs="Arial"/>
          <w:b/>
          <w:sz w:val="24"/>
          <w:szCs w:val="24"/>
        </w:rPr>
      </w:pPr>
      <w:r w:rsidRPr="00000840">
        <w:rPr>
          <w:rFonts w:ascii="Arial" w:hAnsi="Arial" w:cs="Arial"/>
          <w:b/>
          <w:sz w:val="24"/>
          <w:szCs w:val="24"/>
        </w:rPr>
        <w:br w:type="page"/>
      </w:r>
      <w:bookmarkStart w:id="435" w:name="_Toc354405767"/>
      <w:r w:rsidRPr="003628CF">
        <w:rPr>
          <w:rFonts w:ascii="Arial" w:hAnsi="Arial" w:cs="Arial"/>
          <w:b/>
          <w:sz w:val="24"/>
          <w:szCs w:val="24"/>
        </w:rPr>
        <w:lastRenderedPageBreak/>
        <w:t>Schedule 2 – Amendment to Participation Rules Procedure</w:t>
      </w:r>
      <w:bookmarkEnd w:id="432"/>
      <w:bookmarkEnd w:id="433"/>
      <w:bookmarkEnd w:id="434"/>
      <w:bookmarkEnd w:id="435"/>
    </w:p>
    <w:p w:rsidR="00850C6B" w:rsidRDefault="00850C6B" w:rsidP="00AC2005">
      <w:pPr>
        <w:numPr>
          <w:ilvl w:val="0"/>
          <w:numId w:val="23"/>
        </w:numPr>
        <w:tabs>
          <w:tab w:val="clear" w:pos="360"/>
        </w:tabs>
        <w:spacing w:line="240" w:lineRule="auto"/>
        <w:ind w:left="567" w:hanging="567"/>
        <w:jc w:val="left"/>
        <w:rPr>
          <w:rFonts w:ascii="Arial" w:hAnsi="Arial" w:cs="Arial"/>
          <w:b/>
        </w:rPr>
      </w:pPr>
      <w:r w:rsidRPr="003628CF">
        <w:rPr>
          <w:rFonts w:ascii="Arial" w:hAnsi="Arial" w:cs="Arial"/>
          <w:b/>
        </w:rPr>
        <w:t>Amendments with prior consultation</w:t>
      </w:r>
    </w:p>
    <w:p w:rsidR="00850C6B" w:rsidRDefault="00850C6B" w:rsidP="00AC2005">
      <w:pPr>
        <w:numPr>
          <w:ilvl w:val="1"/>
          <w:numId w:val="23"/>
        </w:numPr>
        <w:tabs>
          <w:tab w:val="clear" w:pos="567"/>
          <w:tab w:val="left" w:pos="1134"/>
        </w:tabs>
        <w:spacing w:line="240" w:lineRule="auto"/>
        <w:ind w:left="1134" w:hanging="566"/>
        <w:jc w:val="left"/>
        <w:rPr>
          <w:rFonts w:ascii="Arial" w:hAnsi="Arial" w:cs="Arial"/>
        </w:rPr>
      </w:pPr>
      <w:r w:rsidRPr="003628CF">
        <w:rPr>
          <w:rFonts w:ascii="Arial" w:hAnsi="Arial" w:cs="Arial"/>
        </w:rPr>
        <w:t>Any amendment to these Participation Rules must be the subject of good faith consultation by the Registrar with a representative group of Subscribers and, where relevant, Subscribers’ local and national professional associations, regulators and insurers (as reasonably determined by the Registrar) before the amendment comes into effect.</w:t>
      </w:r>
    </w:p>
    <w:p w:rsidR="00850C6B" w:rsidRDefault="00850C6B" w:rsidP="00AC2005">
      <w:pPr>
        <w:numPr>
          <w:ilvl w:val="1"/>
          <w:numId w:val="23"/>
        </w:numPr>
        <w:tabs>
          <w:tab w:val="clear" w:pos="567"/>
          <w:tab w:val="left" w:pos="1134"/>
        </w:tabs>
        <w:spacing w:line="240" w:lineRule="auto"/>
        <w:ind w:left="1134" w:hanging="566"/>
        <w:jc w:val="left"/>
        <w:rPr>
          <w:rFonts w:ascii="Arial" w:hAnsi="Arial" w:cs="Arial"/>
        </w:rPr>
      </w:pPr>
      <w:r w:rsidRPr="003628CF">
        <w:rPr>
          <w:rFonts w:ascii="Arial" w:hAnsi="Arial" w:cs="Arial"/>
        </w:rPr>
        <w:t>Each amendment must be notified to all Subscribers at least 20 Business Days before the amendment comes into effect.</w:t>
      </w:r>
      <w:r w:rsidRPr="000F2810">
        <w:rPr>
          <w:rFonts w:ascii="Arial" w:hAnsi="Arial" w:cs="Arial"/>
        </w:rPr>
        <w:t xml:space="preserve">  The notification must contain the date the amendment comes into effect.</w:t>
      </w:r>
    </w:p>
    <w:p w:rsidR="00850C6B" w:rsidRDefault="00850C6B" w:rsidP="00AC2005">
      <w:pPr>
        <w:numPr>
          <w:ilvl w:val="0"/>
          <w:numId w:val="23"/>
        </w:numPr>
        <w:tabs>
          <w:tab w:val="clear" w:pos="360"/>
        </w:tabs>
        <w:spacing w:line="240" w:lineRule="auto"/>
        <w:ind w:left="567" w:hanging="567"/>
        <w:jc w:val="left"/>
        <w:rPr>
          <w:rFonts w:ascii="Arial" w:hAnsi="Arial" w:cs="Arial"/>
          <w:b/>
        </w:rPr>
      </w:pPr>
      <w:r w:rsidRPr="000F2810">
        <w:rPr>
          <w:rFonts w:ascii="Arial" w:hAnsi="Arial" w:cs="Arial"/>
          <w:b/>
        </w:rPr>
        <w:t>Amendments without prior consultation</w:t>
      </w:r>
    </w:p>
    <w:p w:rsidR="00850C6B" w:rsidRDefault="00850C6B" w:rsidP="00AC2005">
      <w:pPr>
        <w:numPr>
          <w:ilvl w:val="1"/>
          <w:numId w:val="23"/>
        </w:numPr>
        <w:tabs>
          <w:tab w:val="clear" w:pos="567"/>
          <w:tab w:val="left" w:pos="1134"/>
        </w:tabs>
        <w:spacing w:line="240" w:lineRule="auto"/>
        <w:ind w:left="1134" w:hanging="566"/>
        <w:jc w:val="left"/>
        <w:rPr>
          <w:rFonts w:ascii="Arial" w:hAnsi="Arial" w:cs="Arial"/>
        </w:rPr>
      </w:pPr>
      <w:r w:rsidRPr="000F2810">
        <w:rPr>
          <w:rFonts w:ascii="Arial" w:hAnsi="Arial" w:cs="Arial"/>
        </w:rPr>
        <w:t>The Registrar may determine that an amendment to these Participation Rules need not be the subject of prior consultation or notification in accordance with paragraph 1 before the amendment comes into effect if the Registrar determines in good faith that:</w:t>
      </w:r>
    </w:p>
    <w:p w:rsidR="00850C6B" w:rsidRDefault="00263A4F" w:rsidP="00263A4F">
      <w:pPr>
        <w:tabs>
          <w:tab w:val="left" w:pos="1134"/>
          <w:tab w:val="left" w:pos="1701"/>
          <w:tab w:val="left" w:pos="2835"/>
        </w:tabs>
        <w:autoSpaceDE w:val="0"/>
        <w:autoSpaceDN w:val="0"/>
        <w:adjustRightInd w:val="0"/>
        <w:spacing w:line="240" w:lineRule="auto"/>
        <w:ind w:left="1701" w:hanging="1341"/>
        <w:jc w:val="left"/>
        <w:rPr>
          <w:rFonts w:ascii="Arial" w:hAnsi="Arial" w:cs="Arial"/>
          <w:bCs/>
          <w:color w:val="221E1F"/>
        </w:rPr>
      </w:pPr>
      <w:r>
        <w:rPr>
          <w:rFonts w:ascii="Arial" w:hAnsi="Arial" w:cs="Arial"/>
        </w:rPr>
        <w:tab/>
      </w:r>
      <w:r w:rsidR="00850C6B" w:rsidRPr="000F2810">
        <w:rPr>
          <w:rFonts w:ascii="Arial" w:hAnsi="Arial" w:cs="Arial"/>
        </w:rPr>
        <w:t>(a)</w:t>
      </w:r>
      <w:r w:rsidR="00850C6B" w:rsidRPr="003628CF">
        <w:rPr>
          <w:rFonts w:ascii="Arial" w:hAnsi="Arial" w:cs="Arial"/>
        </w:rPr>
        <w:tab/>
      </w:r>
      <w:r w:rsidR="00850C6B" w:rsidRPr="000F2810">
        <w:rPr>
          <w:rFonts w:ascii="Arial" w:hAnsi="Arial" w:cs="Arial"/>
        </w:rPr>
        <w:t>such a course</w:t>
      </w:r>
      <w:r w:rsidR="00850C6B" w:rsidRPr="000F2810">
        <w:rPr>
          <w:rFonts w:ascii="Arial" w:hAnsi="Arial" w:cs="Arial"/>
          <w:bCs/>
          <w:color w:val="221E1F"/>
        </w:rPr>
        <w:t xml:space="preserve"> is required by law; or</w:t>
      </w:r>
    </w:p>
    <w:p w:rsidR="00850C6B" w:rsidRDefault="00850C6B" w:rsidP="00263A4F">
      <w:pPr>
        <w:tabs>
          <w:tab w:val="left" w:pos="1134"/>
          <w:tab w:val="left" w:pos="1701"/>
          <w:tab w:val="left" w:pos="2835"/>
        </w:tabs>
        <w:autoSpaceDE w:val="0"/>
        <w:autoSpaceDN w:val="0"/>
        <w:adjustRightInd w:val="0"/>
        <w:spacing w:line="240" w:lineRule="auto"/>
        <w:ind w:left="1701" w:hanging="1341"/>
        <w:jc w:val="left"/>
        <w:rPr>
          <w:rFonts w:ascii="Arial" w:hAnsi="Arial" w:cs="Arial"/>
          <w:bCs/>
          <w:color w:val="221E1F"/>
        </w:rPr>
      </w:pPr>
      <w:r w:rsidRPr="003628CF">
        <w:rPr>
          <w:rFonts w:ascii="Arial" w:hAnsi="Arial" w:cs="Arial"/>
          <w:bCs/>
          <w:color w:val="221E1F"/>
        </w:rPr>
        <w:tab/>
      </w:r>
      <w:r w:rsidRPr="000F2810">
        <w:rPr>
          <w:rFonts w:ascii="Arial" w:hAnsi="Arial" w:cs="Arial"/>
          <w:bCs/>
          <w:color w:val="221E1F"/>
        </w:rPr>
        <w:t>(b)</w:t>
      </w:r>
      <w:r w:rsidRPr="003628CF">
        <w:rPr>
          <w:rFonts w:ascii="Arial" w:hAnsi="Arial" w:cs="Arial"/>
          <w:bCs/>
          <w:color w:val="221E1F"/>
        </w:rPr>
        <w:tab/>
      </w:r>
      <w:r w:rsidRPr="000F2810">
        <w:rPr>
          <w:rFonts w:ascii="Arial" w:hAnsi="Arial" w:cs="Arial"/>
          <w:bCs/>
          <w:color w:val="221E1F"/>
        </w:rPr>
        <w:t>an emergency situation, as referred to in the ECNL, exists.</w:t>
      </w:r>
    </w:p>
    <w:p w:rsidR="00850C6B" w:rsidRDefault="00850C6B" w:rsidP="00AC2005">
      <w:pPr>
        <w:numPr>
          <w:ilvl w:val="1"/>
          <w:numId w:val="23"/>
        </w:numPr>
        <w:tabs>
          <w:tab w:val="clear" w:pos="567"/>
          <w:tab w:val="left" w:pos="1134"/>
        </w:tabs>
        <w:spacing w:line="240" w:lineRule="auto"/>
        <w:ind w:left="1134" w:hanging="566"/>
        <w:jc w:val="left"/>
        <w:rPr>
          <w:rFonts w:ascii="Arial" w:hAnsi="Arial" w:cs="Arial"/>
        </w:rPr>
      </w:pPr>
      <w:r w:rsidRPr="000F2810">
        <w:rPr>
          <w:rFonts w:ascii="Arial" w:hAnsi="Arial" w:cs="Arial"/>
        </w:rPr>
        <w:t>Notwithstanding paragraph 2.1, each amendment must be notified to all Subscribers as soon as reasonably practicable before the amendment comes into effect.  The notification must contain the date the amendment comes into effect.</w:t>
      </w:r>
    </w:p>
    <w:p w:rsidR="00850C6B" w:rsidRPr="003628CF" w:rsidRDefault="00850C6B" w:rsidP="00184BA3">
      <w:pPr>
        <w:pStyle w:val="Alphanum"/>
        <w:tabs>
          <w:tab w:val="clear" w:pos="2552"/>
          <w:tab w:val="left" w:pos="1985"/>
        </w:tabs>
        <w:spacing w:after="240"/>
        <w:ind w:left="1287"/>
        <w:jc w:val="both"/>
        <w:rPr>
          <w:szCs w:val="22"/>
        </w:rPr>
      </w:pPr>
      <w:r w:rsidRPr="003628CF">
        <w:br w:type="page"/>
      </w:r>
    </w:p>
    <w:p w:rsidR="00850C6B" w:rsidRPr="003628CF" w:rsidRDefault="00850C6B" w:rsidP="00184BA3">
      <w:pPr>
        <w:pStyle w:val="DefinitionNum3"/>
        <w:tabs>
          <w:tab w:val="clear" w:pos="2892"/>
        </w:tabs>
        <w:spacing w:after="240"/>
        <w:ind w:left="0" w:firstLine="0"/>
        <w:jc w:val="both"/>
        <w:rPr>
          <w:rFonts w:ascii="Arial" w:hAnsi="Arial" w:cs="Arial"/>
          <w:b/>
          <w:sz w:val="24"/>
          <w:szCs w:val="24"/>
        </w:rPr>
      </w:pPr>
      <w:bookmarkStart w:id="436" w:name="_Toc354405768"/>
      <w:r w:rsidRPr="003628CF">
        <w:rPr>
          <w:rFonts w:ascii="Arial" w:hAnsi="Arial" w:cs="Arial"/>
          <w:b/>
          <w:sz w:val="24"/>
          <w:szCs w:val="24"/>
        </w:rPr>
        <w:lastRenderedPageBreak/>
        <w:t>Schedule 3 – Certification Rules</w:t>
      </w:r>
      <w:bookmarkEnd w:id="436"/>
    </w:p>
    <w:p w:rsidR="00850C6B" w:rsidRPr="003628CF" w:rsidRDefault="00850C6B" w:rsidP="00184BA3">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0F2810">
        <w:rPr>
          <w:rFonts w:ascii="Arial" w:hAnsi="Arial" w:cs="Arial"/>
          <w:bCs/>
          <w:color w:val="221E1F"/>
        </w:rPr>
        <w:t xml:space="preserve">The Subscriber must provide those of the following certifications that are </w:t>
      </w:r>
      <w:r w:rsidRPr="003628CF">
        <w:rPr>
          <w:rFonts w:ascii="Arial" w:hAnsi="Arial" w:cs="Arial"/>
          <w:bCs/>
          <w:color w:val="221E1F"/>
        </w:rPr>
        <w:t xml:space="preserve">required </w:t>
      </w:r>
      <w:r w:rsidRPr="000F2810">
        <w:rPr>
          <w:rFonts w:ascii="Arial" w:hAnsi="Arial" w:cs="Arial"/>
          <w:bCs/>
          <w:color w:val="221E1F"/>
        </w:rPr>
        <w:t>when Digitally Signing each electronic Registry Instrument</w:t>
      </w:r>
      <w:r w:rsidRPr="003628CF">
        <w:rPr>
          <w:rFonts w:ascii="Arial" w:hAnsi="Arial" w:cs="Arial"/>
          <w:bCs/>
          <w:color w:val="221E1F"/>
        </w:rPr>
        <w:t xml:space="preserve"> or electronic Document</w:t>
      </w:r>
      <w:r w:rsidRPr="000F2810">
        <w:rPr>
          <w:rFonts w:ascii="Arial" w:hAnsi="Arial" w:cs="Arial"/>
          <w:bCs/>
          <w:color w:val="221E1F"/>
        </w:rPr>
        <w:t>:</w:t>
      </w:r>
    </w:p>
    <w:p w:rsidR="00850C6B" w:rsidRPr="003628CF" w:rsidRDefault="008218B5" w:rsidP="000D696F">
      <w:pPr>
        <w:tabs>
          <w:tab w:val="left" w:pos="567"/>
        </w:tabs>
        <w:ind w:left="567" w:hanging="567"/>
        <w:rPr>
          <w:rFonts w:ascii="Arial" w:hAnsi="Arial" w:cs="Arial"/>
          <w:lang w:eastAsia="en-AU"/>
        </w:rPr>
      </w:pPr>
      <w:r>
        <w:rPr>
          <w:rFonts w:ascii="Arial" w:hAnsi="Arial" w:cs="Arial"/>
        </w:rPr>
        <w:t>1.</w:t>
      </w:r>
      <w:r w:rsidR="00850C6B" w:rsidRPr="003628CF">
        <w:rPr>
          <w:rFonts w:ascii="Arial" w:hAnsi="Arial" w:cs="Arial"/>
        </w:rPr>
        <w:tab/>
      </w:r>
      <w:r w:rsidR="00850C6B" w:rsidRPr="000F2810">
        <w:rPr>
          <w:rFonts w:ascii="Arial" w:hAnsi="Arial" w:cs="Arial"/>
          <w:lang w:eastAsia="en-AU"/>
        </w:rPr>
        <w:t>The Subscriber has taken reasonable steps to verify the identity of the [transferor/ transferee/ mortgagee/ mortgagor/</w:t>
      </w:r>
      <w:proofErr w:type="spellStart"/>
      <w:r w:rsidR="00850C6B" w:rsidRPr="000F2810">
        <w:rPr>
          <w:rFonts w:ascii="Arial" w:hAnsi="Arial" w:cs="Arial"/>
          <w:lang w:eastAsia="en-AU"/>
        </w:rPr>
        <w:t>caveator</w:t>
      </w:r>
      <w:proofErr w:type="spellEnd"/>
      <w:r w:rsidR="003778AE">
        <w:rPr>
          <w:rFonts w:ascii="Arial" w:hAnsi="Arial" w:cs="Arial"/>
          <w:lang w:eastAsia="en-AU"/>
        </w:rPr>
        <w:t>/applicant</w:t>
      </w:r>
      <w:r w:rsidR="00850C6B" w:rsidRPr="000F2810">
        <w:rPr>
          <w:rFonts w:ascii="Arial" w:hAnsi="Arial" w:cs="Arial"/>
          <w:lang w:eastAsia="en-AU"/>
        </w:rPr>
        <w:t>].</w:t>
      </w:r>
    </w:p>
    <w:p w:rsidR="00850C6B" w:rsidRPr="003628CF" w:rsidRDefault="008218B5" w:rsidP="000D696F">
      <w:pPr>
        <w:tabs>
          <w:tab w:val="left" w:pos="567"/>
        </w:tabs>
        <w:ind w:left="567" w:hanging="567"/>
        <w:rPr>
          <w:rFonts w:ascii="Arial" w:hAnsi="Arial" w:cs="Arial"/>
        </w:rPr>
      </w:pPr>
      <w:r>
        <w:rPr>
          <w:rFonts w:ascii="Arial" w:hAnsi="Arial" w:cs="Arial"/>
        </w:rPr>
        <w:t>2.</w:t>
      </w:r>
      <w:r w:rsidR="00850C6B" w:rsidRPr="003628CF">
        <w:rPr>
          <w:rFonts w:ascii="Arial" w:hAnsi="Arial" w:cs="Arial"/>
        </w:rPr>
        <w:tab/>
      </w:r>
      <w:r w:rsidR="00850C6B" w:rsidRPr="000F2810">
        <w:rPr>
          <w:rFonts w:ascii="Arial" w:hAnsi="Arial" w:cs="Arial"/>
        </w:rPr>
        <w:t xml:space="preserve">The Subscriber holds a properly completed Client Authorisation for the </w:t>
      </w:r>
      <w:proofErr w:type="spellStart"/>
      <w:r w:rsidR="00850C6B" w:rsidRPr="000F2810">
        <w:rPr>
          <w:rFonts w:ascii="Arial" w:hAnsi="Arial" w:cs="Arial"/>
        </w:rPr>
        <w:t>Conveyancing</w:t>
      </w:r>
      <w:proofErr w:type="spellEnd"/>
      <w:r w:rsidR="00850C6B" w:rsidRPr="000F2810">
        <w:rPr>
          <w:rFonts w:ascii="Arial" w:hAnsi="Arial" w:cs="Arial"/>
        </w:rPr>
        <w:t xml:space="preserve"> Transaction including this Registry Instrument</w:t>
      </w:r>
      <w:r w:rsidR="003778AE">
        <w:rPr>
          <w:rFonts w:ascii="Arial" w:hAnsi="Arial" w:cs="Arial"/>
        </w:rPr>
        <w:t xml:space="preserve"> or </w:t>
      </w:r>
      <w:r w:rsidR="00850C6B" w:rsidRPr="003628CF">
        <w:rPr>
          <w:rFonts w:ascii="Arial" w:hAnsi="Arial" w:cs="Arial"/>
        </w:rPr>
        <w:t>Document</w:t>
      </w:r>
      <w:r w:rsidR="00850C6B" w:rsidRPr="000F2810">
        <w:rPr>
          <w:rFonts w:ascii="Arial" w:hAnsi="Arial" w:cs="Arial"/>
        </w:rPr>
        <w:t>.</w:t>
      </w:r>
    </w:p>
    <w:p w:rsidR="00850C6B" w:rsidRPr="003628CF" w:rsidRDefault="008218B5" w:rsidP="000D696F">
      <w:pPr>
        <w:tabs>
          <w:tab w:val="left" w:pos="567"/>
        </w:tabs>
        <w:ind w:left="567" w:hanging="567"/>
        <w:rPr>
          <w:rFonts w:ascii="Arial" w:hAnsi="Arial" w:cs="Arial"/>
        </w:rPr>
      </w:pPr>
      <w:r>
        <w:rPr>
          <w:rFonts w:ascii="Arial" w:hAnsi="Arial" w:cs="Arial"/>
        </w:rPr>
        <w:t>3.</w:t>
      </w:r>
      <w:r w:rsidR="00850C6B" w:rsidRPr="003628CF">
        <w:rPr>
          <w:rFonts w:ascii="Arial" w:hAnsi="Arial" w:cs="Arial"/>
        </w:rPr>
        <w:tab/>
      </w:r>
      <w:r w:rsidR="00850C6B" w:rsidRPr="000F2810">
        <w:rPr>
          <w:rFonts w:ascii="Arial" w:hAnsi="Arial" w:cs="Arial"/>
        </w:rPr>
        <w:t>The Subscriber has obtained, considered and securely retained originals or copies of all supporting evidence for this Registry Instrument</w:t>
      </w:r>
      <w:r w:rsidR="003778AE">
        <w:rPr>
          <w:rFonts w:ascii="Arial" w:hAnsi="Arial" w:cs="Arial"/>
        </w:rPr>
        <w:t xml:space="preserve"> or </w:t>
      </w:r>
      <w:r w:rsidR="00850C6B" w:rsidRPr="003628CF">
        <w:rPr>
          <w:rFonts w:ascii="Arial" w:hAnsi="Arial" w:cs="Arial"/>
        </w:rPr>
        <w:t>Document</w:t>
      </w:r>
      <w:r w:rsidR="00850C6B" w:rsidRPr="000F2810">
        <w:rPr>
          <w:rFonts w:ascii="Arial" w:hAnsi="Arial" w:cs="Arial"/>
        </w:rPr>
        <w:t>.</w:t>
      </w:r>
    </w:p>
    <w:p w:rsidR="00850C6B" w:rsidRPr="003628CF" w:rsidRDefault="008218B5" w:rsidP="000D696F">
      <w:pPr>
        <w:tabs>
          <w:tab w:val="left" w:pos="567"/>
        </w:tabs>
        <w:ind w:left="567" w:hanging="567"/>
        <w:rPr>
          <w:rFonts w:ascii="Arial" w:hAnsi="Arial" w:cs="Arial"/>
        </w:rPr>
      </w:pPr>
      <w:r>
        <w:rPr>
          <w:rFonts w:ascii="Arial" w:hAnsi="Arial" w:cs="Arial"/>
        </w:rPr>
        <w:t>4.</w:t>
      </w:r>
      <w:r w:rsidR="00850C6B" w:rsidRPr="003628CF">
        <w:rPr>
          <w:rFonts w:ascii="Arial" w:hAnsi="Arial" w:cs="Arial"/>
        </w:rPr>
        <w:tab/>
      </w:r>
      <w:r w:rsidR="00850C6B" w:rsidRPr="000F2810">
        <w:rPr>
          <w:rFonts w:ascii="Arial" w:hAnsi="Arial" w:cs="Arial"/>
        </w:rPr>
        <w:t xml:space="preserve">The Subscriber has taken reasonable steps to ensure that this </w:t>
      </w:r>
      <w:r w:rsidR="006C7A89" w:rsidRPr="006C7A89">
        <w:rPr>
          <w:rFonts w:ascii="Arial" w:hAnsi="Arial" w:cs="Arial"/>
        </w:rPr>
        <w:t>Registry Instrument or Document</w:t>
      </w:r>
      <w:r w:rsidR="00850C6B" w:rsidRPr="000F2810">
        <w:rPr>
          <w:rFonts w:ascii="Arial" w:hAnsi="Arial" w:cs="Arial"/>
        </w:rPr>
        <w:t xml:space="preserve"> is correct and compliant with relevant legislation and any Prescribed Requirement.</w:t>
      </w:r>
    </w:p>
    <w:p w:rsidR="00850C6B" w:rsidRPr="003628CF" w:rsidRDefault="008218B5" w:rsidP="000D696F">
      <w:pPr>
        <w:tabs>
          <w:tab w:val="left" w:pos="567"/>
        </w:tabs>
        <w:ind w:left="567" w:hanging="567"/>
        <w:rPr>
          <w:rFonts w:ascii="Arial" w:hAnsi="Arial" w:cs="Arial"/>
        </w:rPr>
      </w:pPr>
      <w:r>
        <w:rPr>
          <w:rFonts w:ascii="Arial" w:hAnsi="Arial" w:cs="Arial"/>
        </w:rPr>
        <w:t>5.</w:t>
      </w:r>
      <w:r w:rsidR="00850C6B" w:rsidRPr="003628CF">
        <w:rPr>
          <w:rFonts w:ascii="Arial" w:hAnsi="Arial" w:cs="Arial"/>
        </w:rPr>
        <w:tab/>
      </w:r>
      <w:r w:rsidR="00850C6B" w:rsidRPr="000F2810">
        <w:rPr>
          <w:rFonts w:ascii="Arial" w:hAnsi="Arial" w:cs="Arial"/>
        </w:rPr>
        <w:t>The Subscriber or the mortgagee it represents:</w:t>
      </w:r>
    </w:p>
    <w:p w:rsidR="00850C6B" w:rsidRPr="003628CF" w:rsidRDefault="00263A4F" w:rsidP="008218B5">
      <w:pPr>
        <w:tabs>
          <w:tab w:val="left" w:pos="567"/>
          <w:tab w:val="left" w:pos="1134"/>
        </w:tabs>
        <w:ind w:left="1134" w:hanging="567"/>
        <w:rPr>
          <w:rFonts w:ascii="Arial" w:hAnsi="Arial" w:cs="Arial"/>
        </w:rPr>
      </w:pPr>
      <w:r>
        <w:rPr>
          <w:rFonts w:ascii="Arial" w:hAnsi="Arial" w:cs="Arial"/>
        </w:rPr>
        <w:t>(</w:t>
      </w:r>
      <w:r w:rsidR="00850C6B" w:rsidRPr="000F2810">
        <w:rPr>
          <w:rFonts w:ascii="Arial" w:hAnsi="Arial" w:cs="Arial"/>
        </w:rPr>
        <w:t>a)</w:t>
      </w:r>
      <w:r w:rsidR="00850C6B" w:rsidRPr="003628CF">
        <w:rPr>
          <w:rFonts w:ascii="Arial" w:hAnsi="Arial" w:cs="Arial"/>
        </w:rPr>
        <w:tab/>
      </w:r>
      <w:r w:rsidR="00850C6B" w:rsidRPr="000F2810">
        <w:rPr>
          <w:rFonts w:ascii="Arial" w:hAnsi="Arial" w:cs="Arial"/>
        </w:rPr>
        <w:t>has taken reasonable steps to verify the identity of the mortgagor; and</w:t>
      </w:r>
    </w:p>
    <w:p w:rsidR="00850C6B" w:rsidRDefault="00263A4F" w:rsidP="008218B5">
      <w:pPr>
        <w:tabs>
          <w:tab w:val="left" w:pos="567"/>
          <w:tab w:val="left" w:pos="1134"/>
        </w:tabs>
        <w:ind w:left="1134" w:hanging="567"/>
        <w:rPr>
          <w:rFonts w:ascii="Arial" w:hAnsi="Arial" w:cs="Arial"/>
        </w:rPr>
      </w:pPr>
      <w:r>
        <w:rPr>
          <w:rFonts w:ascii="Arial" w:hAnsi="Arial" w:cs="Arial"/>
        </w:rPr>
        <w:t>(</w:t>
      </w:r>
      <w:r w:rsidR="00850C6B" w:rsidRPr="000F2810">
        <w:rPr>
          <w:rFonts w:ascii="Arial" w:hAnsi="Arial" w:cs="Arial"/>
        </w:rPr>
        <w:t>b)</w:t>
      </w:r>
      <w:r w:rsidR="00850C6B" w:rsidRPr="003628CF">
        <w:rPr>
          <w:rFonts w:ascii="Arial" w:hAnsi="Arial" w:cs="Arial"/>
        </w:rPr>
        <w:tab/>
      </w:r>
      <w:r w:rsidR="00850C6B" w:rsidRPr="000F2810">
        <w:rPr>
          <w:rFonts w:ascii="Arial" w:hAnsi="Arial" w:cs="Arial"/>
        </w:rPr>
        <w:t>holds a mortgage on the same terms as this Registry Instrument</w:t>
      </w:r>
      <w:r w:rsidR="00850C6B" w:rsidRPr="003628CF">
        <w:rPr>
          <w:rFonts w:ascii="Arial" w:hAnsi="Arial" w:cs="Arial"/>
        </w:rPr>
        <w:t xml:space="preserve"> </w:t>
      </w:r>
      <w:r w:rsidR="00850C6B" w:rsidRPr="000F2810">
        <w:rPr>
          <w:rFonts w:ascii="Arial" w:hAnsi="Arial" w:cs="Arial"/>
        </w:rPr>
        <w:t>signed by the mortgagor.</w:t>
      </w:r>
    </w:p>
    <w:p w:rsidR="00850C6B" w:rsidRPr="003F272F" w:rsidRDefault="00850C6B" w:rsidP="003F272F">
      <w:pPr>
        <w:tabs>
          <w:tab w:val="left" w:pos="567"/>
        </w:tabs>
        <w:ind w:left="567" w:hanging="567"/>
        <w:rPr>
          <w:rFonts w:ascii="Arial" w:hAnsi="Arial" w:cs="Arial"/>
        </w:rPr>
      </w:pPr>
      <w:r w:rsidRPr="003F272F">
        <w:rPr>
          <w:rFonts w:ascii="Arial" w:hAnsi="Arial" w:cs="Arial"/>
        </w:rPr>
        <w:t>6.</w:t>
      </w:r>
      <w:r w:rsidRPr="003F272F">
        <w:rPr>
          <w:rFonts w:ascii="Arial" w:hAnsi="Arial" w:cs="Arial"/>
        </w:rPr>
        <w:tab/>
        <w:t xml:space="preserve">The Subscriber certifies that </w:t>
      </w:r>
      <w:r w:rsidRPr="003628CF">
        <w:rPr>
          <w:rFonts w:ascii="Arial" w:hAnsi="Arial" w:cs="Arial"/>
        </w:rPr>
        <w:t>the</w:t>
      </w:r>
      <w:r w:rsidR="003778AE">
        <w:rPr>
          <w:rFonts w:ascii="Arial" w:hAnsi="Arial" w:cs="Arial"/>
        </w:rPr>
        <w:t xml:space="preserve"> (duplicate)</w:t>
      </w:r>
      <w:r w:rsidRPr="003628CF">
        <w:rPr>
          <w:rFonts w:ascii="Arial" w:hAnsi="Arial" w:cs="Arial"/>
        </w:rPr>
        <w:t xml:space="preserve"> certificate(s) of title for the folio(s) of the Register listed in this Document have been</w:t>
      </w:r>
      <w:r w:rsidR="001C4646">
        <w:rPr>
          <w:rFonts w:ascii="Arial" w:hAnsi="Arial" w:cs="Arial"/>
        </w:rPr>
        <w:t>:</w:t>
      </w:r>
    </w:p>
    <w:p w:rsidR="00850C6B" w:rsidRDefault="00263A4F" w:rsidP="008218B5">
      <w:pPr>
        <w:tabs>
          <w:tab w:val="left" w:pos="567"/>
          <w:tab w:val="left" w:pos="1134"/>
        </w:tabs>
        <w:ind w:left="1134" w:hanging="567"/>
        <w:rPr>
          <w:rFonts w:ascii="Arial" w:hAnsi="Arial" w:cs="Arial"/>
        </w:rPr>
      </w:pPr>
      <w:r>
        <w:rPr>
          <w:rFonts w:ascii="Arial" w:hAnsi="Arial" w:cs="Arial"/>
        </w:rPr>
        <w:t>(</w:t>
      </w:r>
      <w:r w:rsidR="00850C6B" w:rsidRPr="003628CF">
        <w:rPr>
          <w:rFonts w:ascii="Arial" w:hAnsi="Arial" w:cs="Arial"/>
        </w:rPr>
        <w:t>a)</w:t>
      </w:r>
      <w:r w:rsidR="00850C6B" w:rsidRPr="003628CF">
        <w:rPr>
          <w:rFonts w:ascii="Arial" w:hAnsi="Arial" w:cs="Arial"/>
        </w:rPr>
        <w:tab/>
        <w:t>retrieved; and</w:t>
      </w:r>
    </w:p>
    <w:p w:rsidR="00850C6B" w:rsidRPr="003F272F" w:rsidRDefault="00263A4F" w:rsidP="008218B5">
      <w:pPr>
        <w:tabs>
          <w:tab w:val="left" w:pos="567"/>
          <w:tab w:val="left" w:pos="1134"/>
        </w:tabs>
        <w:ind w:left="1134" w:hanging="567"/>
        <w:rPr>
          <w:rFonts w:ascii="Arial" w:hAnsi="Arial" w:cs="Arial"/>
        </w:rPr>
      </w:pPr>
      <w:r>
        <w:rPr>
          <w:rFonts w:ascii="Arial" w:hAnsi="Arial" w:cs="Arial"/>
        </w:rPr>
        <w:t>(</w:t>
      </w:r>
      <w:r w:rsidR="00850C6B" w:rsidRPr="003F272F">
        <w:rPr>
          <w:rFonts w:ascii="Arial" w:hAnsi="Arial" w:cs="Arial"/>
        </w:rPr>
        <w:t>b)</w:t>
      </w:r>
      <w:r w:rsidR="00850C6B" w:rsidRPr="003F272F">
        <w:rPr>
          <w:rFonts w:ascii="Arial" w:hAnsi="Arial" w:cs="Arial"/>
        </w:rPr>
        <w:tab/>
        <w:t>either securely destroyed by the Subscriber or made invalid and retained by the Subscriber in a secure location.</w:t>
      </w:r>
    </w:p>
    <w:p w:rsidR="00850C6B" w:rsidRPr="003F272F" w:rsidRDefault="00850C6B" w:rsidP="003F272F">
      <w:pPr>
        <w:tabs>
          <w:tab w:val="left" w:pos="567"/>
        </w:tabs>
        <w:ind w:left="567" w:hanging="567"/>
        <w:rPr>
          <w:rFonts w:ascii="Arial" w:hAnsi="Arial" w:cs="Arial"/>
        </w:rPr>
      </w:pPr>
    </w:p>
    <w:p w:rsidR="00691016" w:rsidRDefault="00850C6B">
      <w:pPr>
        <w:pStyle w:val="DefinitionNum3"/>
        <w:tabs>
          <w:tab w:val="clear" w:pos="2892"/>
        </w:tabs>
        <w:spacing w:after="240"/>
        <w:ind w:left="0" w:firstLine="0"/>
        <w:jc w:val="both"/>
        <w:rPr>
          <w:rFonts w:ascii="Arial" w:hAnsi="Arial" w:cs="Arial"/>
          <w:b/>
          <w:sz w:val="24"/>
          <w:szCs w:val="24"/>
        </w:rPr>
      </w:pPr>
      <w:r w:rsidRPr="003628CF">
        <w:rPr>
          <w:rFonts w:ascii="Arial" w:hAnsi="Arial" w:cs="Arial"/>
        </w:rPr>
        <w:br w:type="page"/>
      </w:r>
      <w:bookmarkStart w:id="437" w:name="Definitions"/>
      <w:bookmarkStart w:id="438" w:name="Schedule"/>
      <w:bookmarkStart w:id="439" w:name="_Toc354405769"/>
      <w:bookmarkEnd w:id="428"/>
      <w:bookmarkEnd w:id="437"/>
      <w:bookmarkEnd w:id="438"/>
      <w:r w:rsidRPr="003628CF">
        <w:rPr>
          <w:rFonts w:ascii="Arial" w:hAnsi="Arial" w:cs="Arial"/>
          <w:b/>
          <w:sz w:val="24"/>
          <w:szCs w:val="24"/>
        </w:rPr>
        <w:lastRenderedPageBreak/>
        <w:t>Schedule 4 – Client Authorisation Form</w:t>
      </w:r>
      <w:bookmarkEnd w:id="439"/>
    </w:p>
    <w:p w:rsidR="00AC37D6" w:rsidRPr="00AC37D6" w:rsidRDefault="00AC37D6">
      <w:pPr>
        <w:pStyle w:val="DefinitionNum3"/>
        <w:tabs>
          <w:tab w:val="clear" w:pos="2892"/>
        </w:tabs>
        <w:spacing w:after="240"/>
        <w:ind w:left="0" w:firstLine="0"/>
        <w:jc w:val="both"/>
        <w:rPr>
          <w:rFonts w:ascii="Arial" w:hAnsi="Arial" w:cs="Arial"/>
          <w:sz w:val="24"/>
          <w:szCs w:val="24"/>
        </w:rPr>
      </w:pPr>
      <w:bookmarkStart w:id="440" w:name="_Toc352157235"/>
      <w:bookmarkStart w:id="441" w:name="_Toc354405770"/>
      <w:r w:rsidRPr="00AC37D6">
        <w:rPr>
          <w:rFonts w:ascii="Arial" w:hAnsi="Arial" w:cs="Arial"/>
          <w:sz w:val="24"/>
          <w:szCs w:val="24"/>
        </w:rPr>
        <w:t>The Client Authorisation form appears on the following 3 pages.</w:t>
      </w:r>
      <w:bookmarkEnd w:id="440"/>
      <w:bookmarkEnd w:id="441"/>
    </w:p>
    <w:p w:rsidR="00AC37D6" w:rsidRDefault="00AC37D6">
      <w:pPr>
        <w:pStyle w:val="DefinitionNum3"/>
        <w:tabs>
          <w:tab w:val="clear" w:pos="2892"/>
        </w:tabs>
        <w:spacing w:after="240"/>
        <w:ind w:left="0" w:firstLine="0"/>
        <w:jc w:val="both"/>
        <w:rPr>
          <w:rFonts w:ascii="Arial" w:hAnsi="Arial" w:cs="Arial"/>
          <w:b/>
          <w:sz w:val="24"/>
          <w:szCs w:val="24"/>
        </w:rPr>
      </w:pPr>
    </w:p>
    <w:p w:rsidR="00AC37D6" w:rsidRDefault="00AC37D6">
      <w:pPr>
        <w:pStyle w:val="DefinitionNum3"/>
        <w:tabs>
          <w:tab w:val="clear" w:pos="2892"/>
        </w:tabs>
        <w:spacing w:after="240"/>
        <w:ind w:left="0" w:firstLine="0"/>
        <w:jc w:val="both"/>
        <w:rPr>
          <w:rFonts w:ascii="Arial" w:hAnsi="Arial" w:cs="Arial"/>
          <w:b/>
          <w:sz w:val="24"/>
          <w:szCs w:val="24"/>
        </w:rPr>
      </w:pPr>
    </w:p>
    <w:p w:rsidR="00AC37D6" w:rsidRDefault="00AC37D6">
      <w:pPr>
        <w:pStyle w:val="DefinitionNum3"/>
        <w:tabs>
          <w:tab w:val="clear" w:pos="2892"/>
        </w:tabs>
        <w:spacing w:after="240"/>
        <w:ind w:left="0" w:firstLine="0"/>
        <w:jc w:val="both"/>
        <w:rPr>
          <w:rFonts w:ascii="Arial" w:hAnsi="Arial" w:cs="Arial"/>
          <w:b/>
          <w:sz w:val="24"/>
          <w:szCs w:val="24"/>
        </w:rPr>
      </w:pPr>
    </w:p>
    <w:p w:rsidR="00297A7A" w:rsidRDefault="00297A7A">
      <w:pPr>
        <w:spacing w:after="0" w:line="240" w:lineRule="auto"/>
        <w:jc w:val="left"/>
        <w:rPr>
          <w:rFonts w:ascii="Arial" w:hAnsi="Arial" w:cs="Arial"/>
          <w:b/>
          <w:sz w:val="24"/>
          <w:szCs w:val="24"/>
        </w:rPr>
        <w:sectPr w:rsidR="00297A7A" w:rsidSect="00FD7739">
          <w:pgSz w:w="11906" w:h="16838" w:code="9"/>
          <w:pgMar w:top="709" w:right="1276" w:bottom="709" w:left="1440" w:header="709" w:footer="567" w:gutter="0"/>
          <w:cols w:space="708"/>
          <w:titlePg/>
          <w:docGrid w:linePitch="360"/>
        </w:sectPr>
      </w:pPr>
    </w:p>
    <w:tbl>
      <w:tblPr>
        <w:tblW w:w="11407" w:type="dxa"/>
        <w:jc w:val="center"/>
        <w:tblLayout w:type="fixed"/>
        <w:tblCellMar>
          <w:left w:w="57" w:type="dxa"/>
          <w:right w:w="57" w:type="dxa"/>
        </w:tblCellMar>
        <w:tblLook w:val="01E0" w:firstRow="1" w:lastRow="1" w:firstColumn="1" w:lastColumn="1" w:noHBand="0" w:noVBand="0"/>
      </w:tblPr>
      <w:tblGrid>
        <w:gridCol w:w="431"/>
        <w:gridCol w:w="1680"/>
        <w:gridCol w:w="248"/>
        <w:gridCol w:w="709"/>
        <w:gridCol w:w="142"/>
        <w:gridCol w:w="992"/>
        <w:gridCol w:w="549"/>
        <w:gridCol w:w="160"/>
        <w:gridCol w:w="283"/>
        <w:gridCol w:w="142"/>
        <w:gridCol w:w="841"/>
        <w:gridCol w:w="134"/>
        <w:gridCol w:w="240"/>
        <w:gridCol w:w="134"/>
        <w:gridCol w:w="919"/>
        <w:gridCol w:w="142"/>
        <w:gridCol w:w="709"/>
        <w:gridCol w:w="283"/>
        <w:gridCol w:w="142"/>
        <w:gridCol w:w="1134"/>
        <w:gridCol w:w="843"/>
        <w:gridCol w:w="134"/>
        <w:gridCol w:w="240"/>
        <w:gridCol w:w="176"/>
      </w:tblGrid>
      <w:tr w:rsidR="00DD4330" w:rsidRPr="00DD4330" w:rsidTr="00297A7A">
        <w:trPr>
          <w:jc w:val="center"/>
        </w:trPr>
        <w:tc>
          <w:tcPr>
            <w:tcW w:w="11407" w:type="dxa"/>
            <w:gridSpan w:val="24"/>
            <w:tcBorders>
              <w:right w:val="single" w:sz="12" w:space="0" w:color="auto"/>
            </w:tcBorders>
            <w:shd w:val="clear" w:color="auto" w:fill="000000"/>
          </w:tcPr>
          <w:p w:rsidR="00DD4330" w:rsidRPr="00DD4330" w:rsidRDefault="00DD4330" w:rsidP="00DD4330">
            <w:pPr>
              <w:spacing w:after="0"/>
              <w:jc w:val="center"/>
              <w:rPr>
                <w:rFonts w:ascii="Arial" w:hAnsi="Arial" w:cs="Arial"/>
                <w:b/>
                <w:bCs/>
                <w:color w:val="FFFFFF"/>
                <w:sz w:val="36"/>
                <w:szCs w:val="36"/>
              </w:rPr>
            </w:pPr>
            <w:r w:rsidRPr="00DD4330">
              <w:rPr>
                <w:rFonts w:ascii="Arial" w:hAnsi="Arial" w:cs="Arial"/>
                <w:b/>
                <w:bCs/>
                <w:color w:val="FFFFFF"/>
                <w:sz w:val="36"/>
                <w:szCs w:val="36"/>
              </w:rPr>
              <w:lastRenderedPageBreak/>
              <w:t xml:space="preserve">CLIENT AUTHORISATION </w:t>
            </w:r>
          </w:p>
          <w:p w:rsidR="00DD4330" w:rsidRPr="00DD4330" w:rsidRDefault="00DD4330" w:rsidP="00DD4330">
            <w:pPr>
              <w:spacing w:after="0"/>
              <w:jc w:val="center"/>
              <w:rPr>
                <w:rFonts w:ascii="Arial" w:hAnsi="Arial" w:cs="Arial"/>
                <w:color w:val="FFFFFF"/>
                <w:sz w:val="20"/>
                <w:szCs w:val="20"/>
              </w:rPr>
            </w:pPr>
            <w:r w:rsidRPr="00DD4330">
              <w:rPr>
                <w:rFonts w:ascii="Arial" w:hAnsi="Arial" w:cs="Arial"/>
                <w:color w:val="FFFFFF"/>
                <w:sz w:val="20"/>
                <w:szCs w:val="20"/>
              </w:rPr>
              <w:t xml:space="preserve">When this form is signed, an agency agreement is created which authorises the Subscriber to act for the Client in a </w:t>
            </w:r>
            <w:proofErr w:type="spellStart"/>
            <w:r w:rsidRPr="00DD4330">
              <w:rPr>
                <w:rFonts w:ascii="Arial" w:hAnsi="Arial" w:cs="Arial"/>
                <w:color w:val="FFFFFF"/>
                <w:sz w:val="20"/>
                <w:szCs w:val="20"/>
              </w:rPr>
              <w:t>Conveyancing</w:t>
            </w:r>
            <w:proofErr w:type="spellEnd"/>
            <w:r w:rsidRPr="00DD4330">
              <w:rPr>
                <w:rFonts w:ascii="Arial" w:hAnsi="Arial" w:cs="Arial"/>
                <w:color w:val="FFFFFF"/>
                <w:sz w:val="20"/>
                <w:szCs w:val="20"/>
              </w:rPr>
              <w:t xml:space="preserve"> Transaction or </w:t>
            </w:r>
            <w:proofErr w:type="spellStart"/>
            <w:r w:rsidRPr="00DD4330">
              <w:rPr>
                <w:rFonts w:ascii="Arial" w:hAnsi="Arial" w:cs="Arial"/>
                <w:color w:val="FFFFFF"/>
                <w:sz w:val="20"/>
                <w:szCs w:val="20"/>
              </w:rPr>
              <w:t>Conveyancing</w:t>
            </w:r>
            <w:proofErr w:type="spellEnd"/>
            <w:r w:rsidRPr="00DD4330">
              <w:rPr>
                <w:rFonts w:ascii="Arial" w:hAnsi="Arial" w:cs="Arial"/>
                <w:color w:val="FFFFFF"/>
                <w:sz w:val="20"/>
                <w:szCs w:val="20"/>
              </w:rPr>
              <w:t xml:space="preserve"> Transactions being completed using the Electronic Lodgement Network (ELN) as required by the Electronic </w:t>
            </w:r>
            <w:proofErr w:type="spellStart"/>
            <w:r w:rsidRPr="00DD4330">
              <w:rPr>
                <w:rFonts w:ascii="Arial" w:hAnsi="Arial" w:cs="Arial"/>
                <w:color w:val="FFFFFF"/>
                <w:sz w:val="20"/>
                <w:szCs w:val="20"/>
              </w:rPr>
              <w:t>Conveyancing</w:t>
            </w:r>
            <w:proofErr w:type="spellEnd"/>
            <w:r w:rsidRPr="00DD4330">
              <w:rPr>
                <w:rFonts w:ascii="Arial" w:hAnsi="Arial" w:cs="Arial"/>
                <w:color w:val="FFFFFF"/>
                <w:sz w:val="20"/>
                <w:szCs w:val="20"/>
              </w:rPr>
              <w:t xml:space="preserve"> National Law (ECNL)</w:t>
            </w:r>
          </w:p>
        </w:tc>
      </w:tr>
      <w:tr w:rsidR="00DD4330" w:rsidRPr="00DD4330" w:rsidTr="00297A7A">
        <w:trPr>
          <w:trHeight w:val="578"/>
          <w:jc w:val="center"/>
        </w:trPr>
        <w:tc>
          <w:tcPr>
            <w:tcW w:w="11407" w:type="dxa"/>
            <w:gridSpan w:val="24"/>
            <w:tcBorders>
              <w:left w:val="single" w:sz="12" w:space="0" w:color="auto"/>
              <w:right w:val="single" w:sz="12" w:space="0" w:color="auto"/>
            </w:tcBorders>
            <w:vAlign w:val="center"/>
          </w:tcPr>
          <w:p w:rsidR="00DD4330" w:rsidRPr="00DD4330" w:rsidRDefault="00DD4330" w:rsidP="00DD4330">
            <w:pPr>
              <w:spacing w:before="40" w:after="40" w:line="240" w:lineRule="auto"/>
              <w:rPr>
                <w:rFonts w:ascii="Arial" w:hAnsi="Arial" w:cs="Arial"/>
                <w:sz w:val="14"/>
                <w:szCs w:val="14"/>
              </w:rPr>
            </w:pPr>
            <w:r w:rsidRPr="00DD4330">
              <w:rPr>
                <w:rFonts w:ascii="Arial" w:hAnsi="Arial" w:cs="Arial"/>
                <w:sz w:val="20"/>
                <w:szCs w:val="20"/>
              </w:rPr>
              <w:t>Subscriber Reference:__________________________</w:t>
            </w:r>
          </w:p>
        </w:tc>
      </w:tr>
      <w:tr w:rsidR="00DD4330" w:rsidRPr="00DD4330" w:rsidTr="00DD4330">
        <w:trPr>
          <w:trHeight w:val="217"/>
          <w:jc w:val="center"/>
        </w:trPr>
        <w:tc>
          <w:tcPr>
            <w:tcW w:w="431" w:type="dxa"/>
            <w:vMerge w:val="restart"/>
            <w:tcBorders>
              <w:top w:val="single" w:sz="12" w:space="0" w:color="auto"/>
              <w:left w:val="single" w:sz="12" w:space="0" w:color="auto"/>
            </w:tcBorders>
            <w:shd w:val="clear" w:color="auto" w:fill="000000"/>
            <w:textDirection w:val="btLr"/>
            <w:vAlign w:val="center"/>
          </w:tcPr>
          <w:p w:rsidR="00DD4330" w:rsidRPr="00DD4330" w:rsidRDefault="00DD4330" w:rsidP="00DD4330">
            <w:pPr>
              <w:spacing w:before="120" w:after="120"/>
              <w:ind w:left="57" w:right="57"/>
              <w:jc w:val="center"/>
              <w:rPr>
                <w:rFonts w:ascii="Arial" w:hAnsi="Arial" w:cs="Arial"/>
                <w:b/>
                <w:bCs/>
                <w:color w:val="FFFFFF"/>
                <w:sz w:val="16"/>
                <w:szCs w:val="16"/>
              </w:rPr>
            </w:pPr>
            <w:r w:rsidRPr="00DD4330">
              <w:rPr>
                <w:rFonts w:ascii="Arial" w:hAnsi="Arial" w:cs="Arial"/>
                <w:b/>
                <w:bCs/>
                <w:color w:val="FFFFFF"/>
                <w:sz w:val="16"/>
                <w:szCs w:val="16"/>
              </w:rPr>
              <w:t>CLIENT DETAILS</w:t>
            </w:r>
          </w:p>
        </w:tc>
        <w:tc>
          <w:tcPr>
            <w:tcW w:w="1680" w:type="dxa"/>
            <w:tcBorders>
              <w:top w:val="single" w:sz="12" w:space="0" w:color="auto"/>
            </w:tcBorders>
            <w:vAlign w:val="center"/>
          </w:tcPr>
          <w:p w:rsidR="00DD4330" w:rsidRPr="00DD4330" w:rsidRDefault="00DD4330" w:rsidP="00DD4330">
            <w:pPr>
              <w:spacing w:after="0"/>
              <w:jc w:val="left"/>
              <w:rPr>
                <w:rFonts w:ascii="Arial" w:hAnsi="Arial" w:cs="Arial"/>
                <w:sz w:val="14"/>
                <w:szCs w:val="14"/>
              </w:rPr>
            </w:pPr>
          </w:p>
        </w:tc>
        <w:tc>
          <w:tcPr>
            <w:tcW w:w="4440" w:type="dxa"/>
            <w:gridSpan w:val="11"/>
            <w:tcBorders>
              <w:top w:val="single" w:sz="12" w:space="0" w:color="auto"/>
            </w:tcBorders>
            <w:shd w:val="clear" w:color="auto" w:fill="D9D9D9" w:themeFill="background1" w:themeFillShade="D9"/>
            <w:vAlign w:val="center"/>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CLIENT PARTY 1</w:t>
            </w:r>
          </w:p>
        </w:tc>
        <w:tc>
          <w:tcPr>
            <w:tcW w:w="134" w:type="dxa"/>
            <w:tcBorders>
              <w:top w:val="single" w:sz="12" w:space="0" w:color="auto"/>
            </w:tcBorders>
            <w:vAlign w:val="center"/>
          </w:tcPr>
          <w:p w:rsidR="00DD4330" w:rsidRPr="00DD4330" w:rsidRDefault="00DD4330" w:rsidP="00DD4330">
            <w:pPr>
              <w:spacing w:after="0"/>
              <w:jc w:val="center"/>
              <w:rPr>
                <w:rFonts w:ascii="Arial" w:hAnsi="Arial" w:cs="Arial"/>
                <w:b/>
                <w:bCs/>
                <w:sz w:val="14"/>
                <w:szCs w:val="14"/>
              </w:rPr>
            </w:pPr>
          </w:p>
        </w:tc>
        <w:tc>
          <w:tcPr>
            <w:tcW w:w="4546" w:type="dxa"/>
            <w:gridSpan w:val="9"/>
            <w:tcBorders>
              <w:top w:val="single" w:sz="12" w:space="0" w:color="auto"/>
            </w:tcBorders>
            <w:shd w:val="clear" w:color="auto" w:fill="D9D9D9" w:themeFill="background1" w:themeFillShade="D9"/>
            <w:vAlign w:val="center"/>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CLIENT PARTY 2</w:t>
            </w:r>
          </w:p>
        </w:tc>
        <w:tc>
          <w:tcPr>
            <w:tcW w:w="176" w:type="dxa"/>
            <w:tcBorders>
              <w:top w:val="single" w:sz="12" w:space="0" w:color="auto"/>
              <w:right w:val="single" w:sz="12" w:space="0" w:color="auto"/>
            </w:tcBorders>
            <w:tcMar>
              <w:left w:w="0" w:type="dxa"/>
              <w:right w:w="0" w:type="dxa"/>
            </w:tcMar>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NAME</w:t>
            </w:r>
          </w:p>
        </w:tc>
        <w:tc>
          <w:tcPr>
            <w:tcW w:w="4440" w:type="dxa"/>
            <w:gridSpan w:val="11"/>
            <w:tcBorders>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34" w:type="dxa"/>
            <w:vAlign w:val="center"/>
          </w:tcPr>
          <w:p w:rsidR="00DD4330" w:rsidRPr="00DD4330" w:rsidRDefault="00DD4330" w:rsidP="00DD4330">
            <w:pPr>
              <w:spacing w:after="120"/>
              <w:rPr>
                <w:rFonts w:ascii="Arial" w:hAnsi="Arial" w:cs="Arial"/>
                <w:sz w:val="14"/>
                <w:szCs w:val="14"/>
              </w:rPr>
            </w:pPr>
          </w:p>
        </w:tc>
        <w:tc>
          <w:tcPr>
            <w:tcW w:w="4546" w:type="dxa"/>
            <w:gridSpan w:val="9"/>
            <w:tcBorders>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12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ABN/ACN/ARBN</w:t>
            </w:r>
          </w:p>
        </w:tc>
        <w:tc>
          <w:tcPr>
            <w:tcW w:w="4440" w:type="dxa"/>
            <w:gridSpan w:val="11"/>
            <w:tcBorders>
              <w:top w:val="single" w:sz="4" w:space="0" w:color="auto"/>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34" w:type="dxa"/>
            <w:vAlign w:val="center"/>
          </w:tcPr>
          <w:p w:rsidR="00DD4330" w:rsidRPr="00DD4330" w:rsidRDefault="00DD4330" w:rsidP="00DD4330">
            <w:pPr>
              <w:spacing w:after="120"/>
              <w:rPr>
                <w:rFonts w:ascii="Arial" w:hAnsi="Arial" w:cs="Arial"/>
                <w:sz w:val="14"/>
                <w:szCs w:val="14"/>
              </w:rPr>
            </w:pPr>
          </w:p>
        </w:tc>
        <w:tc>
          <w:tcPr>
            <w:tcW w:w="4546" w:type="dxa"/>
            <w:gridSpan w:val="9"/>
            <w:tcBorders>
              <w:top w:val="single" w:sz="4" w:space="0" w:color="auto"/>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120"/>
              <w:rPr>
                <w:rFonts w:ascii="Arial" w:hAnsi="Arial" w:cs="Arial"/>
                <w:sz w:val="14"/>
                <w:szCs w:val="14"/>
              </w:rPr>
            </w:pPr>
          </w:p>
        </w:tc>
      </w:tr>
      <w:tr w:rsidR="00DD4330" w:rsidRPr="00DD4330" w:rsidTr="00DD4330">
        <w:trPr>
          <w:trHeight w:val="516"/>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ADDRESS</w:t>
            </w:r>
          </w:p>
        </w:tc>
        <w:tc>
          <w:tcPr>
            <w:tcW w:w="4440" w:type="dxa"/>
            <w:gridSpan w:val="11"/>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34" w:type="dxa"/>
            <w:vAlign w:val="center"/>
          </w:tcPr>
          <w:p w:rsidR="00DD4330" w:rsidRPr="00DD4330" w:rsidRDefault="00DD4330" w:rsidP="00DD4330">
            <w:pPr>
              <w:spacing w:after="0"/>
              <w:rPr>
                <w:rFonts w:ascii="Arial" w:hAnsi="Arial" w:cs="Arial"/>
                <w:sz w:val="14"/>
                <w:szCs w:val="14"/>
              </w:rPr>
            </w:pPr>
          </w:p>
        </w:tc>
        <w:tc>
          <w:tcPr>
            <w:tcW w:w="4546" w:type="dxa"/>
            <w:gridSpan w:val="9"/>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PHONE</w:t>
            </w:r>
          </w:p>
        </w:tc>
        <w:tc>
          <w:tcPr>
            <w:tcW w:w="4440" w:type="dxa"/>
            <w:gridSpan w:val="11"/>
            <w:tcBorders>
              <w:top w:val="single" w:sz="4" w:space="0" w:color="auto"/>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34" w:type="dxa"/>
            <w:vAlign w:val="center"/>
          </w:tcPr>
          <w:p w:rsidR="00DD4330" w:rsidRPr="00DD4330" w:rsidRDefault="00DD4330" w:rsidP="00DD4330">
            <w:pPr>
              <w:spacing w:after="120"/>
              <w:rPr>
                <w:rFonts w:ascii="Arial" w:hAnsi="Arial" w:cs="Arial"/>
                <w:sz w:val="14"/>
                <w:szCs w:val="14"/>
              </w:rPr>
            </w:pPr>
          </w:p>
        </w:tc>
        <w:tc>
          <w:tcPr>
            <w:tcW w:w="4546" w:type="dxa"/>
            <w:gridSpan w:val="9"/>
            <w:tcBorders>
              <w:top w:val="single" w:sz="4" w:space="0" w:color="auto"/>
              <w:bottom w:val="single" w:sz="4" w:space="0" w:color="auto"/>
            </w:tcBorders>
          </w:tcPr>
          <w:p w:rsidR="00DD4330" w:rsidRPr="00DD4330" w:rsidRDefault="00DD4330" w:rsidP="00DD4330">
            <w:pPr>
              <w:spacing w:after="12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12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CONTACT PERSON</w:t>
            </w:r>
          </w:p>
        </w:tc>
        <w:tc>
          <w:tcPr>
            <w:tcW w:w="4440" w:type="dxa"/>
            <w:gridSpan w:val="11"/>
            <w:tcBorders>
              <w:top w:val="single" w:sz="4" w:space="0" w:color="auto"/>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34" w:type="dxa"/>
            <w:vAlign w:val="center"/>
          </w:tcPr>
          <w:p w:rsidR="00DD4330" w:rsidRPr="00DD4330" w:rsidRDefault="00DD4330" w:rsidP="00DD4330">
            <w:pPr>
              <w:spacing w:after="120"/>
              <w:rPr>
                <w:rFonts w:ascii="Arial" w:hAnsi="Arial" w:cs="Arial"/>
                <w:sz w:val="14"/>
                <w:szCs w:val="14"/>
              </w:rPr>
            </w:pPr>
          </w:p>
        </w:tc>
        <w:tc>
          <w:tcPr>
            <w:tcW w:w="4546" w:type="dxa"/>
            <w:gridSpan w:val="9"/>
            <w:tcBorders>
              <w:top w:val="single" w:sz="4" w:space="0" w:color="auto"/>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12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EMAIL</w:t>
            </w:r>
          </w:p>
        </w:tc>
        <w:tc>
          <w:tcPr>
            <w:tcW w:w="4440" w:type="dxa"/>
            <w:gridSpan w:val="11"/>
            <w:tcBorders>
              <w:top w:val="single" w:sz="4" w:space="0" w:color="auto"/>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34" w:type="dxa"/>
            <w:vAlign w:val="center"/>
          </w:tcPr>
          <w:p w:rsidR="00DD4330" w:rsidRPr="00DD4330" w:rsidRDefault="00DD4330" w:rsidP="00DD4330">
            <w:pPr>
              <w:spacing w:after="120"/>
              <w:rPr>
                <w:rFonts w:ascii="Arial" w:hAnsi="Arial" w:cs="Arial"/>
                <w:sz w:val="14"/>
                <w:szCs w:val="14"/>
              </w:rPr>
            </w:pPr>
          </w:p>
        </w:tc>
        <w:tc>
          <w:tcPr>
            <w:tcW w:w="4546" w:type="dxa"/>
            <w:gridSpan w:val="9"/>
            <w:tcBorders>
              <w:top w:val="single" w:sz="4" w:space="0" w:color="auto"/>
              <w:bottom w:val="single" w:sz="4" w:space="0" w:color="auto"/>
            </w:tcBorders>
            <w:vAlign w:val="center"/>
          </w:tcPr>
          <w:p w:rsidR="00DD4330" w:rsidRPr="00DD4330" w:rsidRDefault="00DD4330" w:rsidP="00DD4330">
            <w:pPr>
              <w:spacing w:after="12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120"/>
              <w:rPr>
                <w:rFonts w:ascii="Arial" w:hAnsi="Arial" w:cs="Arial"/>
                <w:sz w:val="14"/>
                <w:szCs w:val="14"/>
              </w:rPr>
            </w:pPr>
          </w:p>
        </w:tc>
      </w:tr>
      <w:tr w:rsidR="00DD4330" w:rsidRPr="00DD4330" w:rsidTr="00AC37D6">
        <w:trPr>
          <w:trHeight w:val="482"/>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CAPACITY</w:t>
            </w:r>
          </w:p>
        </w:tc>
        <w:tc>
          <w:tcPr>
            <w:tcW w:w="4440" w:type="dxa"/>
            <w:gridSpan w:val="11"/>
            <w:tcBorders>
              <w:top w:val="single" w:sz="4" w:space="0" w:color="auto"/>
            </w:tcBorders>
            <w:vAlign w:val="center"/>
          </w:tcPr>
          <w:p w:rsidR="00DD4330" w:rsidRPr="00DD4330" w:rsidRDefault="00DD4330" w:rsidP="00DD4330">
            <w:pPr>
              <w:spacing w:after="120"/>
              <w:rPr>
                <w:rFonts w:ascii="Arial" w:hAnsi="Arial" w:cs="Arial"/>
                <w:sz w:val="8"/>
                <w:szCs w:val="8"/>
              </w:rPr>
            </w:pPr>
          </w:p>
        </w:tc>
        <w:tc>
          <w:tcPr>
            <w:tcW w:w="134" w:type="dxa"/>
            <w:vAlign w:val="center"/>
          </w:tcPr>
          <w:p w:rsidR="00DD4330" w:rsidRPr="00DD4330" w:rsidRDefault="00DD4330" w:rsidP="00DD4330">
            <w:pPr>
              <w:spacing w:after="120"/>
              <w:rPr>
                <w:rFonts w:ascii="Arial" w:hAnsi="Arial" w:cs="Arial"/>
                <w:sz w:val="8"/>
                <w:szCs w:val="8"/>
              </w:rPr>
            </w:pPr>
          </w:p>
        </w:tc>
        <w:tc>
          <w:tcPr>
            <w:tcW w:w="4546" w:type="dxa"/>
            <w:gridSpan w:val="9"/>
            <w:tcBorders>
              <w:top w:val="single" w:sz="4" w:space="0" w:color="auto"/>
            </w:tcBorders>
            <w:vAlign w:val="center"/>
          </w:tcPr>
          <w:p w:rsidR="00DD4330" w:rsidRPr="00DD4330" w:rsidRDefault="00DD4330" w:rsidP="00DD4330">
            <w:pPr>
              <w:spacing w:after="120"/>
              <w:rPr>
                <w:rFonts w:ascii="Arial" w:hAnsi="Arial" w:cs="Arial"/>
                <w:sz w:val="8"/>
                <w:szCs w:val="8"/>
              </w:rPr>
            </w:pPr>
          </w:p>
        </w:tc>
        <w:tc>
          <w:tcPr>
            <w:tcW w:w="176" w:type="dxa"/>
            <w:tcBorders>
              <w:right w:val="single" w:sz="12" w:space="0" w:color="auto"/>
            </w:tcBorders>
            <w:vAlign w:val="center"/>
          </w:tcPr>
          <w:p w:rsidR="00DD4330" w:rsidRPr="00DD4330" w:rsidRDefault="00DD4330" w:rsidP="00DD4330">
            <w:pPr>
              <w:spacing w:after="120"/>
              <w:rPr>
                <w:rFonts w:ascii="Arial" w:hAnsi="Arial" w:cs="Arial"/>
                <w:sz w:val="14"/>
                <w:szCs w:val="14"/>
              </w:rPr>
            </w:pPr>
          </w:p>
        </w:tc>
      </w:tr>
      <w:tr w:rsidR="00DD4330" w:rsidRPr="00DD4330" w:rsidTr="00AC37D6">
        <w:trPr>
          <w:trHeight w:val="185"/>
          <w:jc w:val="center"/>
        </w:trPr>
        <w:tc>
          <w:tcPr>
            <w:tcW w:w="11407" w:type="dxa"/>
            <w:gridSpan w:val="24"/>
            <w:tcBorders>
              <w:left w:val="single" w:sz="12" w:space="0" w:color="auto"/>
              <w:bottom w:val="single" w:sz="12" w:space="0" w:color="auto"/>
              <w:right w:val="single" w:sz="12" w:space="0" w:color="auto"/>
            </w:tcBorders>
          </w:tcPr>
          <w:p w:rsidR="00DD4330" w:rsidRPr="00DD4330" w:rsidRDefault="00DD4330" w:rsidP="00DD4330">
            <w:pPr>
              <w:spacing w:after="0"/>
              <w:rPr>
                <w:rFonts w:ascii="Arial" w:hAnsi="Arial" w:cs="Arial"/>
                <w:sz w:val="6"/>
                <w:szCs w:val="6"/>
              </w:rPr>
            </w:pPr>
          </w:p>
        </w:tc>
      </w:tr>
      <w:tr w:rsidR="00DD4330" w:rsidRPr="00DD4330" w:rsidTr="00DD4330">
        <w:trPr>
          <w:trHeight w:val="532"/>
          <w:jc w:val="center"/>
        </w:trPr>
        <w:tc>
          <w:tcPr>
            <w:tcW w:w="431" w:type="dxa"/>
            <w:vMerge w:val="restart"/>
            <w:tcBorders>
              <w:top w:val="single" w:sz="12" w:space="0" w:color="auto"/>
              <w:left w:val="single" w:sz="12" w:space="0" w:color="auto"/>
            </w:tcBorders>
            <w:shd w:val="clear" w:color="auto" w:fill="000000"/>
            <w:textDirection w:val="btLr"/>
            <w:vAlign w:val="center"/>
          </w:tcPr>
          <w:p w:rsidR="00DD4330" w:rsidRPr="00DD4330" w:rsidRDefault="00DD4330" w:rsidP="00DD4330">
            <w:pPr>
              <w:spacing w:before="120" w:after="120"/>
              <w:ind w:left="57" w:right="57"/>
              <w:jc w:val="center"/>
              <w:rPr>
                <w:rFonts w:ascii="Arial" w:hAnsi="Arial" w:cs="Arial"/>
                <w:b/>
                <w:bCs/>
                <w:color w:val="FFFFFF"/>
                <w:sz w:val="16"/>
                <w:szCs w:val="16"/>
              </w:rPr>
            </w:pPr>
            <w:r w:rsidRPr="00DD4330">
              <w:rPr>
                <w:rFonts w:ascii="Arial" w:hAnsi="Arial" w:cs="Arial"/>
                <w:b/>
                <w:bCs/>
                <w:color w:val="FFFFFF"/>
                <w:sz w:val="16"/>
                <w:szCs w:val="16"/>
              </w:rPr>
              <w:t>TRANSACTION DETAILS</w:t>
            </w:r>
          </w:p>
        </w:tc>
        <w:tc>
          <w:tcPr>
            <w:tcW w:w="1680" w:type="dxa"/>
            <w:tcBorders>
              <w:top w:val="single" w:sz="12" w:space="0" w:color="auto"/>
            </w:tcBorders>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t>AUTHORITY TYPE</w:t>
            </w:r>
          </w:p>
        </w:tc>
        <w:tc>
          <w:tcPr>
            <w:tcW w:w="248" w:type="dxa"/>
            <w:tcBorders>
              <w:top w:val="single" w:sz="12" w:space="0" w:color="auto"/>
            </w:tcBorders>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w:t>
            </w:r>
          </w:p>
        </w:tc>
        <w:tc>
          <w:tcPr>
            <w:tcW w:w="2552" w:type="dxa"/>
            <w:gridSpan w:val="5"/>
            <w:tcBorders>
              <w:top w:val="single" w:sz="12" w:space="0" w:color="auto"/>
            </w:tcBorders>
          </w:tcPr>
          <w:p w:rsidR="00DD4330" w:rsidRPr="00DD4330" w:rsidRDefault="00DD4330" w:rsidP="00DD4330">
            <w:pPr>
              <w:spacing w:after="0"/>
              <w:jc w:val="left"/>
              <w:rPr>
                <w:rFonts w:ascii="Arial" w:hAnsi="Arial" w:cs="Arial"/>
                <w:sz w:val="12"/>
                <w:szCs w:val="12"/>
              </w:rPr>
            </w:pPr>
            <w:r w:rsidRPr="00DD4330">
              <w:rPr>
                <w:rFonts w:ascii="Arial" w:hAnsi="Arial" w:cs="Arial"/>
                <w:sz w:val="14"/>
                <w:szCs w:val="14"/>
              </w:rPr>
              <w:t>SPECIFIC AUTHORITY</w:t>
            </w:r>
          </w:p>
          <w:p w:rsidR="00DD4330" w:rsidRPr="00DD4330" w:rsidRDefault="00DD4330" w:rsidP="00DD4330">
            <w:pPr>
              <w:spacing w:after="0"/>
              <w:jc w:val="left"/>
              <w:rPr>
                <w:rFonts w:ascii="Arial" w:hAnsi="Arial" w:cs="Arial"/>
                <w:sz w:val="12"/>
                <w:szCs w:val="12"/>
              </w:rPr>
            </w:pPr>
            <w:r w:rsidRPr="00DD4330">
              <w:rPr>
                <w:rFonts w:ascii="Arial" w:hAnsi="Arial" w:cs="Arial"/>
                <w:sz w:val="12"/>
                <w:szCs w:val="12"/>
              </w:rPr>
              <w:t>(details of transactions to be provided below)</w:t>
            </w:r>
          </w:p>
        </w:tc>
        <w:tc>
          <w:tcPr>
            <w:tcW w:w="283" w:type="dxa"/>
            <w:tcBorders>
              <w:top w:val="single" w:sz="12" w:space="0" w:color="auto"/>
            </w:tcBorders>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p>
        </w:tc>
        <w:tc>
          <w:tcPr>
            <w:tcW w:w="3261" w:type="dxa"/>
            <w:gridSpan w:val="8"/>
            <w:tcBorders>
              <w:top w:val="single" w:sz="12" w:space="0" w:color="auto"/>
            </w:tcBorders>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t>STANDING AUTHORITY</w:t>
            </w:r>
          </w:p>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AUTHORITY EXPIRATION DATE:___/____/___</w:t>
            </w:r>
          </w:p>
          <w:p w:rsidR="00DD4330" w:rsidRPr="00DD4330" w:rsidRDefault="00DD4330" w:rsidP="00DD4330">
            <w:pPr>
              <w:spacing w:after="0"/>
              <w:jc w:val="left"/>
              <w:rPr>
                <w:rFonts w:ascii="Arial" w:hAnsi="Arial" w:cs="Arial"/>
                <w:sz w:val="12"/>
                <w:szCs w:val="12"/>
              </w:rPr>
            </w:pPr>
            <w:r w:rsidRPr="00DD4330">
              <w:rPr>
                <w:rFonts w:ascii="Arial" w:hAnsi="Arial" w:cs="Arial"/>
                <w:sz w:val="12"/>
                <w:szCs w:val="12"/>
              </w:rPr>
              <w:t>(details to be attached when available)</w:t>
            </w:r>
          </w:p>
        </w:tc>
        <w:tc>
          <w:tcPr>
            <w:tcW w:w="283" w:type="dxa"/>
            <w:tcBorders>
              <w:top w:val="single" w:sz="12" w:space="0" w:color="auto"/>
            </w:tcBorders>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w:t>
            </w:r>
          </w:p>
        </w:tc>
        <w:tc>
          <w:tcPr>
            <w:tcW w:w="2493" w:type="dxa"/>
            <w:gridSpan w:val="5"/>
            <w:tcBorders>
              <w:top w:val="single" w:sz="12" w:space="0" w:color="auto"/>
            </w:tcBorders>
          </w:tcPr>
          <w:p w:rsidR="00DD4330" w:rsidRPr="00DD4330" w:rsidRDefault="00DD4330" w:rsidP="00DD4330">
            <w:pPr>
              <w:spacing w:after="0"/>
              <w:jc w:val="left"/>
              <w:rPr>
                <w:rFonts w:ascii="Arial" w:hAnsi="Arial" w:cs="Arial"/>
                <w:sz w:val="12"/>
                <w:szCs w:val="12"/>
              </w:rPr>
            </w:pPr>
            <w:r w:rsidRPr="00DD4330">
              <w:rPr>
                <w:rFonts w:ascii="Arial" w:hAnsi="Arial" w:cs="Arial"/>
                <w:sz w:val="14"/>
                <w:szCs w:val="14"/>
              </w:rPr>
              <w:t>BATCH AUTHORITY</w:t>
            </w:r>
          </w:p>
          <w:p w:rsidR="00DD4330" w:rsidRPr="00DD4330" w:rsidRDefault="00DD4330" w:rsidP="00DD4330">
            <w:pPr>
              <w:spacing w:after="0"/>
              <w:jc w:val="left"/>
              <w:rPr>
                <w:rFonts w:ascii="Arial" w:hAnsi="Arial" w:cs="Arial"/>
                <w:sz w:val="14"/>
                <w:szCs w:val="14"/>
              </w:rPr>
            </w:pPr>
            <w:r w:rsidRPr="00DD4330">
              <w:rPr>
                <w:rFonts w:ascii="Arial" w:hAnsi="Arial" w:cs="Arial"/>
                <w:sz w:val="12"/>
                <w:szCs w:val="12"/>
              </w:rPr>
              <w:t>(details to be attached)</w:t>
            </w:r>
          </w:p>
        </w:tc>
        <w:tc>
          <w:tcPr>
            <w:tcW w:w="176" w:type="dxa"/>
            <w:tcBorders>
              <w:top w:val="single" w:sz="12" w:space="0" w:color="auto"/>
              <w:right w:val="single" w:sz="12" w:space="0" w:color="auto"/>
            </w:tcBorders>
          </w:tcPr>
          <w:p w:rsidR="00DD4330" w:rsidRPr="00DD4330" w:rsidRDefault="00DD4330" w:rsidP="00DD4330">
            <w:pPr>
              <w:spacing w:after="0"/>
              <w:jc w:val="right"/>
              <w:rPr>
                <w:rFonts w:ascii="Arial" w:hAnsi="Arial" w:cs="Arial"/>
                <w:sz w:val="12"/>
                <w:szCs w:val="12"/>
              </w:rPr>
            </w:pPr>
          </w:p>
        </w:tc>
      </w:tr>
      <w:tr w:rsidR="00DD4330" w:rsidRPr="00DD4330" w:rsidTr="00DD4330">
        <w:trPr>
          <w:trHeight w:val="170"/>
          <w:jc w:val="center"/>
        </w:trPr>
        <w:tc>
          <w:tcPr>
            <w:tcW w:w="431" w:type="dxa"/>
            <w:vMerge/>
            <w:tcBorders>
              <w:top w:val="single" w:sz="12" w:space="0" w:color="auto"/>
              <w:left w:val="single" w:sz="12" w:space="0" w:color="auto"/>
            </w:tcBorders>
            <w:shd w:val="clear" w:color="auto" w:fill="000000"/>
            <w:textDirection w:val="btLr"/>
            <w:vAlign w:val="center"/>
          </w:tcPr>
          <w:p w:rsidR="00DD4330" w:rsidRPr="00DD4330" w:rsidRDefault="00DD4330" w:rsidP="00DD4330">
            <w:pPr>
              <w:spacing w:after="120"/>
              <w:ind w:left="57" w:right="57"/>
              <w:jc w:val="center"/>
              <w:rPr>
                <w:rFonts w:ascii="Arial" w:hAnsi="Arial" w:cs="Arial"/>
                <w:b/>
                <w:bCs/>
                <w:color w:val="FFFFFF"/>
                <w:sz w:val="16"/>
                <w:szCs w:val="16"/>
              </w:rPr>
            </w:pPr>
          </w:p>
        </w:tc>
        <w:tc>
          <w:tcPr>
            <w:tcW w:w="1680" w:type="dxa"/>
          </w:tcPr>
          <w:p w:rsidR="00DD4330" w:rsidRPr="00DD4330" w:rsidRDefault="00DD4330" w:rsidP="00DD4330">
            <w:pPr>
              <w:spacing w:after="0"/>
              <w:jc w:val="left"/>
              <w:rPr>
                <w:rFonts w:ascii="Arial" w:hAnsi="Arial" w:cs="Arial"/>
                <w:sz w:val="14"/>
                <w:szCs w:val="14"/>
              </w:rPr>
            </w:pPr>
          </w:p>
        </w:tc>
        <w:tc>
          <w:tcPr>
            <w:tcW w:w="4440" w:type="dxa"/>
            <w:gridSpan w:val="11"/>
            <w:shd w:val="clear" w:color="auto" w:fill="D9D9D9" w:themeFill="background1" w:themeFillShade="D9"/>
            <w:vAlign w:val="center"/>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CONVEYANCING TRANSACTION(S) 1</w:t>
            </w:r>
          </w:p>
        </w:tc>
        <w:tc>
          <w:tcPr>
            <w:tcW w:w="134" w:type="dxa"/>
            <w:vAlign w:val="center"/>
          </w:tcPr>
          <w:p w:rsidR="00DD4330" w:rsidRPr="00DD4330" w:rsidRDefault="00DD4330" w:rsidP="00DD4330">
            <w:pPr>
              <w:spacing w:after="0"/>
              <w:jc w:val="center"/>
              <w:rPr>
                <w:rFonts w:ascii="Arial" w:hAnsi="Arial" w:cs="Arial"/>
                <w:b/>
                <w:bCs/>
                <w:sz w:val="14"/>
                <w:szCs w:val="14"/>
              </w:rPr>
            </w:pPr>
          </w:p>
        </w:tc>
        <w:tc>
          <w:tcPr>
            <w:tcW w:w="4546" w:type="dxa"/>
            <w:gridSpan w:val="9"/>
            <w:shd w:val="clear" w:color="auto" w:fill="D9D9D9" w:themeFill="background1" w:themeFillShade="D9"/>
            <w:vAlign w:val="center"/>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CONVEYANCING TRANSACTION(S) 2</w:t>
            </w:r>
          </w:p>
        </w:tc>
        <w:tc>
          <w:tcPr>
            <w:tcW w:w="176" w:type="dxa"/>
            <w:tcBorders>
              <w:right w:val="single" w:sz="12" w:space="0" w:color="auto"/>
            </w:tcBorders>
          </w:tcPr>
          <w:p w:rsidR="00DD4330" w:rsidRPr="00DD4330" w:rsidRDefault="00DD4330" w:rsidP="00DD4330">
            <w:pPr>
              <w:spacing w:after="0"/>
              <w:jc w:val="right"/>
              <w:rPr>
                <w:rFonts w:ascii="Arial" w:hAnsi="Arial" w:cs="Arial"/>
                <w:sz w:val="12"/>
                <w:szCs w:val="12"/>
              </w:rPr>
            </w:pPr>
          </w:p>
        </w:tc>
      </w:tr>
      <w:tr w:rsidR="00DD4330" w:rsidRPr="00DD4330" w:rsidTr="00DD4330">
        <w:trPr>
          <w:trHeight w:val="510"/>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PROPERTY ADDRESS</w:t>
            </w:r>
          </w:p>
        </w:tc>
        <w:tc>
          <w:tcPr>
            <w:tcW w:w="4440" w:type="dxa"/>
            <w:gridSpan w:val="11"/>
            <w:tcBorders>
              <w:bottom w:val="single" w:sz="4" w:space="0" w:color="auto"/>
            </w:tcBorders>
          </w:tcPr>
          <w:p w:rsidR="00DD4330" w:rsidRPr="00DD4330" w:rsidRDefault="00DD4330" w:rsidP="00DD4330">
            <w:pPr>
              <w:spacing w:after="120"/>
              <w:rPr>
                <w:rFonts w:ascii="Arial" w:hAnsi="Arial" w:cs="Arial"/>
                <w:sz w:val="14"/>
                <w:szCs w:val="14"/>
              </w:rPr>
            </w:pPr>
          </w:p>
        </w:tc>
        <w:tc>
          <w:tcPr>
            <w:tcW w:w="134" w:type="dxa"/>
          </w:tcPr>
          <w:p w:rsidR="00DD4330" w:rsidRPr="00DD4330" w:rsidRDefault="00DD4330" w:rsidP="00DD4330">
            <w:pPr>
              <w:spacing w:after="120"/>
              <w:rPr>
                <w:rFonts w:ascii="Arial" w:hAnsi="Arial" w:cs="Arial"/>
                <w:sz w:val="14"/>
                <w:szCs w:val="14"/>
              </w:rPr>
            </w:pPr>
          </w:p>
        </w:tc>
        <w:tc>
          <w:tcPr>
            <w:tcW w:w="4546" w:type="dxa"/>
            <w:gridSpan w:val="9"/>
            <w:tcBorders>
              <w:bottom w:val="single" w:sz="4" w:space="0" w:color="auto"/>
            </w:tcBorders>
          </w:tcPr>
          <w:p w:rsidR="00DD4330" w:rsidRPr="00DD4330" w:rsidRDefault="00DD4330" w:rsidP="00DD4330">
            <w:pPr>
              <w:spacing w:after="120"/>
              <w:rPr>
                <w:rFonts w:ascii="Arial" w:hAnsi="Arial" w:cs="Arial"/>
                <w:sz w:val="14"/>
                <w:szCs w:val="14"/>
              </w:rPr>
            </w:pPr>
          </w:p>
        </w:tc>
        <w:tc>
          <w:tcPr>
            <w:tcW w:w="176" w:type="dxa"/>
            <w:tcBorders>
              <w:right w:val="single" w:sz="12" w:space="0" w:color="auto"/>
            </w:tcBorders>
          </w:tcPr>
          <w:p w:rsidR="00DD4330" w:rsidRPr="00DD4330" w:rsidRDefault="00DD4330" w:rsidP="00DD4330">
            <w:pPr>
              <w:spacing w:after="120"/>
              <w:rPr>
                <w:rFonts w:ascii="Arial" w:hAnsi="Arial" w:cs="Arial"/>
                <w:sz w:val="14"/>
                <w:szCs w:val="14"/>
              </w:rPr>
            </w:pPr>
          </w:p>
        </w:tc>
      </w:tr>
      <w:tr w:rsidR="00DD4330" w:rsidRPr="00DD4330" w:rsidTr="00DD4330">
        <w:trPr>
          <w:trHeight w:val="471"/>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line="240" w:lineRule="auto"/>
              <w:jc w:val="left"/>
              <w:rPr>
                <w:rFonts w:ascii="Arial" w:hAnsi="Arial" w:cs="Arial"/>
                <w:sz w:val="14"/>
                <w:szCs w:val="14"/>
              </w:rPr>
            </w:pPr>
            <w:r w:rsidRPr="00DD4330">
              <w:rPr>
                <w:rFonts w:ascii="Arial" w:hAnsi="Arial" w:cs="Arial"/>
                <w:sz w:val="14"/>
                <w:szCs w:val="14"/>
              </w:rPr>
              <w:t xml:space="preserve">LAND TITLE REFERENCE(S) </w:t>
            </w:r>
          </w:p>
          <w:p w:rsidR="00DD4330" w:rsidRPr="00DD4330" w:rsidRDefault="00DD4330" w:rsidP="00DD4330">
            <w:pPr>
              <w:spacing w:after="0" w:line="240" w:lineRule="auto"/>
              <w:jc w:val="left"/>
              <w:rPr>
                <w:rFonts w:ascii="Arial" w:hAnsi="Arial" w:cs="Arial"/>
                <w:sz w:val="14"/>
                <w:szCs w:val="14"/>
              </w:rPr>
            </w:pPr>
            <w:r w:rsidRPr="00DD4330">
              <w:rPr>
                <w:rFonts w:ascii="Arial" w:hAnsi="Arial" w:cs="Arial"/>
                <w:sz w:val="12"/>
                <w:szCs w:val="12"/>
              </w:rPr>
              <w:t>(and/or property description)</w:t>
            </w:r>
          </w:p>
        </w:tc>
        <w:tc>
          <w:tcPr>
            <w:tcW w:w="4440" w:type="dxa"/>
            <w:gridSpan w:val="11"/>
            <w:tcBorders>
              <w:top w:val="single" w:sz="4" w:space="0" w:color="auto"/>
              <w:bottom w:val="single" w:sz="4" w:space="0" w:color="auto"/>
            </w:tcBorders>
          </w:tcPr>
          <w:p w:rsidR="00DD4330" w:rsidRPr="00DD4330" w:rsidRDefault="00DD4330" w:rsidP="00DD4330">
            <w:pPr>
              <w:spacing w:after="0"/>
              <w:rPr>
                <w:rFonts w:ascii="Arial" w:hAnsi="Arial" w:cs="Arial"/>
                <w:sz w:val="14"/>
                <w:szCs w:val="14"/>
              </w:rPr>
            </w:pPr>
          </w:p>
        </w:tc>
        <w:tc>
          <w:tcPr>
            <w:tcW w:w="134" w:type="dxa"/>
          </w:tcPr>
          <w:p w:rsidR="00DD4330" w:rsidRPr="00DD4330" w:rsidRDefault="00DD4330" w:rsidP="00DD4330">
            <w:pPr>
              <w:spacing w:after="0"/>
              <w:rPr>
                <w:rFonts w:ascii="Arial" w:hAnsi="Arial" w:cs="Arial"/>
                <w:sz w:val="14"/>
                <w:szCs w:val="14"/>
              </w:rPr>
            </w:pPr>
          </w:p>
        </w:tc>
        <w:tc>
          <w:tcPr>
            <w:tcW w:w="4546" w:type="dxa"/>
            <w:gridSpan w:val="9"/>
            <w:tcBorders>
              <w:top w:val="single" w:sz="4" w:space="0" w:color="auto"/>
              <w:bottom w:val="single" w:sz="4" w:space="0" w:color="auto"/>
            </w:tcBorders>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tcPr>
          <w:p w:rsidR="00DD4330" w:rsidRPr="00DD4330" w:rsidRDefault="00DD4330" w:rsidP="00DD4330">
            <w:pPr>
              <w:spacing w:after="0"/>
              <w:rPr>
                <w:rFonts w:ascii="Arial" w:hAnsi="Arial" w:cs="Arial"/>
                <w:sz w:val="14"/>
                <w:szCs w:val="14"/>
              </w:rPr>
            </w:pPr>
          </w:p>
        </w:tc>
      </w:tr>
      <w:tr w:rsidR="00DD4330" w:rsidRPr="00DD4330" w:rsidTr="00DD4330">
        <w:trPr>
          <w:trHeight w:val="231"/>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Merge w:val="restart"/>
          </w:tcPr>
          <w:p w:rsidR="00DD4330" w:rsidRPr="00DD4330" w:rsidRDefault="00DD4330" w:rsidP="00DD4330">
            <w:pPr>
              <w:spacing w:before="60" w:after="60" w:line="240" w:lineRule="auto"/>
              <w:jc w:val="left"/>
              <w:rPr>
                <w:rFonts w:ascii="Arial" w:hAnsi="Arial" w:cs="Arial"/>
                <w:sz w:val="14"/>
                <w:szCs w:val="14"/>
              </w:rPr>
            </w:pPr>
            <w:r w:rsidRPr="00DD4330">
              <w:rPr>
                <w:rFonts w:ascii="Arial" w:hAnsi="Arial" w:cs="Arial"/>
                <w:sz w:val="14"/>
                <w:szCs w:val="14"/>
              </w:rPr>
              <w:t>TRANSACTION TYPE(S)</w:t>
            </w:r>
          </w:p>
        </w:tc>
        <w:tc>
          <w:tcPr>
            <w:tcW w:w="957" w:type="dxa"/>
            <w:gridSpan w:val="2"/>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SALE</w:t>
            </w:r>
          </w:p>
        </w:tc>
        <w:tc>
          <w:tcPr>
            <w:tcW w:w="1134" w:type="dxa"/>
            <w:gridSpan w:val="2"/>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PURCHASE</w:t>
            </w:r>
          </w:p>
        </w:tc>
        <w:tc>
          <w:tcPr>
            <w:tcW w:w="1134" w:type="dxa"/>
            <w:gridSpan w:val="4"/>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MORTGAGE</w:t>
            </w:r>
          </w:p>
        </w:tc>
        <w:tc>
          <w:tcPr>
            <w:tcW w:w="1215" w:type="dxa"/>
            <w:gridSpan w:val="3"/>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DISCHARGE</w:t>
            </w:r>
          </w:p>
        </w:tc>
        <w:tc>
          <w:tcPr>
            <w:tcW w:w="134" w:type="dxa"/>
            <w:vAlign w:val="bottom"/>
          </w:tcPr>
          <w:p w:rsidR="00DD4330" w:rsidRPr="00DD4330" w:rsidRDefault="00DD4330" w:rsidP="00DD4330">
            <w:pPr>
              <w:spacing w:before="60" w:after="0"/>
              <w:jc w:val="left"/>
              <w:rPr>
                <w:rFonts w:ascii="Arial" w:hAnsi="Arial" w:cs="Arial"/>
                <w:sz w:val="14"/>
                <w:szCs w:val="14"/>
              </w:rPr>
            </w:pPr>
          </w:p>
        </w:tc>
        <w:tc>
          <w:tcPr>
            <w:tcW w:w="919" w:type="dxa"/>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SALE</w:t>
            </w:r>
          </w:p>
        </w:tc>
        <w:tc>
          <w:tcPr>
            <w:tcW w:w="1276" w:type="dxa"/>
            <w:gridSpan w:val="4"/>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PURCHASE</w:t>
            </w:r>
          </w:p>
        </w:tc>
        <w:tc>
          <w:tcPr>
            <w:tcW w:w="1134" w:type="dxa"/>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MORTGAGE</w:t>
            </w:r>
          </w:p>
        </w:tc>
        <w:tc>
          <w:tcPr>
            <w:tcW w:w="1217" w:type="dxa"/>
            <w:gridSpan w:val="3"/>
            <w:tcBorders>
              <w:top w:val="single" w:sz="4" w:space="0" w:color="auto"/>
            </w:tcBorders>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DISCHARGE</w:t>
            </w: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229"/>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Merge/>
            <w:vAlign w:val="bottom"/>
          </w:tcPr>
          <w:p w:rsidR="00DD4330" w:rsidRPr="00DD4330" w:rsidRDefault="00DD4330" w:rsidP="00DD4330">
            <w:pPr>
              <w:spacing w:before="60" w:after="0"/>
              <w:jc w:val="right"/>
              <w:rPr>
                <w:rFonts w:ascii="Arial" w:hAnsi="Arial" w:cs="Arial"/>
                <w:sz w:val="14"/>
                <w:szCs w:val="14"/>
              </w:rPr>
            </w:pPr>
          </w:p>
        </w:tc>
        <w:tc>
          <w:tcPr>
            <w:tcW w:w="957" w:type="dxa"/>
            <w:gridSpan w:val="2"/>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CAVEAT</w:t>
            </w:r>
          </w:p>
        </w:tc>
        <w:tc>
          <w:tcPr>
            <w:tcW w:w="3483" w:type="dxa"/>
            <w:gridSpan w:val="9"/>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WITHDRAW CAVEAT </w:t>
            </w:r>
          </w:p>
        </w:tc>
        <w:tc>
          <w:tcPr>
            <w:tcW w:w="134" w:type="dxa"/>
            <w:vAlign w:val="bottom"/>
          </w:tcPr>
          <w:p w:rsidR="00DD4330" w:rsidRPr="00DD4330" w:rsidRDefault="00DD4330" w:rsidP="00DD4330">
            <w:pPr>
              <w:spacing w:before="60" w:after="0"/>
              <w:jc w:val="left"/>
              <w:rPr>
                <w:rFonts w:ascii="Arial" w:hAnsi="Arial" w:cs="Arial"/>
                <w:sz w:val="14"/>
                <w:szCs w:val="14"/>
              </w:rPr>
            </w:pPr>
          </w:p>
        </w:tc>
        <w:tc>
          <w:tcPr>
            <w:tcW w:w="919" w:type="dxa"/>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CAVEAT</w:t>
            </w:r>
          </w:p>
        </w:tc>
        <w:tc>
          <w:tcPr>
            <w:tcW w:w="3627" w:type="dxa"/>
            <w:gridSpan w:val="8"/>
            <w:vAlign w:val="bottom"/>
          </w:tcPr>
          <w:p w:rsidR="00DD4330" w:rsidRPr="00DD4330" w:rsidRDefault="00DD4330" w:rsidP="00DD4330">
            <w:pPr>
              <w:spacing w:before="60" w:after="0"/>
              <w:jc w:val="left"/>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WITHDRAW CAVEAT</w:t>
            </w: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680"/>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SPECIAL INSTRUCTIONS</w:t>
            </w:r>
          </w:p>
        </w:tc>
        <w:tc>
          <w:tcPr>
            <w:tcW w:w="9120" w:type="dxa"/>
            <w:gridSpan w:val="21"/>
            <w:tcBorders>
              <w:bottom w:val="single" w:sz="4" w:space="0" w:color="auto"/>
            </w:tcBorders>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tcPr>
          <w:p w:rsidR="00DD4330" w:rsidRPr="00DD4330" w:rsidRDefault="00DD4330" w:rsidP="00DD4330">
            <w:pPr>
              <w:spacing w:after="0"/>
              <w:rPr>
                <w:rFonts w:ascii="Arial" w:hAnsi="Arial" w:cs="Arial"/>
                <w:sz w:val="14"/>
                <w:szCs w:val="14"/>
              </w:rPr>
            </w:pPr>
          </w:p>
        </w:tc>
      </w:tr>
      <w:tr w:rsidR="00DD4330" w:rsidRPr="00DD4330" w:rsidTr="00AC37D6">
        <w:trPr>
          <w:trHeight w:val="376"/>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0800" w:type="dxa"/>
            <w:gridSpan w:val="22"/>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(use for describing other transaction types)</w:t>
            </w:r>
          </w:p>
        </w:tc>
        <w:tc>
          <w:tcPr>
            <w:tcW w:w="176" w:type="dxa"/>
            <w:tcBorders>
              <w:right w:val="single" w:sz="12" w:space="0" w:color="auto"/>
            </w:tcBorders>
          </w:tcPr>
          <w:p w:rsidR="00DD4330" w:rsidRPr="00DD4330" w:rsidRDefault="00DD4330" w:rsidP="00DD4330">
            <w:pPr>
              <w:spacing w:after="0"/>
              <w:rPr>
                <w:rFonts w:ascii="Arial" w:hAnsi="Arial" w:cs="Arial"/>
                <w:sz w:val="14"/>
                <w:szCs w:val="14"/>
              </w:rPr>
            </w:pPr>
          </w:p>
        </w:tc>
      </w:tr>
      <w:tr w:rsidR="00DD4330" w:rsidRPr="00DD4330" w:rsidTr="00AC37D6">
        <w:trPr>
          <w:trHeight w:val="191"/>
          <w:jc w:val="center"/>
        </w:trPr>
        <w:tc>
          <w:tcPr>
            <w:tcW w:w="11407" w:type="dxa"/>
            <w:gridSpan w:val="24"/>
            <w:tcBorders>
              <w:left w:val="single" w:sz="12" w:space="0" w:color="auto"/>
              <w:bottom w:val="single" w:sz="12" w:space="0" w:color="auto"/>
              <w:right w:val="single" w:sz="12" w:space="0" w:color="auto"/>
            </w:tcBorders>
          </w:tcPr>
          <w:p w:rsidR="00DD4330" w:rsidRPr="00DD4330" w:rsidRDefault="00DD4330" w:rsidP="00DD4330">
            <w:pPr>
              <w:spacing w:after="0"/>
              <w:rPr>
                <w:rFonts w:ascii="Arial" w:hAnsi="Arial" w:cs="Arial"/>
                <w:sz w:val="6"/>
                <w:szCs w:val="6"/>
              </w:rPr>
            </w:pPr>
          </w:p>
        </w:tc>
      </w:tr>
      <w:tr w:rsidR="00DD4330" w:rsidRPr="00DD4330" w:rsidTr="00DD4330">
        <w:trPr>
          <w:trHeight w:val="189"/>
          <w:jc w:val="center"/>
        </w:trPr>
        <w:tc>
          <w:tcPr>
            <w:tcW w:w="431" w:type="dxa"/>
            <w:vMerge w:val="restart"/>
            <w:tcBorders>
              <w:top w:val="single" w:sz="12" w:space="0" w:color="auto"/>
              <w:left w:val="single" w:sz="12" w:space="0" w:color="auto"/>
              <w:bottom w:val="single" w:sz="12" w:space="0" w:color="auto"/>
              <w:right w:val="single" w:sz="12" w:space="0" w:color="auto"/>
            </w:tcBorders>
            <w:shd w:val="clear" w:color="auto" w:fill="000000"/>
            <w:textDirection w:val="btLr"/>
          </w:tcPr>
          <w:p w:rsidR="00DD4330" w:rsidRPr="00DD4330" w:rsidRDefault="00DD4330" w:rsidP="00DD4330">
            <w:pPr>
              <w:spacing w:before="120" w:after="120"/>
              <w:ind w:left="57" w:right="57"/>
              <w:jc w:val="center"/>
              <w:rPr>
                <w:rFonts w:ascii="Arial" w:hAnsi="Arial" w:cs="Arial"/>
                <w:b/>
                <w:bCs/>
                <w:color w:val="FFFFFF"/>
                <w:sz w:val="16"/>
                <w:szCs w:val="16"/>
              </w:rPr>
            </w:pPr>
            <w:r w:rsidRPr="00DD4330">
              <w:rPr>
                <w:rFonts w:ascii="Arial" w:hAnsi="Arial" w:cs="Arial"/>
                <w:b/>
                <w:bCs/>
                <w:color w:val="FFFFFF"/>
                <w:sz w:val="16"/>
                <w:szCs w:val="16"/>
              </w:rPr>
              <w:t>CLIENT AUTHORISATION AND EXECUTION</w:t>
            </w:r>
          </w:p>
        </w:tc>
        <w:tc>
          <w:tcPr>
            <w:tcW w:w="1680" w:type="dxa"/>
            <w:tcBorders>
              <w:top w:val="single" w:sz="12" w:space="0" w:color="auto"/>
              <w:left w:val="single" w:sz="12" w:space="0" w:color="auto"/>
            </w:tcBorders>
          </w:tcPr>
          <w:p w:rsidR="00DD4330" w:rsidRPr="00DD4330" w:rsidRDefault="00DD4330" w:rsidP="00DD4330">
            <w:pPr>
              <w:spacing w:after="0"/>
              <w:rPr>
                <w:rFonts w:ascii="Arial" w:hAnsi="Arial" w:cs="Arial"/>
                <w:sz w:val="16"/>
                <w:szCs w:val="16"/>
              </w:rPr>
            </w:pPr>
          </w:p>
        </w:tc>
        <w:tc>
          <w:tcPr>
            <w:tcW w:w="4066" w:type="dxa"/>
            <w:gridSpan w:val="9"/>
            <w:tcBorders>
              <w:top w:val="single" w:sz="12" w:space="0" w:color="auto"/>
              <w:bottom w:val="single" w:sz="4" w:space="0" w:color="auto"/>
            </w:tcBorders>
            <w:shd w:val="clear" w:color="auto" w:fill="D9D9D9" w:themeFill="background1" w:themeFillShade="D9"/>
            <w:vAlign w:val="bottom"/>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CLIENT PARTY 1 / CLIENT PARTY AGENT 1</w:t>
            </w:r>
          </w:p>
        </w:tc>
        <w:tc>
          <w:tcPr>
            <w:tcW w:w="134" w:type="dxa"/>
            <w:tcBorders>
              <w:top w:val="single" w:sz="12" w:space="0" w:color="auto"/>
              <w:left w:val="nil"/>
              <w:bottom w:val="single" w:sz="4" w:space="0" w:color="auto"/>
            </w:tcBorders>
            <w:shd w:val="clear" w:color="auto" w:fill="D9D9D9" w:themeFill="background1" w:themeFillShade="D9"/>
            <w:vAlign w:val="bottom"/>
          </w:tcPr>
          <w:p w:rsidR="00DD4330" w:rsidRPr="00DD4330" w:rsidRDefault="00DD4330" w:rsidP="00DD4330">
            <w:pPr>
              <w:spacing w:after="0"/>
              <w:rPr>
                <w:rFonts w:ascii="Arial" w:hAnsi="Arial" w:cs="Arial"/>
                <w:b/>
                <w:bCs/>
                <w:sz w:val="14"/>
                <w:szCs w:val="14"/>
              </w:rPr>
            </w:pPr>
          </w:p>
        </w:tc>
        <w:tc>
          <w:tcPr>
            <w:tcW w:w="240" w:type="dxa"/>
            <w:tcBorders>
              <w:top w:val="single" w:sz="12" w:space="0" w:color="auto"/>
              <w:bottom w:val="single" w:sz="4" w:space="0" w:color="auto"/>
            </w:tcBorders>
            <w:shd w:val="clear" w:color="auto" w:fill="D9D9D9" w:themeFill="background1" w:themeFillShade="D9"/>
            <w:textDirection w:val="btLr"/>
            <w:vAlign w:val="bottom"/>
          </w:tcPr>
          <w:p w:rsidR="00DD4330" w:rsidRPr="00DD4330" w:rsidRDefault="00DD4330" w:rsidP="00DD4330">
            <w:pPr>
              <w:spacing w:after="0"/>
              <w:ind w:left="113" w:right="113"/>
              <w:rPr>
                <w:rFonts w:ascii="Arial" w:hAnsi="Arial" w:cs="Arial"/>
                <w:b/>
                <w:bCs/>
                <w:sz w:val="14"/>
                <w:szCs w:val="14"/>
              </w:rPr>
            </w:pPr>
          </w:p>
        </w:tc>
        <w:tc>
          <w:tcPr>
            <w:tcW w:w="134" w:type="dxa"/>
            <w:tcBorders>
              <w:top w:val="single" w:sz="12" w:space="0" w:color="auto"/>
            </w:tcBorders>
          </w:tcPr>
          <w:p w:rsidR="00DD4330" w:rsidRPr="00DD4330" w:rsidRDefault="00DD4330" w:rsidP="00DD4330">
            <w:pPr>
              <w:spacing w:after="0"/>
              <w:rPr>
                <w:rFonts w:ascii="Arial" w:hAnsi="Arial" w:cs="Arial"/>
                <w:b/>
                <w:bCs/>
                <w:sz w:val="14"/>
                <w:szCs w:val="14"/>
              </w:rPr>
            </w:pPr>
          </w:p>
        </w:tc>
        <w:tc>
          <w:tcPr>
            <w:tcW w:w="4172" w:type="dxa"/>
            <w:gridSpan w:val="7"/>
            <w:tcBorders>
              <w:top w:val="single" w:sz="12" w:space="0" w:color="auto"/>
              <w:bottom w:val="single" w:sz="4" w:space="0" w:color="auto"/>
            </w:tcBorders>
            <w:shd w:val="clear" w:color="auto" w:fill="D9D9D9" w:themeFill="background1" w:themeFillShade="D9"/>
            <w:vAlign w:val="bottom"/>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CLIENT PARTY 2 / CLIENT PARTY AGENT 2</w:t>
            </w:r>
          </w:p>
        </w:tc>
        <w:tc>
          <w:tcPr>
            <w:tcW w:w="134" w:type="dxa"/>
            <w:tcBorders>
              <w:top w:val="single" w:sz="12" w:space="0" w:color="auto"/>
              <w:left w:val="nil"/>
              <w:bottom w:val="single" w:sz="4" w:space="0" w:color="auto"/>
            </w:tcBorders>
            <w:shd w:val="clear" w:color="auto" w:fill="D9D9D9" w:themeFill="background1" w:themeFillShade="D9"/>
            <w:vAlign w:val="bottom"/>
          </w:tcPr>
          <w:p w:rsidR="00DD4330" w:rsidRPr="00DD4330" w:rsidRDefault="00DD4330" w:rsidP="00DD4330">
            <w:pPr>
              <w:spacing w:after="0"/>
              <w:rPr>
                <w:rFonts w:ascii="Arial" w:hAnsi="Arial" w:cs="Arial"/>
                <w:b/>
                <w:bCs/>
                <w:sz w:val="18"/>
                <w:szCs w:val="18"/>
              </w:rPr>
            </w:pPr>
          </w:p>
        </w:tc>
        <w:tc>
          <w:tcPr>
            <w:tcW w:w="240" w:type="dxa"/>
            <w:tcBorders>
              <w:top w:val="single" w:sz="12" w:space="0" w:color="auto"/>
              <w:bottom w:val="single" w:sz="4" w:space="0" w:color="auto"/>
            </w:tcBorders>
            <w:shd w:val="clear" w:color="auto" w:fill="D9D9D9" w:themeFill="background1" w:themeFillShade="D9"/>
            <w:textDirection w:val="btLr"/>
            <w:vAlign w:val="center"/>
          </w:tcPr>
          <w:p w:rsidR="00DD4330" w:rsidRPr="00DD4330" w:rsidRDefault="00DD4330" w:rsidP="00DD4330">
            <w:pPr>
              <w:spacing w:after="0"/>
              <w:ind w:left="113" w:right="113"/>
              <w:rPr>
                <w:rFonts w:ascii="Arial" w:hAnsi="Arial" w:cs="Arial"/>
                <w:b/>
                <w:bCs/>
                <w:sz w:val="14"/>
                <w:szCs w:val="14"/>
              </w:rPr>
            </w:pPr>
          </w:p>
        </w:tc>
        <w:tc>
          <w:tcPr>
            <w:tcW w:w="176" w:type="dxa"/>
            <w:tcBorders>
              <w:top w:val="single" w:sz="12" w:space="0" w:color="auto"/>
              <w:left w:val="nil"/>
              <w:right w:val="single" w:sz="12" w:space="0" w:color="auto"/>
            </w:tcBorders>
            <w:textDirection w:val="btLr"/>
            <w:vAlign w:val="center"/>
          </w:tcPr>
          <w:p w:rsidR="00DD4330" w:rsidRPr="00DD4330" w:rsidRDefault="00DD4330" w:rsidP="00DD4330">
            <w:pPr>
              <w:spacing w:after="0"/>
              <w:ind w:left="113" w:right="113"/>
              <w:rPr>
                <w:rFonts w:ascii="Arial" w:hAnsi="Arial" w:cs="Arial"/>
                <w:b/>
                <w:bCs/>
                <w:sz w:val="14"/>
                <w:szCs w:val="14"/>
              </w:rPr>
            </w:pPr>
          </w:p>
        </w:tc>
      </w:tr>
      <w:tr w:rsidR="00DD4330" w:rsidRPr="00DD4330" w:rsidTr="00DD4330">
        <w:trPr>
          <w:trHeight w:val="1021"/>
          <w:jc w:val="center"/>
        </w:trPr>
        <w:tc>
          <w:tcPr>
            <w:tcW w:w="431" w:type="dxa"/>
            <w:vMerge/>
            <w:tcBorders>
              <w:left w:val="single" w:sz="12" w:space="0" w:color="auto"/>
              <w:bottom w:val="single" w:sz="12" w:space="0" w:color="auto"/>
              <w:right w:val="single" w:sz="12" w:space="0" w:color="auto"/>
            </w:tcBorders>
            <w:shd w:val="clear" w:color="auto" w:fill="000000"/>
            <w:textDirection w:val="btLr"/>
            <w:vAlign w:val="center"/>
          </w:tcPr>
          <w:p w:rsidR="00DD4330" w:rsidRPr="00DD4330" w:rsidRDefault="00DD4330" w:rsidP="00DD4330">
            <w:pPr>
              <w:spacing w:before="120" w:after="120"/>
              <w:ind w:left="57" w:right="57"/>
              <w:jc w:val="center"/>
              <w:rPr>
                <w:rFonts w:ascii="Arial" w:hAnsi="Arial" w:cs="Arial"/>
                <w:b/>
                <w:bCs/>
                <w:color w:val="FFFFFF"/>
                <w:sz w:val="16"/>
                <w:szCs w:val="16"/>
              </w:rPr>
            </w:pPr>
          </w:p>
        </w:tc>
        <w:tc>
          <w:tcPr>
            <w:tcW w:w="1680" w:type="dxa"/>
            <w:tcBorders>
              <w:left w:val="single" w:sz="12" w:space="0" w:color="auto"/>
              <w:right w:val="single" w:sz="4" w:space="0" w:color="auto"/>
            </w:tcBorders>
          </w:tcPr>
          <w:p w:rsidR="00DD4330" w:rsidRPr="00DD4330" w:rsidRDefault="00DD4330" w:rsidP="00DD4330">
            <w:pPr>
              <w:spacing w:after="120"/>
              <w:rPr>
                <w:rFonts w:ascii="Arial" w:hAnsi="Arial" w:cs="Arial"/>
                <w:sz w:val="16"/>
                <w:szCs w:val="16"/>
              </w:rPr>
            </w:pPr>
          </w:p>
        </w:tc>
        <w:tc>
          <w:tcPr>
            <w:tcW w:w="2640" w:type="dxa"/>
            <w:gridSpan w:val="5"/>
            <w:tcBorders>
              <w:top w:val="single" w:sz="4" w:space="0" w:color="auto"/>
              <w:left w:val="single" w:sz="4" w:space="0" w:color="auto"/>
              <w:bottom w:val="single" w:sz="4" w:space="0" w:color="auto"/>
            </w:tcBorders>
            <w:vAlign w:val="bottom"/>
          </w:tcPr>
          <w:p w:rsidR="00DD4330" w:rsidRPr="00DD4330" w:rsidRDefault="00DD4330" w:rsidP="00DD4330">
            <w:pPr>
              <w:spacing w:after="0"/>
              <w:rPr>
                <w:rFonts w:ascii="Arial" w:hAnsi="Arial" w:cs="Arial"/>
                <w:sz w:val="18"/>
                <w:szCs w:val="18"/>
              </w:rPr>
            </w:pPr>
            <w:r w:rsidRPr="00DD4330">
              <w:rPr>
                <w:rFonts w:ascii="Arial" w:hAnsi="Arial" w:cs="Arial"/>
                <w:sz w:val="14"/>
                <w:szCs w:val="14"/>
              </w:rPr>
              <w:t>CAPACITY:</w:t>
            </w:r>
          </w:p>
        </w:tc>
        <w:tc>
          <w:tcPr>
            <w:tcW w:w="1426" w:type="dxa"/>
            <w:gridSpan w:val="4"/>
            <w:tcBorders>
              <w:top w:val="single" w:sz="4" w:space="0" w:color="auto"/>
              <w:bottom w:val="single" w:sz="4" w:space="0" w:color="auto"/>
              <w:right w:val="single" w:sz="4" w:space="0" w:color="auto"/>
            </w:tcBorders>
            <w:vAlign w:val="bottom"/>
          </w:tcPr>
          <w:p w:rsidR="00DD4330" w:rsidRPr="00DD4330" w:rsidRDefault="00DD4330" w:rsidP="00DD4330">
            <w:pPr>
              <w:spacing w:after="0"/>
              <w:rPr>
                <w:rFonts w:ascii="Arial" w:hAnsi="Arial" w:cs="Arial"/>
                <w:sz w:val="14"/>
                <w:szCs w:val="14"/>
              </w:rPr>
            </w:pPr>
            <w:r w:rsidRPr="00DD4330">
              <w:rPr>
                <w:rFonts w:ascii="Arial" w:hAnsi="Arial" w:cs="Arial"/>
                <w:sz w:val="14"/>
                <w:szCs w:val="14"/>
              </w:rPr>
              <w:t xml:space="preserve">DATE        /     /    </w:t>
            </w:r>
          </w:p>
        </w:tc>
        <w:tc>
          <w:tcPr>
            <w:tcW w:w="134" w:type="dxa"/>
            <w:tcBorders>
              <w:left w:val="single" w:sz="4" w:space="0" w:color="auto"/>
              <w:bottom w:val="single" w:sz="4" w:space="0" w:color="auto"/>
            </w:tcBorders>
            <w:vAlign w:val="bottom"/>
          </w:tcPr>
          <w:p w:rsidR="00DD4330" w:rsidRPr="00DD4330" w:rsidRDefault="006E0812" w:rsidP="00DD4330">
            <w:pPr>
              <w:spacing w:after="0"/>
              <w:rPr>
                <w:rFonts w:ascii="Arial" w:hAnsi="Arial" w:cs="Arial"/>
                <w:sz w:val="18"/>
                <w:szCs w:val="18"/>
              </w:rPr>
            </w:pPr>
            <w:r>
              <w:rPr>
                <w:rFonts w:ascii="Arial" w:hAnsi="Arial"/>
                <w:noProof/>
                <w:sz w:val="16"/>
                <w:lang w:eastAsia="en-A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56" type="#_x0000_t5" style="position:absolute;left:0;text-align:left;margin-left:-24.3pt;margin-top:23.65pt;width:48.9pt;height:6pt;rotation:-9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" fillcolor="black"/>
              </w:pict>
            </w:r>
          </w:p>
        </w:tc>
        <w:tc>
          <w:tcPr>
            <w:tcW w:w="240" w:type="dxa"/>
            <w:tcBorders>
              <w:bottom w:val="single" w:sz="4" w:space="0" w:color="auto"/>
              <w:right w:val="single" w:sz="4" w:space="0" w:color="auto"/>
            </w:tcBorders>
            <w:textDirection w:val="btLr"/>
            <w:vAlign w:val="bottom"/>
          </w:tcPr>
          <w:p w:rsidR="00DD4330" w:rsidRPr="00DD4330" w:rsidRDefault="00DD4330" w:rsidP="00DD4330">
            <w:pPr>
              <w:spacing w:after="0"/>
              <w:ind w:left="113" w:right="113"/>
              <w:rPr>
                <w:rFonts w:ascii="Arial" w:hAnsi="Arial" w:cs="Arial"/>
                <w:b/>
                <w:bCs/>
                <w:sz w:val="14"/>
                <w:szCs w:val="14"/>
              </w:rPr>
            </w:pPr>
            <w:r w:rsidRPr="00DD4330">
              <w:rPr>
                <w:rFonts w:ascii="Arial" w:hAnsi="Arial" w:cs="Arial"/>
                <w:b/>
                <w:bCs/>
                <w:sz w:val="14"/>
                <w:szCs w:val="14"/>
              </w:rPr>
              <w:t>SIGN HERE</w:t>
            </w:r>
          </w:p>
        </w:tc>
        <w:tc>
          <w:tcPr>
            <w:tcW w:w="134" w:type="dxa"/>
            <w:tcBorders>
              <w:left w:val="single" w:sz="4" w:space="0" w:color="auto"/>
              <w:right w:val="single" w:sz="4" w:space="0" w:color="auto"/>
            </w:tcBorders>
          </w:tcPr>
          <w:p w:rsidR="00DD4330" w:rsidRPr="00DD4330" w:rsidRDefault="00DD4330" w:rsidP="00DD4330">
            <w:pPr>
              <w:spacing w:after="0"/>
              <w:rPr>
                <w:rFonts w:ascii="Arial" w:hAnsi="Arial" w:cs="Arial"/>
                <w:sz w:val="18"/>
                <w:szCs w:val="18"/>
              </w:rPr>
            </w:pPr>
          </w:p>
        </w:tc>
        <w:tc>
          <w:tcPr>
            <w:tcW w:w="2053" w:type="dxa"/>
            <w:gridSpan w:val="4"/>
            <w:tcBorders>
              <w:top w:val="single" w:sz="4" w:space="0" w:color="auto"/>
              <w:left w:val="single" w:sz="4" w:space="0" w:color="auto"/>
              <w:bottom w:val="single" w:sz="4" w:space="0" w:color="auto"/>
            </w:tcBorders>
            <w:vAlign w:val="bottom"/>
          </w:tcPr>
          <w:p w:rsidR="00DD4330" w:rsidRPr="00DD4330" w:rsidRDefault="00DD4330" w:rsidP="00DD4330">
            <w:pPr>
              <w:spacing w:after="0"/>
              <w:rPr>
                <w:rFonts w:ascii="Arial" w:hAnsi="Arial" w:cs="Arial"/>
                <w:sz w:val="18"/>
                <w:szCs w:val="18"/>
              </w:rPr>
            </w:pPr>
            <w:r w:rsidRPr="00DD4330">
              <w:rPr>
                <w:rFonts w:ascii="Arial" w:hAnsi="Arial" w:cs="Arial"/>
                <w:sz w:val="14"/>
                <w:szCs w:val="14"/>
              </w:rPr>
              <w:t>CAPACITY:</w:t>
            </w:r>
          </w:p>
        </w:tc>
        <w:tc>
          <w:tcPr>
            <w:tcW w:w="2119" w:type="dxa"/>
            <w:gridSpan w:val="3"/>
            <w:tcBorders>
              <w:top w:val="single" w:sz="4" w:space="0" w:color="auto"/>
              <w:bottom w:val="single" w:sz="4" w:space="0" w:color="auto"/>
              <w:right w:val="single" w:sz="4" w:space="0" w:color="auto"/>
            </w:tcBorders>
            <w:vAlign w:val="bottom"/>
          </w:tcPr>
          <w:p w:rsidR="00DD4330" w:rsidRPr="00DD4330" w:rsidRDefault="00DD4330" w:rsidP="00DD4330">
            <w:pPr>
              <w:spacing w:after="0"/>
              <w:rPr>
                <w:rFonts w:ascii="Arial" w:hAnsi="Arial" w:cs="Arial"/>
                <w:sz w:val="14"/>
                <w:szCs w:val="14"/>
              </w:rPr>
            </w:pPr>
            <w:r w:rsidRPr="00DD4330">
              <w:rPr>
                <w:rFonts w:ascii="Arial" w:hAnsi="Arial" w:cs="Arial"/>
                <w:sz w:val="14"/>
                <w:szCs w:val="14"/>
              </w:rPr>
              <w:t xml:space="preserve">DATE        /     /    </w:t>
            </w:r>
          </w:p>
        </w:tc>
        <w:tc>
          <w:tcPr>
            <w:tcW w:w="134" w:type="dxa"/>
            <w:tcBorders>
              <w:left w:val="single" w:sz="4" w:space="0" w:color="auto"/>
              <w:bottom w:val="single" w:sz="2" w:space="0" w:color="auto"/>
            </w:tcBorders>
            <w:vAlign w:val="bottom"/>
          </w:tcPr>
          <w:p w:rsidR="00DD4330" w:rsidRPr="00DD4330" w:rsidRDefault="006E0812" w:rsidP="00DD4330">
            <w:pPr>
              <w:spacing w:after="0"/>
              <w:rPr>
                <w:rFonts w:ascii="Arial" w:hAnsi="Arial" w:cs="Arial"/>
                <w:sz w:val="18"/>
                <w:szCs w:val="18"/>
              </w:rPr>
            </w:pPr>
            <w:r>
              <w:rPr>
                <w:rFonts w:ascii="Arial" w:hAnsi="Arial"/>
                <w:noProof/>
                <w:sz w:val="16"/>
                <w:lang w:eastAsia="en-AU"/>
              </w:rPr>
              <w:pict>
                <v:shape id="Isosceles Triangle 1" o:spid="_x0000_s1057" type="#_x0000_t5" style="position:absolute;left:0;text-align:left;margin-left:-24.3pt;margin-top:23.65pt;width:48.9pt;height:6pt;rotation:-9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" fillcolor="black"/>
              </w:pict>
            </w:r>
          </w:p>
        </w:tc>
        <w:tc>
          <w:tcPr>
            <w:tcW w:w="240" w:type="dxa"/>
            <w:tcBorders>
              <w:bottom w:val="single" w:sz="2" w:space="0" w:color="auto"/>
              <w:right w:val="single" w:sz="4" w:space="0" w:color="auto"/>
            </w:tcBorders>
            <w:textDirection w:val="btLr"/>
            <w:vAlign w:val="center"/>
          </w:tcPr>
          <w:p w:rsidR="00DD4330" w:rsidRPr="00DD4330" w:rsidRDefault="00DD4330" w:rsidP="00DD4330">
            <w:pPr>
              <w:spacing w:after="0"/>
              <w:ind w:left="113" w:right="113"/>
              <w:rPr>
                <w:rFonts w:ascii="Arial" w:hAnsi="Arial" w:cs="Arial"/>
                <w:b/>
                <w:bCs/>
                <w:sz w:val="14"/>
                <w:szCs w:val="14"/>
              </w:rPr>
            </w:pPr>
            <w:r w:rsidRPr="00DD4330">
              <w:rPr>
                <w:rFonts w:ascii="Arial" w:hAnsi="Arial" w:cs="Arial"/>
                <w:b/>
                <w:bCs/>
                <w:sz w:val="14"/>
                <w:szCs w:val="14"/>
              </w:rPr>
              <w:t>SIGN HERE</w:t>
            </w:r>
          </w:p>
        </w:tc>
        <w:tc>
          <w:tcPr>
            <w:tcW w:w="176" w:type="dxa"/>
            <w:tcBorders>
              <w:left w:val="single" w:sz="4" w:space="0" w:color="auto"/>
              <w:right w:val="single" w:sz="12" w:space="0" w:color="auto"/>
            </w:tcBorders>
            <w:textDirection w:val="btLr"/>
            <w:vAlign w:val="center"/>
          </w:tcPr>
          <w:p w:rsidR="00DD4330" w:rsidRPr="00DD4330" w:rsidRDefault="00DD4330" w:rsidP="00DD4330">
            <w:pPr>
              <w:spacing w:after="0"/>
              <w:ind w:left="113" w:right="113"/>
              <w:rPr>
                <w:rFonts w:ascii="Arial" w:hAnsi="Arial" w:cs="Arial"/>
                <w:b/>
                <w:bCs/>
                <w:sz w:val="14"/>
                <w:szCs w:val="14"/>
              </w:rPr>
            </w:pPr>
          </w:p>
        </w:tc>
      </w:tr>
      <w:tr w:rsidR="00DD4330" w:rsidRPr="00DD4330" w:rsidTr="00AC37D6">
        <w:trPr>
          <w:trHeight w:val="343"/>
          <w:jc w:val="center"/>
        </w:trPr>
        <w:tc>
          <w:tcPr>
            <w:tcW w:w="431" w:type="dxa"/>
            <w:vMerge/>
            <w:tcBorders>
              <w:left w:val="single" w:sz="12" w:space="0" w:color="auto"/>
              <w:bottom w:val="single" w:sz="12" w:space="0" w:color="auto"/>
              <w:right w:val="single" w:sz="12" w:space="0" w:color="auto"/>
            </w:tcBorders>
            <w:shd w:val="clear" w:color="auto" w:fill="000000"/>
            <w:textDirection w:val="btLr"/>
            <w:vAlign w:val="center"/>
          </w:tcPr>
          <w:p w:rsidR="00DD4330" w:rsidRPr="00DD4330" w:rsidRDefault="00DD4330" w:rsidP="00DD4330">
            <w:pPr>
              <w:spacing w:before="120" w:after="120"/>
              <w:ind w:left="57" w:right="57"/>
              <w:jc w:val="center"/>
              <w:rPr>
                <w:rFonts w:ascii="Arial" w:hAnsi="Arial" w:cs="Arial"/>
                <w:b/>
                <w:bCs/>
                <w:color w:val="FFFFFF"/>
                <w:sz w:val="16"/>
                <w:szCs w:val="16"/>
              </w:rPr>
            </w:pPr>
          </w:p>
        </w:tc>
        <w:tc>
          <w:tcPr>
            <w:tcW w:w="1680" w:type="dxa"/>
            <w:tcBorders>
              <w:left w:val="single" w:sz="12" w:space="0" w:color="auto"/>
            </w:tcBorders>
            <w:vAlign w:val="bottom"/>
          </w:tcPr>
          <w:p w:rsidR="00DD4330" w:rsidRPr="00DD4330" w:rsidRDefault="00DD4330" w:rsidP="00DD4330">
            <w:pPr>
              <w:spacing w:after="0"/>
              <w:jc w:val="left"/>
              <w:rPr>
                <w:rFonts w:ascii="Arial" w:hAnsi="Arial" w:cs="Arial"/>
                <w:sz w:val="14"/>
                <w:szCs w:val="14"/>
              </w:rPr>
            </w:pPr>
          </w:p>
        </w:tc>
        <w:tc>
          <w:tcPr>
            <w:tcW w:w="1099" w:type="dxa"/>
            <w:gridSpan w:val="3"/>
            <w:tcBorders>
              <w:top w:val="single" w:sz="4" w:space="0" w:color="auto"/>
            </w:tcBorders>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PRINT NAME</w:t>
            </w:r>
          </w:p>
        </w:tc>
        <w:tc>
          <w:tcPr>
            <w:tcW w:w="2967" w:type="dxa"/>
            <w:gridSpan w:val="6"/>
            <w:tcBorders>
              <w:top w:val="single" w:sz="4" w:space="0" w:color="auto"/>
            </w:tcBorders>
            <w:vAlign w:val="bottom"/>
          </w:tcPr>
          <w:p w:rsidR="00DD4330" w:rsidRPr="00DD4330" w:rsidRDefault="00DD4330" w:rsidP="00DD4330">
            <w:pPr>
              <w:spacing w:after="0"/>
              <w:jc w:val="left"/>
              <w:rPr>
                <w:rFonts w:ascii="Arial" w:hAnsi="Arial" w:cs="Arial"/>
                <w:sz w:val="14"/>
                <w:szCs w:val="14"/>
              </w:rPr>
            </w:pPr>
          </w:p>
        </w:tc>
        <w:tc>
          <w:tcPr>
            <w:tcW w:w="134" w:type="dxa"/>
            <w:tcBorders>
              <w:top w:val="single" w:sz="4" w:space="0" w:color="auto"/>
            </w:tcBorders>
            <w:vAlign w:val="bottom"/>
          </w:tcPr>
          <w:p w:rsidR="00DD4330" w:rsidRPr="00DD4330" w:rsidRDefault="00DD4330" w:rsidP="00DD4330">
            <w:pPr>
              <w:spacing w:after="0"/>
              <w:jc w:val="left"/>
              <w:rPr>
                <w:rFonts w:ascii="Arial" w:hAnsi="Arial"/>
                <w:noProof/>
                <w:sz w:val="14"/>
                <w:szCs w:val="14"/>
                <w:lang w:eastAsia="en-AU"/>
              </w:rPr>
            </w:pPr>
          </w:p>
        </w:tc>
        <w:tc>
          <w:tcPr>
            <w:tcW w:w="240" w:type="dxa"/>
            <w:vAlign w:val="bottom"/>
          </w:tcPr>
          <w:p w:rsidR="00DD4330" w:rsidRPr="00DD4330" w:rsidRDefault="00DD4330" w:rsidP="00DD4330">
            <w:pPr>
              <w:spacing w:after="0"/>
              <w:jc w:val="left"/>
              <w:rPr>
                <w:rFonts w:ascii="Arial" w:hAnsi="Arial" w:cs="Arial"/>
                <w:b/>
                <w:bCs/>
                <w:sz w:val="14"/>
                <w:szCs w:val="14"/>
              </w:rPr>
            </w:pPr>
          </w:p>
        </w:tc>
        <w:tc>
          <w:tcPr>
            <w:tcW w:w="134" w:type="dxa"/>
            <w:vAlign w:val="bottom"/>
          </w:tcPr>
          <w:p w:rsidR="00DD4330" w:rsidRPr="00DD4330" w:rsidRDefault="00DD4330" w:rsidP="00DD4330">
            <w:pPr>
              <w:spacing w:after="0"/>
              <w:jc w:val="left"/>
              <w:rPr>
                <w:rFonts w:ascii="Arial" w:hAnsi="Arial" w:cs="Arial"/>
                <w:sz w:val="14"/>
                <w:szCs w:val="14"/>
              </w:rPr>
            </w:pPr>
          </w:p>
        </w:tc>
        <w:tc>
          <w:tcPr>
            <w:tcW w:w="1061" w:type="dxa"/>
            <w:gridSpan w:val="2"/>
            <w:tcBorders>
              <w:top w:val="single" w:sz="4" w:space="0" w:color="auto"/>
              <w:left w:val="nil"/>
            </w:tcBorders>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PRINT NAME</w:t>
            </w:r>
          </w:p>
        </w:tc>
        <w:tc>
          <w:tcPr>
            <w:tcW w:w="3111" w:type="dxa"/>
            <w:gridSpan w:val="5"/>
            <w:tcBorders>
              <w:top w:val="single" w:sz="4" w:space="0" w:color="auto"/>
            </w:tcBorders>
            <w:vAlign w:val="bottom"/>
          </w:tcPr>
          <w:p w:rsidR="00DD4330" w:rsidRPr="00DD4330" w:rsidRDefault="00DD4330" w:rsidP="00DD4330">
            <w:pPr>
              <w:spacing w:after="0"/>
              <w:jc w:val="left"/>
              <w:rPr>
                <w:rFonts w:ascii="Arial" w:hAnsi="Arial" w:cs="Arial"/>
                <w:sz w:val="14"/>
                <w:szCs w:val="14"/>
              </w:rPr>
            </w:pPr>
          </w:p>
        </w:tc>
        <w:tc>
          <w:tcPr>
            <w:tcW w:w="134" w:type="dxa"/>
            <w:tcBorders>
              <w:top w:val="single" w:sz="2" w:space="0" w:color="auto"/>
            </w:tcBorders>
            <w:vAlign w:val="bottom"/>
          </w:tcPr>
          <w:p w:rsidR="00DD4330" w:rsidRPr="00DD4330" w:rsidRDefault="00DD4330" w:rsidP="00DD4330">
            <w:pPr>
              <w:spacing w:after="0"/>
              <w:jc w:val="left"/>
              <w:rPr>
                <w:rFonts w:ascii="Arial" w:hAnsi="Arial"/>
                <w:noProof/>
                <w:sz w:val="14"/>
                <w:szCs w:val="14"/>
                <w:lang w:eastAsia="en-AU"/>
              </w:rPr>
            </w:pPr>
          </w:p>
        </w:tc>
        <w:tc>
          <w:tcPr>
            <w:tcW w:w="240" w:type="dxa"/>
            <w:tcBorders>
              <w:top w:val="single" w:sz="2" w:space="0" w:color="auto"/>
            </w:tcBorders>
            <w:vAlign w:val="bottom"/>
          </w:tcPr>
          <w:p w:rsidR="00DD4330" w:rsidRPr="00DD4330" w:rsidRDefault="00DD4330" w:rsidP="00DD4330">
            <w:pPr>
              <w:spacing w:after="0"/>
              <w:jc w:val="left"/>
              <w:rPr>
                <w:rFonts w:ascii="Arial" w:hAnsi="Arial" w:cs="Arial"/>
                <w:b/>
                <w:bCs/>
                <w:sz w:val="14"/>
                <w:szCs w:val="14"/>
              </w:rPr>
            </w:pPr>
          </w:p>
        </w:tc>
        <w:tc>
          <w:tcPr>
            <w:tcW w:w="176" w:type="dxa"/>
            <w:tcBorders>
              <w:left w:val="nil"/>
              <w:right w:val="single" w:sz="12" w:space="0" w:color="auto"/>
            </w:tcBorders>
            <w:vAlign w:val="bottom"/>
          </w:tcPr>
          <w:p w:rsidR="00DD4330" w:rsidRPr="00DD4330" w:rsidRDefault="00DD4330" w:rsidP="00DD4330">
            <w:pPr>
              <w:spacing w:after="0"/>
              <w:jc w:val="left"/>
              <w:rPr>
                <w:rFonts w:ascii="Arial" w:hAnsi="Arial" w:cs="Arial"/>
                <w:b/>
                <w:bCs/>
                <w:sz w:val="14"/>
                <w:szCs w:val="14"/>
              </w:rPr>
            </w:pPr>
          </w:p>
        </w:tc>
      </w:tr>
      <w:tr w:rsidR="00DD4330" w:rsidRPr="00DD4330" w:rsidTr="00AC37D6">
        <w:trPr>
          <w:trHeight w:val="2306"/>
          <w:jc w:val="center"/>
        </w:trPr>
        <w:tc>
          <w:tcPr>
            <w:tcW w:w="431" w:type="dxa"/>
            <w:vMerge/>
            <w:tcBorders>
              <w:left w:val="single" w:sz="12" w:space="0" w:color="auto"/>
              <w:right w:val="single" w:sz="12" w:space="0" w:color="auto"/>
            </w:tcBorders>
            <w:shd w:val="clear" w:color="auto" w:fill="000000"/>
          </w:tcPr>
          <w:p w:rsidR="00DD4330" w:rsidRPr="00DD4330" w:rsidRDefault="00DD4330" w:rsidP="00DD4330">
            <w:pPr>
              <w:spacing w:after="120"/>
              <w:rPr>
                <w:rFonts w:ascii="Arial" w:hAnsi="Arial" w:cs="Arial"/>
                <w:sz w:val="18"/>
                <w:szCs w:val="18"/>
              </w:rPr>
            </w:pPr>
          </w:p>
        </w:tc>
        <w:tc>
          <w:tcPr>
            <w:tcW w:w="1680" w:type="dxa"/>
            <w:tcBorders>
              <w:left w:val="single" w:sz="12" w:space="0" w:color="auto"/>
              <w:bottom w:val="single" w:sz="12" w:space="0" w:color="auto"/>
            </w:tcBorders>
          </w:tcPr>
          <w:p w:rsidR="00DD4330" w:rsidRPr="00DD4330" w:rsidRDefault="00DD4330" w:rsidP="00DD4330">
            <w:pPr>
              <w:spacing w:after="120"/>
              <w:rPr>
                <w:rFonts w:ascii="Arial" w:hAnsi="Arial" w:cs="Arial"/>
                <w:sz w:val="16"/>
                <w:szCs w:val="16"/>
              </w:rPr>
            </w:pPr>
          </w:p>
        </w:tc>
        <w:tc>
          <w:tcPr>
            <w:tcW w:w="9120" w:type="dxa"/>
            <w:gridSpan w:val="21"/>
            <w:tcBorders>
              <w:bottom w:val="single" w:sz="12" w:space="0" w:color="auto"/>
            </w:tcBorders>
            <w:vAlign w:val="center"/>
          </w:tcPr>
          <w:p w:rsidR="00DD4330" w:rsidRPr="00DD4330" w:rsidRDefault="00DD4330" w:rsidP="00DD4330">
            <w:pPr>
              <w:autoSpaceDE w:val="0"/>
              <w:autoSpaceDN w:val="0"/>
              <w:adjustRightInd w:val="0"/>
              <w:spacing w:before="120" w:after="0"/>
              <w:rPr>
                <w:rFonts w:ascii="Arial" w:hAnsi="Arial" w:cs="Arial"/>
                <w:sz w:val="14"/>
                <w:szCs w:val="14"/>
              </w:rPr>
            </w:pPr>
            <w:r w:rsidRPr="00DD4330">
              <w:rPr>
                <w:rFonts w:ascii="Arial" w:hAnsi="Arial" w:cs="Arial"/>
                <w:b/>
                <w:bCs/>
                <w:sz w:val="14"/>
                <w:szCs w:val="14"/>
              </w:rPr>
              <w:t xml:space="preserve">I CERTIFY </w:t>
            </w:r>
            <w:r w:rsidRPr="00DD4330">
              <w:rPr>
                <w:rFonts w:ascii="Arial" w:hAnsi="Arial" w:cs="Arial"/>
                <w:sz w:val="14"/>
                <w:szCs w:val="14"/>
              </w:rPr>
              <w:t>that:</w:t>
            </w:r>
          </w:p>
          <w:p w:rsidR="00DD4330" w:rsidRPr="00DD4330" w:rsidRDefault="00DD4330" w:rsidP="00DD4330">
            <w:pPr>
              <w:numPr>
                <w:ilvl w:val="0"/>
                <w:numId w:val="16"/>
              </w:numPr>
              <w:tabs>
                <w:tab w:val="clear" w:pos="360"/>
                <w:tab w:val="num" w:pos="303"/>
              </w:tabs>
              <w:autoSpaceDE w:val="0"/>
              <w:autoSpaceDN w:val="0"/>
              <w:adjustRightInd w:val="0"/>
              <w:spacing w:after="0" w:line="240" w:lineRule="auto"/>
              <w:jc w:val="left"/>
              <w:rPr>
                <w:rFonts w:ascii="Arial" w:hAnsi="Arial" w:cs="Arial"/>
                <w:sz w:val="14"/>
                <w:szCs w:val="14"/>
              </w:rPr>
            </w:pPr>
            <w:r w:rsidRPr="00DD4330">
              <w:rPr>
                <w:rFonts w:ascii="Arial" w:hAnsi="Arial" w:cs="Arial"/>
                <w:sz w:val="14"/>
                <w:szCs w:val="14"/>
              </w:rPr>
              <w:t>I am the Person named above as a Client Party or Client Party Agent; and</w:t>
            </w:r>
          </w:p>
          <w:p w:rsidR="00DD4330" w:rsidRPr="00DD4330" w:rsidRDefault="00DD4330" w:rsidP="00DD4330">
            <w:pPr>
              <w:numPr>
                <w:ilvl w:val="0"/>
                <w:numId w:val="16"/>
              </w:numPr>
              <w:tabs>
                <w:tab w:val="clear" w:pos="360"/>
                <w:tab w:val="num" w:pos="303"/>
              </w:tabs>
              <w:autoSpaceDE w:val="0"/>
              <w:autoSpaceDN w:val="0"/>
              <w:adjustRightInd w:val="0"/>
              <w:spacing w:after="0" w:line="240" w:lineRule="auto"/>
              <w:jc w:val="left"/>
              <w:rPr>
                <w:rFonts w:ascii="Arial" w:hAnsi="Arial" w:cs="Arial"/>
                <w:sz w:val="14"/>
                <w:szCs w:val="14"/>
              </w:rPr>
            </w:pPr>
            <w:r w:rsidRPr="00DD4330">
              <w:rPr>
                <w:rFonts w:ascii="Arial" w:hAnsi="Arial" w:cs="Arial"/>
                <w:sz w:val="14"/>
                <w:szCs w:val="14"/>
              </w:rPr>
              <w:t xml:space="preserve">I have the legal authority to instruct the Subscriber in relation to the </w:t>
            </w:r>
            <w:proofErr w:type="spellStart"/>
            <w:r w:rsidRPr="00DD4330">
              <w:rPr>
                <w:rFonts w:ascii="Arial" w:hAnsi="Arial" w:cs="Arial"/>
                <w:sz w:val="14"/>
                <w:szCs w:val="14"/>
              </w:rPr>
              <w:t>Conveyancing</w:t>
            </w:r>
            <w:proofErr w:type="spellEnd"/>
            <w:r w:rsidRPr="00DD4330">
              <w:rPr>
                <w:rFonts w:ascii="Arial" w:hAnsi="Arial" w:cs="Arial"/>
                <w:sz w:val="14"/>
                <w:szCs w:val="14"/>
              </w:rPr>
              <w:t xml:space="preserve"> Transaction; and</w:t>
            </w:r>
          </w:p>
          <w:p w:rsidR="00DD4330" w:rsidRPr="00DD4330" w:rsidRDefault="00DD4330" w:rsidP="00DD4330">
            <w:pPr>
              <w:numPr>
                <w:ilvl w:val="0"/>
                <w:numId w:val="16"/>
              </w:numPr>
              <w:tabs>
                <w:tab w:val="clear" w:pos="360"/>
                <w:tab w:val="num" w:pos="303"/>
              </w:tabs>
              <w:autoSpaceDE w:val="0"/>
              <w:autoSpaceDN w:val="0"/>
              <w:adjustRightInd w:val="0"/>
              <w:spacing w:after="0" w:line="240" w:lineRule="auto"/>
              <w:jc w:val="left"/>
              <w:rPr>
                <w:rFonts w:ascii="Arial" w:hAnsi="Arial" w:cs="Arial"/>
                <w:sz w:val="14"/>
                <w:szCs w:val="14"/>
              </w:rPr>
            </w:pPr>
            <w:r w:rsidRPr="00DD4330">
              <w:rPr>
                <w:rFonts w:ascii="Arial" w:hAnsi="Arial" w:cs="Arial"/>
                <w:sz w:val="14"/>
                <w:szCs w:val="14"/>
              </w:rPr>
              <w:t>If I am acting as a Client Party Agent that I have no notice of the revocation of my authority to act on behalf of the Client Party.</w:t>
            </w:r>
          </w:p>
          <w:p w:rsidR="00DD4330" w:rsidRPr="00DD4330" w:rsidRDefault="00DD4330" w:rsidP="00DD4330">
            <w:pPr>
              <w:autoSpaceDE w:val="0"/>
              <w:autoSpaceDN w:val="0"/>
              <w:adjustRightInd w:val="0"/>
              <w:spacing w:before="120" w:after="0"/>
              <w:rPr>
                <w:rFonts w:ascii="Arial" w:hAnsi="Arial" w:cs="Arial"/>
                <w:sz w:val="14"/>
                <w:szCs w:val="14"/>
              </w:rPr>
            </w:pPr>
            <w:r w:rsidRPr="00DD4330">
              <w:rPr>
                <w:rFonts w:ascii="Arial" w:hAnsi="Arial" w:cs="Arial"/>
                <w:b/>
                <w:bCs/>
                <w:sz w:val="14"/>
                <w:szCs w:val="14"/>
              </w:rPr>
              <w:t xml:space="preserve">I AUTHORISE </w:t>
            </w:r>
            <w:r w:rsidRPr="00DD4330">
              <w:rPr>
                <w:rFonts w:ascii="Arial" w:hAnsi="Arial" w:cs="Arial"/>
                <w:sz w:val="14"/>
                <w:szCs w:val="14"/>
              </w:rPr>
              <w:t>the Subscriber to act as my agent in the ELN in accordance with the terms of this Agreement and the Participation Rules to:</w:t>
            </w:r>
          </w:p>
          <w:p w:rsidR="00DD4330" w:rsidRPr="00DD4330" w:rsidRDefault="00DD4330" w:rsidP="00DD4330">
            <w:pPr>
              <w:numPr>
                <w:ilvl w:val="0"/>
                <w:numId w:val="37"/>
              </w:numPr>
              <w:autoSpaceDE w:val="0"/>
              <w:autoSpaceDN w:val="0"/>
              <w:adjustRightInd w:val="0"/>
              <w:spacing w:after="0" w:line="240" w:lineRule="auto"/>
              <w:jc w:val="left"/>
              <w:rPr>
                <w:rFonts w:ascii="Arial" w:hAnsi="Arial" w:cs="Arial"/>
                <w:sz w:val="14"/>
                <w:szCs w:val="14"/>
              </w:rPr>
            </w:pPr>
            <w:r w:rsidRPr="00DD4330">
              <w:rPr>
                <w:rFonts w:ascii="Arial" w:hAnsi="Arial" w:cs="Arial"/>
                <w:sz w:val="14"/>
                <w:szCs w:val="14"/>
              </w:rPr>
              <w:t xml:space="preserve">electronically sign Documents on my behalf as required for the </w:t>
            </w:r>
            <w:proofErr w:type="spellStart"/>
            <w:r w:rsidRPr="00DD4330">
              <w:rPr>
                <w:rFonts w:ascii="Arial" w:hAnsi="Arial" w:cs="Arial"/>
                <w:sz w:val="14"/>
                <w:szCs w:val="14"/>
              </w:rPr>
              <w:t>Conveyancing</w:t>
            </w:r>
            <w:proofErr w:type="spellEnd"/>
            <w:r w:rsidRPr="00DD4330">
              <w:rPr>
                <w:rFonts w:ascii="Arial" w:hAnsi="Arial" w:cs="Arial"/>
                <w:sz w:val="14"/>
                <w:szCs w:val="14"/>
              </w:rPr>
              <w:t xml:space="preserve"> Transaction Type; and</w:t>
            </w:r>
          </w:p>
          <w:p w:rsidR="00DD4330" w:rsidRPr="00DD4330" w:rsidRDefault="00DD4330" w:rsidP="00DD4330">
            <w:pPr>
              <w:numPr>
                <w:ilvl w:val="0"/>
                <w:numId w:val="37"/>
              </w:numPr>
              <w:autoSpaceDE w:val="0"/>
              <w:autoSpaceDN w:val="0"/>
              <w:adjustRightInd w:val="0"/>
              <w:spacing w:after="0" w:line="240" w:lineRule="auto"/>
              <w:jc w:val="left"/>
              <w:rPr>
                <w:rFonts w:ascii="Arial" w:hAnsi="Arial" w:cs="Arial"/>
                <w:sz w:val="14"/>
                <w:szCs w:val="14"/>
              </w:rPr>
            </w:pPr>
            <w:r w:rsidRPr="00DD4330">
              <w:rPr>
                <w:rFonts w:ascii="Arial" w:hAnsi="Arial" w:cs="Arial"/>
                <w:sz w:val="14"/>
                <w:szCs w:val="14"/>
              </w:rPr>
              <w:t>submit or authorise submission of Documents for Lodgement with the relevant Land Registry; and</w:t>
            </w:r>
          </w:p>
          <w:p w:rsidR="00DD4330" w:rsidRPr="00DD4330" w:rsidRDefault="00DD4330" w:rsidP="00DD4330">
            <w:pPr>
              <w:numPr>
                <w:ilvl w:val="0"/>
                <w:numId w:val="37"/>
              </w:numPr>
              <w:autoSpaceDE w:val="0"/>
              <w:autoSpaceDN w:val="0"/>
              <w:adjustRightInd w:val="0"/>
              <w:spacing w:after="0" w:line="240" w:lineRule="auto"/>
              <w:jc w:val="left"/>
              <w:rPr>
                <w:rFonts w:ascii="Arial" w:hAnsi="Arial" w:cs="Arial"/>
                <w:sz w:val="14"/>
                <w:szCs w:val="14"/>
              </w:rPr>
            </w:pPr>
            <w:r w:rsidRPr="00DD4330">
              <w:rPr>
                <w:rFonts w:ascii="Arial" w:hAnsi="Arial" w:cs="Arial"/>
                <w:sz w:val="14"/>
                <w:szCs w:val="14"/>
              </w:rPr>
              <w:t xml:space="preserve">authorise any financial settlement involved in the </w:t>
            </w:r>
            <w:proofErr w:type="spellStart"/>
            <w:r w:rsidRPr="00DD4330">
              <w:rPr>
                <w:rFonts w:ascii="Arial" w:hAnsi="Arial" w:cs="Arial"/>
                <w:sz w:val="14"/>
                <w:szCs w:val="14"/>
              </w:rPr>
              <w:t>Conveyancing</w:t>
            </w:r>
            <w:proofErr w:type="spellEnd"/>
            <w:r w:rsidRPr="00DD4330">
              <w:rPr>
                <w:rFonts w:ascii="Arial" w:hAnsi="Arial" w:cs="Arial"/>
                <w:sz w:val="14"/>
                <w:szCs w:val="14"/>
              </w:rPr>
              <w:t xml:space="preserve"> Transaction; and</w:t>
            </w:r>
          </w:p>
          <w:p w:rsidR="00DD4330" w:rsidRPr="00DD4330" w:rsidRDefault="00DD4330" w:rsidP="00DD4330">
            <w:pPr>
              <w:numPr>
                <w:ilvl w:val="0"/>
                <w:numId w:val="37"/>
              </w:numPr>
              <w:autoSpaceDE w:val="0"/>
              <w:autoSpaceDN w:val="0"/>
              <w:adjustRightInd w:val="0"/>
              <w:spacing w:after="120" w:line="240" w:lineRule="auto"/>
              <w:ind w:left="357" w:hanging="357"/>
              <w:jc w:val="left"/>
              <w:rPr>
                <w:rFonts w:ascii="Arial" w:hAnsi="Arial" w:cs="Arial"/>
                <w:sz w:val="14"/>
                <w:szCs w:val="14"/>
              </w:rPr>
            </w:pPr>
            <w:r w:rsidRPr="00DD4330">
              <w:rPr>
                <w:rFonts w:ascii="Arial" w:hAnsi="Arial" w:cs="Arial"/>
                <w:sz w:val="14"/>
                <w:szCs w:val="14"/>
              </w:rPr>
              <w:t xml:space="preserve">do anything else necessary in the ELN to complete the </w:t>
            </w:r>
            <w:proofErr w:type="spellStart"/>
            <w:r w:rsidRPr="00DD4330">
              <w:rPr>
                <w:rFonts w:ascii="Arial" w:hAnsi="Arial" w:cs="Arial"/>
                <w:sz w:val="14"/>
                <w:szCs w:val="14"/>
              </w:rPr>
              <w:t>Conveyancing</w:t>
            </w:r>
            <w:proofErr w:type="spellEnd"/>
            <w:r w:rsidRPr="00DD4330">
              <w:rPr>
                <w:rFonts w:ascii="Arial" w:hAnsi="Arial" w:cs="Arial"/>
                <w:sz w:val="14"/>
                <w:szCs w:val="14"/>
              </w:rPr>
              <w:t xml:space="preserve"> Transaction</w:t>
            </w:r>
          </w:p>
        </w:tc>
        <w:tc>
          <w:tcPr>
            <w:tcW w:w="176" w:type="dxa"/>
            <w:tcBorders>
              <w:left w:val="nil"/>
              <w:right w:val="single" w:sz="12" w:space="0" w:color="auto"/>
            </w:tcBorders>
            <w:textDirection w:val="btLr"/>
            <w:vAlign w:val="center"/>
          </w:tcPr>
          <w:p w:rsidR="00DD4330" w:rsidRPr="00DD4330" w:rsidRDefault="00DD4330" w:rsidP="00DD4330">
            <w:pPr>
              <w:spacing w:after="0"/>
              <w:ind w:left="113" w:right="113"/>
              <w:rPr>
                <w:rFonts w:ascii="Arial" w:hAnsi="Arial" w:cs="Arial"/>
                <w:b/>
                <w:bCs/>
                <w:sz w:val="14"/>
                <w:szCs w:val="14"/>
              </w:rPr>
            </w:pPr>
          </w:p>
        </w:tc>
      </w:tr>
    </w:tbl>
    <w:p w:rsidR="00AC37D6" w:rsidRDefault="00AC37D6">
      <w:r>
        <w:br w:type="page"/>
      </w:r>
    </w:p>
    <w:tbl>
      <w:tblPr>
        <w:tblW w:w="11407" w:type="dxa"/>
        <w:jc w:val="center"/>
        <w:tblLayout w:type="fixed"/>
        <w:tblCellMar>
          <w:left w:w="57" w:type="dxa"/>
          <w:right w:w="57" w:type="dxa"/>
        </w:tblCellMar>
        <w:tblLook w:val="01E0" w:firstRow="1" w:lastRow="1" w:firstColumn="1" w:lastColumn="1" w:noHBand="0" w:noVBand="0"/>
      </w:tblPr>
      <w:tblGrid>
        <w:gridCol w:w="431"/>
        <w:gridCol w:w="1680"/>
        <w:gridCol w:w="1099"/>
        <w:gridCol w:w="1541"/>
        <w:gridCol w:w="1426"/>
        <w:gridCol w:w="134"/>
        <w:gridCol w:w="240"/>
        <w:gridCol w:w="134"/>
        <w:gridCol w:w="1061"/>
        <w:gridCol w:w="992"/>
        <w:gridCol w:w="2119"/>
        <w:gridCol w:w="134"/>
        <w:gridCol w:w="240"/>
        <w:gridCol w:w="176"/>
      </w:tblGrid>
      <w:tr w:rsidR="00DD4330" w:rsidRPr="00DD4330" w:rsidTr="00AC37D6">
        <w:trPr>
          <w:trHeight w:val="215"/>
          <w:jc w:val="center"/>
        </w:trPr>
        <w:tc>
          <w:tcPr>
            <w:tcW w:w="11407" w:type="dxa"/>
            <w:gridSpan w:val="14"/>
            <w:tcBorders>
              <w:left w:val="single" w:sz="12" w:space="0" w:color="auto"/>
              <w:bottom w:val="single" w:sz="12" w:space="0" w:color="auto"/>
              <w:right w:val="single" w:sz="12" w:space="0" w:color="auto"/>
            </w:tcBorders>
            <w:shd w:val="clear" w:color="auto" w:fill="auto"/>
          </w:tcPr>
          <w:p w:rsidR="00DD4330" w:rsidRPr="00DD4330" w:rsidRDefault="00DD4330" w:rsidP="00DD4330">
            <w:pPr>
              <w:spacing w:after="0"/>
              <w:ind w:left="113" w:right="113"/>
              <w:rPr>
                <w:rFonts w:ascii="Arial" w:hAnsi="Arial" w:cs="Arial"/>
                <w:b/>
                <w:bCs/>
                <w:sz w:val="6"/>
                <w:szCs w:val="6"/>
              </w:rPr>
            </w:pPr>
          </w:p>
        </w:tc>
      </w:tr>
      <w:tr w:rsidR="00DD4330" w:rsidRPr="00DD4330" w:rsidTr="00DD4330">
        <w:trPr>
          <w:trHeight w:val="170"/>
          <w:jc w:val="center"/>
        </w:trPr>
        <w:tc>
          <w:tcPr>
            <w:tcW w:w="431" w:type="dxa"/>
            <w:vMerge w:val="restart"/>
            <w:tcBorders>
              <w:top w:val="single" w:sz="12" w:space="0" w:color="auto"/>
              <w:left w:val="single" w:sz="12" w:space="0" w:color="auto"/>
            </w:tcBorders>
            <w:shd w:val="clear" w:color="auto" w:fill="000000"/>
            <w:textDirection w:val="btLr"/>
            <w:vAlign w:val="center"/>
          </w:tcPr>
          <w:p w:rsidR="00DD4330" w:rsidRPr="00DD4330" w:rsidRDefault="00DD4330" w:rsidP="00DD4330">
            <w:pPr>
              <w:spacing w:before="120" w:after="120"/>
              <w:ind w:left="57" w:right="57"/>
              <w:jc w:val="center"/>
              <w:rPr>
                <w:rFonts w:ascii="Arial" w:hAnsi="Arial" w:cs="Arial"/>
                <w:b/>
                <w:bCs/>
                <w:color w:val="FFFFFF"/>
                <w:sz w:val="16"/>
                <w:szCs w:val="16"/>
              </w:rPr>
            </w:pPr>
            <w:r w:rsidRPr="00DD4330">
              <w:rPr>
                <w:rFonts w:ascii="Arial" w:hAnsi="Arial" w:cs="Arial"/>
                <w:b/>
                <w:bCs/>
                <w:color w:val="FFFFFF"/>
                <w:sz w:val="16"/>
                <w:szCs w:val="16"/>
              </w:rPr>
              <w:t>SUBSCRIBER DETAILS AND EXECUTION</w:t>
            </w:r>
          </w:p>
        </w:tc>
        <w:tc>
          <w:tcPr>
            <w:tcW w:w="1680" w:type="dxa"/>
            <w:tcBorders>
              <w:top w:val="single" w:sz="12" w:space="0" w:color="auto"/>
            </w:tcBorders>
            <w:vAlign w:val="center"/>
          </w:tcPr>
          <w:p w:rsidR="00DD4330" w:rsidRPr="00DD4330" w:rsidRDefault="00DD4330" w:rsidP="00DD4330">
            <w:pPr>
              <w:spacing w:after="0"/>
              <w:rPr>
                <w:rFonts w:ascii="Arial" w:hAnsi="Arial" w:cs="Arial"/>
                <w:sz w:val="14"/>
                <w:szCs w:val="14"/>
              </w:rPr>
            </w:pPr>
          </w:p>
        </w:tc>
        <w:tc>
          <w:tcPr>
            <w:tcW w:w="4440" w:type="dxa"/>
            <w:gridSpan w:val="5"/>
            <w:tcBorders>
              <w:top w:val="single" w:sz="12" w:space="0" w:color="auto"/>
            </w:tcBorders>
            <w:shd w:val="clear" w:color="auto" w:fill="D9D9D9" w:themeFill="background1" w:themeFillShade="D9"/>
            <w:vAlign w:val="center"/>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SUBSCRIBER</w:t>
            </w:r>
          </w:p>
        </w:tc>
        <w:tc>
          <w:tcPr>
            <w:tcW w:w="134" w:type="dxa"/>
            <w:tcBorders>
              <w:top w:val="single" w:sz="12" w:space="0" w:color="auto"/>
            </w:tcBorders>
            <w:vAlign w:val="center"/>
          </w:tcPr>
          <w:p w:rsidR="00DD4330" w:rsidRPr="00DD4330" w:rsidRDefault="00DD4330" w:rsidP="00DD4330">
            <w:pPr>
              <w:spacing w:after="0"/>
              <w:jc w:val="center"/>
              <w:rPr>
                <w:rFonts w:ascii="Arial" w:hAnsi="Arial" w:cs="Arial"/>
                <w:b/>
                <w:bCs/>
                <w:sz w:val="14"/>
                <w:szCs w:val="14"/>
              </w:rPr>
            </w:pPr>
          </w:p>
        </w:tc>
        <w:tc>
          <w:tcPr>
            <w:tcW w:w="4546" w:type="dxa"/>
            <w:gridSpan w:val="5"/>
            <w:tcBorders>
              <w:top w:val="single" w:sz="12" w:space="0" w:color="auto"/>
            </w:tcBorders>
            <w:shd w:val="clear" w:color="auto" w:fill="D9D9D9" w:themeFill="background1" w:themeFillShade="D9"/>
            <w:vAlign w:val="center"/>
          </w:tcPr>
          <w:p w:rsidR="00DD4330" w:rsidRPr="00DD4330" w:rsidRDefault="00DD4330" w:rsidP="00DD4330">
            <w:pPr>
              <w:spacing w:after="0"/>
              <w:jc w:val="center"/>
              <w:rPr>
                <w:rFonts w:ascii="Arial" w:hAnsi="Arial" w:cs="Arial"/>
                <w:b/>
                <w:bCs/>
                <w:sz w:val="14"/>
                <w:szCs w:val="14"/>
              </w:rPr>
            </w:pPr>
            <w:r w:rsidRPr="00DD4330">
              <w:rPr>
                <w:rFonts w:ascii="Arial" w:hAnsi="Arial" w:cs="Arial"/>
                <w:b/>
                <w:bCs/>
                <w:sz w:val="14"/>
                <w:szCs w:val="14"/>
              </w:rPr>
              <w:t>SUBSCRIBER AGENT (if used)</w:t>
            </w:r>
          </w:p>
        </w:tc>
        <w:tc>
          <w:tcPr>
            <w:tcW w:w="176" w:type="dxa"/>
            <w:tcBorders>
              <w:top w:val="single" w:sz="12" w:space="0" w:color="auto"/>
              <w:right w:val="single" w:sz="12" w:space="0" w:color="auto"/>
            </w:tcBorders>
            <w:vAlign w:val="center"/>
          </w:tcPr>
          <w:p w:rsidR="00DD4330" w:rsidRPr="00DD4330" w:rsidRDefault="00DD4330" w:rsidP="00DD4330">
            <w:pPr>
              <w:spacing w:after="0"/>
              <w:jc w:val="center"/>
              <w:rPr>
                <w:rFonts w:ascii="Arial" w:hAnsi="Arial" w:cs="Arial"/>
                <w:b/>
                <w:bCs/>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extDirection w:val="btLr"/>
            <w:vAlign w:val="center"/>
          </w:tcPr>
          <w:p w:rsidR="00DD4330" w:rsidRPr="00DD4330" w:rsidRDefault="00DD4330" w:rsidP="00DD4330">
            <w:pPr>
              <w:spacing w:after="120"/>
              <w:ind w:left="57" w:right="57"/>
              <w:jc w:val="center"/>
              <w:rPr>
                <w:rFonts w:ascii="Arial" w:hAnsi="Arial" w:cs="Arial"/>
                <w:b/>
                <w:bCs/>
                <w:color w:val="FFFFFF"/>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NAME</w:t>
            </w:r>
          </w:p>
        </w:tc>
        <w:tc>
          <w:tcPr>
            <w:tcW w:w="4440" w:type="dxa"/>
            <w:gridSpan w:val="5"/>
            <w:tcBorders>
              <w:bottom w:val="single" w:sz="4" w:space="0" w:color="auto"/>
            </w:tcBorders>
            <w:vAlign w:val="center"/>
          </w:tcPr>
          <w:p w:rsidR="00DD4330" w:rsidRPr="00DD4330" w:rsidRDefault="00DD4330" w:rsidP="00DD4330">
            <w:pPr>
              <w:spacing w:after="0"/>
              <w:rPr>
                <w:rFonts w:ascii="Arial" w:hAnsi="Arial" w:cs="Arial"/>
                <w:sz w:val="14"/>
                <w:szCs w:val="14"/>
              </w:rPr>
            </w:pPr>
          </w:p>
        </w:tc>
        <w:tc>
          <w:tcPr>
            <w:tcW w:w="134" w:type="dxa"/>
            <w:vAlign w:val="center"/>
          </w:tcPr>
          <w:p w:rsidR="00DD4330" w:rsidRPr="00DD4330" w:rsidRDefault="00DD4330" w:rsidP="00DD4330">
            <w:pPr>
              <w:spacing w:after="0"/>
              <w:rPr>
                <w:rFonts w:ascii="Arial" w:hAnsi="Arial" w:cs="Arial"/>
                <w:sz w:val="14"/>
                <w:szCs w:val="14"/>
              </w:rPr>
            </w:pPr>
          </w:p>
        </w:tc>
        <w:tc>
          <w:tcPr>
            <w:tcW w:w="4546" w:type="dxa"/>
            <w:gridSpan w:val="5"/>
            <w:tcBorders>
              <w:bottom w:val="single" w:sz="4" w:space="0" w:color="auto"/>
            </w:tcBorders>
            <w:vAlign w:val="center"/>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ABN/ACN/ARBN</w:t>
            </w:r>
          </w:p>
        </w:tc>
        <w:tc>
          <w:tcPr>
            <w:tcW w:w="4440"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34" w:type="dxa"/>
            <w:vAlign w:val="center"/>
          </w:tcPr>
          <w:p w:rsidR="00DD4330" w:rsidRPr="00DD4330" w:rsidRDefault="00DD4330" w:rsidP="00DD4330">
            <w:pPr>
              <w:spacing w:after="0"/>
              <w:rPr>
                <w:rFonts w:ascii="Arial" w:hAnsi="Arial" w:cs="Arial"/>
                <w:sz w:val="14"/>
                <w:szCs w:val="14"/>
              </w:rPr>
            </w:pPr>
          </w:p>
        </w:tc>
        <w:tc>
          <w:tcPr>
            <w:tcW w:w="4546"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PHONE</w:t>
            </w:r>
          </w:p>
        </w:tc>
        <w:tc>
          <w:tcPr>
            <w:tcW w:w="4440"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34" w:type="dxa"/>
            <w:vAlign w:val="center"/>
          </w:tcPr>
          <w:p w:rsidR="00DD4330" w:rsidRPr="00DD4330" w:rsidRDefault="00DD4330" w:rsidP="00DD4330">
            <w:pPr>
              <w:spacing w:after="0"/>
              <w:rPr>
                <w:rFonts w:ascii="Arial" w:hAnsi="Arial" w:cs="Arial"/>
                <w:sz w:val="14"/>
                <w:szCs w:val="14"/>
              </w:rPr>
            </w:pPr>
          </w:p>
        </w:tc>
        <w:tc>
          <w:tcPr>
            <w:tcW w:w="4546"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284"/>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EMAIL</w:t>
            </w:r>
          </w:p>
        </w:tc>
        <w:tc>
          <w:tcPr>
            <w:tcW w:w="4440"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34" w:type="dxa"/>
            <w:vAlign w:val="center"/>
          </w:tcPr>
          <w:p w:rsidR="00DD4330" w:rsidRPr="00DD4330" w:rsidRDefault="00DD4330" w:rsidP="00DD4330">
            <w:pPr>
              <w:spacing w:after="0"/>
              <w:rPr>
                <w:rFonts w:ascii="Arial" w:hAnsi="Arial" w:cs="Arial"/>
                <w:sz w:val="14"/>
                <w:szCs w:val="14"/>
              </w:rPr>
            </w:pPr>
          </w:p>
        </w:tc>
        <w:tc>
          <w:tcPr>
            <w:tcW w:w="4546"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510"/>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ADDRESS</w:t>
            </w:r>
          </w:p>
        </w:tc>
        <w:tc>
          <w:tcPr>
            <w:tcW w:w="4440"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34" w:type="dxa"/>
            <w:vAlign w:val="center"/>
          </w:tcPr>
          <w:p w:rsidR="00DD4330" w:rsidRPr="00DD4330" w:rsidRDefault="00DD4330" w:rsidP="00DD4330">
            <w:pPr>
              <w:spacing w:after="0"/>
              <w:rPr>
                <w:rFonts w:ascii="Arial" w:hAnsi="Arial" w:cs="Arial"/>
                <w:sz w:val="14"/>
                <w:szCs w:val="14"/>
              </w:rPr>
            </w:pPr>
          </w:p>
        </w:tc>
        <w:tc>
          <w:tcPr>
            <w:tcW w:w="4546" w:type="dxa"/>
            <w:gridSpan w:val="5"/>
            <w:tcBorders>
              <w:top w:val="single" w:sz="4" w:space="0" w:color="auto"/>
              <w:bottom w:val="single" w:sz="4" w:space="0" w:color="auto"/>
            </w:tcBorders>
            <w:vAlign w:val="center"/>
          </w:tcPr>
          <w:p w:rsidR="00DD4330" w:rsidRPr="00DD4330" w:rsidRDefault="00DD4330" w:rsidP="00DD4330">
            <w:pPr>
              <w:spacing w:after="0"/>
              <w:rPr>
                <w:rFonts w:ascii="Arial" w:hAnsi="Arial" w:cs="Arial"/>
                <w:sz w:val="14"/>
                <w:szCs w:val="14"/>
              </w:rPr>
            </w:pPr>
          </w:p>
        </w:tc>
        <w:tc>
          <w:tcPr>
            <w:tcW w:w="176" w:type="dxa"/>
            <w:tcBorders>
              <w:right w:val="single" w:sz="12" w:space="0" w:color="auto"/>
            </w:tcBorders>
            <w:vAlign w:val="center"/>
          </w:tcPr>
          <w:p w:rsidR="00DD4330" w:rsidRPr="00DD4330" w:rsidRDefault="00DD4330" w:rsidP="00DD4330">
            <w:pPr>
              <w:spacing w:after="0"/>
              <w:rPr>
                <w:rFonts w:ascii="Arial" w:hAnsi="Arial" w:cs="Arial"/>
                <w:sz w:val="14"/>
                <w:szCs w:val="14"/>
              </w:rPr>
            </w:pPr>
          </w:p>
        </w:tc>
      </w:tr>
      <w:tr w:rsidR="00DD4330" w:rsidRPr="00DD4330" w:rsidTr="00DD4330">
        <w:trPr>
          <w:trHeight w:val="105"/>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0800" w:type="dxa"/>
            <w:gridSpan w:val="12"/>
          </w:tcPr>
          <w:p w:rsidR="00DD4330" w:rsidRPr="00DD4330" w:rsidRDefault="00DD4330" w:rsidP="00DD4330">
            <w:pPr>
              <w:spacing w:after="0"/>
              <w:rPr>
                <w:rFonts w:ascii="Arial" w:hAnsi="Arial" w:cs="Arial"/>
                <w:sz w:val="4"/>
                <w:szCs w:val="4"/>
              </w:rPr>
            </w:pPr>
          </w:p>
        </w:tc>
        <w:tc>
          <w:tcPr>
            <w:tcW w:w="176" w:type="dxa"/>
            <w:tcBorders>
              <w:right w:val="single" w:sz="12" w:space="0" w:color="auto"/>
            </w:tcBorders>
          </w:tcPr>
          <w:p w:rsidR="00DD4330" w:rsidRPr="00DD4330" w:rsidRDefault="00DD4330" w:rsidP="00DD4330">
            <w:pPr>
              <w:spacing w:after="0"/>
              <w:rPr>
                <w:rFonts w:ascii="Arial" w:hAnsi="Arial" w:cs="Arial"/>
                <w:sz w:val="4"/>
                <w:szCs w:val="4"/>
              </w:rPr>
            </w:pPr>
          </w:p>
        </w:tc>
      </w:tr>
      <w:tr w:rsidR="00DD4330" w:rsidRPr="00DD4330" w:rsidTr="00DD4330">
        <w:trPr>
          <w:cantSplit/>
          <w:trHeight w:val="1021"/>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tcBorders>
              <w:right w:val="single" w:sz="4" w:space="0" w:color="auto"/>
            </w:tcBorders>
          </w:tcPr>
          <w:p w:rsidR="00DD4330" w:rsidRPr="00DD4330" w:rsidRDefault="00DD4330" w:rsidP="00DD4330">
            <w:pPr>
              <w:spacing w:after="120"/>
              <w:rPr>
                <w:rFonts w:ascii="Arial" w:hAnsi="Arial" w:cs="Arial"/>
                <w:sz w:val="16"/>
                <w:szCs w:val="16"/>
              </w:rPr>
            </w:pPr>
          </w:p>
          <w:p w:rsidR="00DD4330" w:rsidRPr="00DD4330" w:rsidRDefault="00DD4330" w:rsidP="00DD4330">
            <w:pPr>
              <w:spacing w:after="120"/>
              <w:jc w:val="center"/>
              <w:rPr>
                <w:rFonts w:ascii="Arial" w:hAnsi="Arial" w:cs="Arial"/>
                <w:sz w:val="16"/>
                <w:szCs w:val="16"/>
              </w:rPr>
            </w:pPr>
          </w:p>
        </w:tc>
        <w:tc>
          <w:tcPr>
            <w:tcW w:w="2640" w:type="dxa"/>
            <w:gridSpan w:val="2"/>
            <w:tcBorders>
              <w:top w:val="single" w:sz="4" w:space="0" w:color="auto"/>
              <w:left w:val="single" w:sz="4" w:space="0" w:color="auto"/>
              <w:bottom w:val="single" w:sz="4" w:space="0" w:color="auto"/>
            </w:tcBorders>
            <w:vAlign w:val="bottom"/>
          </w:tcPr>
          <w:p w:rsidR="00DD4330" w:rsidRPr="00DD4330" w:rsidRDefault="00DD4330" w:rsidP="00DD4330">
            <w:pPr>
              <w:spacing w:after="0"/>
              <w:rPr>
                <w:rFonts w:ascii="Arial" w:hAnsi="Arial" w:cs="Arial"/>
                <w:sz w:val="14"/>
                <w:szCs w:val="14"/>
              </w:rPr>
            </w:pPr>
            <w:r w:rsidRPr="00DD4330">
              <w:rPr>
                <w:rFonts w:ascii="Arial" w:hAnsi="Arial" w:cs="Arial"/>
                <w:sz w:val="14"/>
                <w:szCs w:val="14"/>
              </w:rPr>
              <w:t>CAPACITY:</w:t>
            </w:r>
          </w:p>
        </w:tc>
        <w:tc>
          <w:tcPr>
            <w:tcW w:w="1426" w:type="dxa"/>
            <w:tcBorders>
              <w:top w:val="single" w:sz="4" w:space="0" w:color="auto"/>
              <w:bottom w:val="single" w:sz="4" w:space="0" w:color="auto"/>
              <w:right w:val="single" w:sz="4" w:space="0" w:color="auto"/>
            </w:tcBorders>
            <w:vAlign w:val="bottom"/>
          </w:tcPr>
          <w:p w:rsidR="00DD4330" w:rsidRPr="00DD4330" w:rsidRDefault="00DD4330" w:rsidP="00DD4330">
            <w:pPr>
              <w:spacing w:after="0"/>
              <w:rPr>
                <w:rFonts w:ascii="Arial" w:hAnsi="Arial" w:cs="Arial"/>
                <w:sz w:val="14"/>
                <w:szCs w:val="14"/>
              </w:rPr>
            </w:pPr>
            <w:r w:rsidRPr="00DD4330">
              <w:rPr>
                <w:rFonts w:ascii="Arial" w:hAnsi="Arial" w:cs="Arial"/>
                <w:sz w:val="14"/>
                <w:szCs w:val="14"/>
              </w:rPr>
              <w:t xml:space="preserve">DATE        /     /    </w:t>
            </w:r>
          </w:p>
        </w:tc>
        <w:tc>
          <w:tcPr>
            <w:tcW w:w="134" w:type="dxa"/>
            <w:tcBorders>
              <w:top w:val="single" w:sz="4" w:space="0" w:color="auto"/>
              <w:left w:val="single" w:sz="4" w:space="0" w:color="auto"/>
              <w:bottom w:val="single" w:sz="4" w:space="0" w:color="auto"/>
            </w:tcBorders>
            <w:vAlign w:val="bottom"/>
          </w:tcPr>
          <w:p w:rsidR="00DD4330" w:rsidRPr="00DD4330" w:rsidRDefault="006E0812" w:rsidP="00DD4330">
            <w:pPr>
              <w:spacing w:after="0"/>
              <w:rPr>
                <w:rFonts w:ascii="Arial" w:hAnsi="Arial" w:cs="Arial"/>
                <w:sz w:val="18"/>
                <w:szCs w:val="18"/>
              </w:rPr>
            </w:pPr>
            <w:r>
              <w:rPr>
                <w:rFonts w:ascii="Arial" w:hAnsi="Arial"/>
                <w:noProof/>
                <w:sz w:val="16"/>
                <w:lang w:eastAsia="en-AU"/>
              </w:rPr>
              <w:pict>
                <v:shape id="Isosceles Triangle 4" o:spid="_x0000_s1054" type="#_x0000_t5" style="position:absolute;left:0;text-align:left;margin-left:-24.3pt;margin-top:23.65pt;width:48.9pt;height:6pt;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" fillcolor="black"/>
              </w:pict>
            </w:r>
          </w:p>
        </w:tc>
        <w:tc>
          <w:tcPr>
            <w:tcW w:w="240" w:type="dxa"/>
            <w:tcBorders>
              <w:top w:val="single" w:sz="4" w:space="0" w:color="auto"/>
              <w:bottom w:val="single" w:sz="4" w:space="0" w:color="auto"/>
              <w:right w:val="single" w:sz="4" w:space="0" w:color="auto"/>
            </w:tcBorders>
            <w:textDirection w:val="btLr"/>
            <w:vAlign w:val="bottom"/>
          </w:tcPr>
          <w:p w:rsidR="00DD4330" w:rsidRPr="00DD4330" w:rsidRDefault="00DD4330" w:rsidP="00DD4330">
            <w:pPr>
              <w:spacing w:after="0"/>
              <w:rPr>
                <w:rFonts w:ascii="Arial" w:hAnsi="Arial" w:cs="Arial"/>
                <w:b/>
                <w:bCs/>
                <w:sz w:val="14"/>
                <w:szCs w:val="14"/>
              </w:rPr>
            </w:pPr>
            <w:r w:rsidRPr="00DD4330">
              <w:rPr>
                <w:rFonts w:ascii="Arial" w:hAnsi="Arial" w:cs="Arial"/>
                <w:b/>
                <w:bCs/>
                <w:sz w:val="14"/>
                <w:szCs w:val="14"/>
              </w:rPr>
              <w:t>SIGN HERE</w:t>
            </w:r>
          </w:p>
        </w:tc>
        <w:tc>
          <w:tcPr>
            <w:tcW w:w="134" w:type="dxa"/>
            <w:tcBorders>
              <w:left w:val="single" w:sz="4" w:space="0" w:color="auto"/>
              <w:right w:val="single" w:sz="4" w:space="0" w:color="auto"/>
            </w:tcBorders>
          </w:tcPr>
          <w:p w:rsidR="00DD4330" w:rsidRPr="00DD4330" w:rsidRDefault="00DD4330" w:rsidP="00DD4330">
            <w:pPr>
              <w:spacing w:after="0"/>
              <w:rPr>
                <w:rFonts w:ascii="Arial" w:hAnsi="Arial" w:cs="Arial"/>
                <w:sz w:val="18"/>
                <w:szCs w:val="18"/>
              </w:rPr>
            </w:pPr>
          </w:p>
        </w:tc>
        <w:tc>
          <w:tcPr>
            <w:tcW w:w="2053" w:type="dxa"/>
            <w:gridSpan w:val="2"/>
            <w:tcBorders>
              <w:top w:val="single" w:sz="4" w:space="0" w:color="auto"/>
              <w:left w:val="single" w:sz="4" w:space="0" w:color="auto"/>
              <w:bottom w:val="single" w:sz="4" w:space="0" w:color="auto"/>
            </w:tcBorders>
            <w:vAlign w:val="bottom"/>
          </w:tcPr>
          <w:p w:rsidR="00DD4330" w:rsidRPr="00DD4330" w:rsidRDefault="00DD4330" w:rsidP="00DD4330">
            <w:pPr>
              <w:spacing w:after="0"/>
              <w:rPr>
                <w:rFonts w:ascii="Arial" w:hAnsi="Arial" w:cs="Arial"/>
                <w:sz w:val="14"/>
                <w:szCs w:val="14"/>
              </w:rPr>
            </w:pPr>
            <w:r w:rsidRPr="00DD4330">
              <w:rPr>
                <w:rFonts w:ascii="Arial" w:hAnsi="Arial" w:cs="Arial"/>
                <w:sz w:val="14"/>
                <w:szCs w:val="14"/>
              </w:rPr>
              <w:t>CAPACITY:</w:t>
            </w:r>
          </w:p>
        </w:tc>
        <w:tc>
          <w:tcPr>
            <w:tcW w:w="2119" w:type="dxa"/>
            <w:tcBorders>
              <w:top w:val="single" w:sz="4" w:space="0" w:color="auto"/>
              <w:bottom w:val="single" w:sz="4" w:space="0" w:color="auto"/>
              <w:right w:val="single" w:sz="4" w:space="0" w:color="auto"/>
            </w:tcBorders>
            <w:vAlign w:val="bottom"/>
          </w:tcPr>
          <w:p w:rsidR="00DD4330" w:rsidRPr="00DD4330" w:rsidRDefault="00DD4330" w:rsidP="00DD4330">
            <w:pPr>
              <w:spacing w:after="0"/>
              <w:rPr>
                <w:rFonts w:ascii="Arial" w:hAnsi="Arial" w:cs="Arial"/>
                <w:sz w:val="14"/>
                <w:szCs w:val="14"/>
              </w:rPr>
            </w:pPr>
            <w:r w:rsidRPr="00DD4330">
              <w:rPr>
                <w:rFonts w:ascii="Arial" w:hAnsi="Arial" w:cs="Arial"/>
                <w:sz w:val="14"/>
                <w:szCs w:val="14"/>
              </w:rPr>
              <w:t xml:space="preserve">DATE        /     /    </w:t>
            </w:r>
          </w:p>
        </w:tc>
        <w:tc>
          <w:tcPr>
            <w:tcW w:w="134" w:type="dxa"/>
            <w:tcBorders>
              <w:top w:val="single" w:sz="4" w:space="0" w:color="auto"/>
              <w:left w:val="single" w:sz="4" w:space="0" w:color="auto"/>
              <w:bottom w:val="single" w:sz="4" w:space="0" w:color="auto"/>
            </w:tcBorders>
            <w:vAlign w:val="bottom"/>
          </w:tcPr>
          <w:p w:rsidR="00DD4330" w:rsidRPr="00DD4330" w:rsidRDefault="006E0812" w:rsidP="00DD4330">
            <w:pPr>
              <w:spacing w:after="0"/>
              <w:rPr>
                <w:rFonts w:ascii="Arial" w:hAnsi="Arial" w:cs="Arial"/>
                <w:sz w:val="18"/>
                <w:szCs w:val="18"/>
              </w:rPr>
            </w:pPr>
            <w:r>
              <w:rPr>
                <w:rFonts w:ascii="Arial" w:hAnsi="Arial"/>
                <w:noProof/>
                <w:sz w:val="16"/>
                <w:lang w:eastAsia="en-AU"/>
              </w:rPr>
              <w:pict>
                <v:shape id="Isosceles Triangle 3" o:spid="_x0000_s1055" type="#_x0000_t5" style="position:absolute;left:0;text-align:left;margin-left:-24.3pt;margin-top:23.65pt;width:48.9pt;height:6pt;rotation:-9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" fillcolor="black"/>
              </w:pict>
            </w:r>
          </w:p>
        </w:tc>
        <w:tc>
          <w:tcPr>
            <w:tcW w:w="240" w:type="dxa"/>
            <w:tcBorders>
              <w:top w:val="single" w:sz="4" w:space="0" w:color="auto"/>
              <w:bottom w:val="single" w:sz="4" w:space="0" w:color="auto"/>
              <w:right w:val="single" w:sz="4" w:space="0" w:color="auto"/>
            </w:tcBorders>
            <w:textDirection w:val="btLr"/>
            <w:vAlign w:val="bottom"/>
          </w:tcPr>
          <w:p w:rsidR="00DD4330" w:rsidRPr="00DD4330" w:rsidRDefault="00DD4330" w:rsidP="00DD4330">
            <w:pPr>
              <w:spacing w:after="0"/>
              <w:rPr>
                <w:rFonts w:ascii="Arial" w:hAnsi="Arial" w:cs="Arial"/>
                <w:b/>
                <w:bCs/>
                <w:sz w:val="14"/>
                <w:szCs w:val="14"/>
              </w:rPr>
            </w:pPr>
            <w:r w:rsidRPr="00DD4330">
              <w:rPr>
                <w:rFonts w:ascii="Arial" w:hAnsi="Arial" w:cs="Arial"/>
                <w:b/>
                <w:bCs/>
                <w:sz w:val="14"/>
                <w:szCs w:val="14"/>
              </w:rPr>
              <w:t>SIGN HERE</w:t>
            </w:r>
          </w:p>
        </w:tc>
        <w:tc>
          <w:tcPr>
            <w:tcW w:w="176" w:type="dxa"/>
            <w:tcBorders>
              <w:left w:val="single" w:sz="4" w:space="0" w:color="auto"/>
              <w:right w:val="single" w:sz="12" w:space="0" w:color="auto"/>
            </w:tcBorders>
            <w:textDirection w:val="btLr"/>
            <w:vAlign w:val="bottom"/>
          </w:tcPr>
          <w:p w:rsidR="00DD4330" w:rsidRPr="00DD4330" w:rsidRDefault="00DD4330" w:rsidP="00DD4330">
            <w:pPr>
              <w:spacing w:after="0"/>
              <w:rPr>
                <w:rFonts w:ascii="Arial" w:hAnsi="Arial" w:cs="Arial"/>
                <w:b/>
                <w:bCs/>
                <w:sz w:val="14"/>
                <w:szCs w:val="14"/>
              </w:rPr>
            </w:pPr>
          </w:p>
        </w:tc>
      </w:tr>
      <w:tr w:rsidR="00DD4330" w:rsidRPr="00DD4330" w:rsidTr="00AC37D6">
        <w:trPr>
          <w:cantSplit/>
          <w:trHeight w:val="522"/>
          <w:jc w:val="center"/>
        </w:trPr>
        <w:tc>
          <w:tcPr>
            <w:tcW w:w="431" w:type="dxa"/>
            <w:vMerge/>
            <w:tcBorders>
              <w:left w:val="single" w:sz="12"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vAlign w:val="bottom"/>
          </w:tcPr>
          <w:p w:rsidR="00DD4330" w:rsidRPr="00DD4330" w:rsidRDefault="00DD4330" w:rsidP="00DD4330">
            <w:pPr>
              <w:spacing w:after="0"/>
              <w:jc w:val="left"/>
              <w:rPr>
                <w:rFonts w:ascii="Arial" w:hAnsi="Arial" w:cs="Arial"/>
                <w:sz w:val="14"/>
                <w:szCs w:val="14"/>
              </w:rPr>
            </w:pPr>
          </w:p>
        </w:tc>
        <w:tc>
          <w:tcPr>
            <w:tcW w:w="1099" w:type="dxa"/>
            <w:tcBorders>
              <w:top w:val="single" w:sz="4" w:space="0" w:color="auto"/>
            </w:tcBorders>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PRINT NAME</w:t>
            </w:r>
          </w:p>
        </w:tc>
        <w:tc>
          <w:tcPr>
            <w:tcW w:w="2967" w:type="dxa"/>
            <w:gridSpan w:val="2"/>
            <w:tcBorders>
              <w:top w:val="single" w:sz="4" w:space="0" w:color="auto"/>
              <w:bottom w:val="single" w:sz="4" w:space="0" w:color="auto"/>
            </w:tcBorders>
            <w:vAlign w:val="bottom"/>
          </w:tcPr>
          <w:p w:rsidR="00DD4330" w:rsidRPr="00DD4330" w:rsidRDefault="00DD4330" w:rsidP="00DD4330">
            <w:pPr>
              <w:spacing w:after="0"/>
              <w:jc w:val="left"/>
              <w:rPr>
                <w:rFonts w:ascii="Arial" w:hAnsi="Arial" w:cs="Arial"/>
                <w:sz w:val="14"/>
                <w:szCs w:val="14"/>
              </w:rPr>
            </w:pPr>
          </w:p>
        </w:tc>
        <w:tc>
          <w:tcPr>
            <w:tcW w:w="134" w:type="dxa"/>
            <w:tcBorders>
              <w:top w:val="single" w:sz="4" w:space="0" w:color="auto"/>
              <w:left w:val="nil"/>
            </w:tcBorders>
            <w:vAlign w:val="bottom"/>
          </w:tcPr>
          <w:p w:rsidR="00DD4330" w:rsidRPr="00DD4330" w:rsidRDefault="00DD4330" w:rsidP="00DD4330">
            <w:pPr>
              <w:spacing w:after="0"/>
              <w:jc w:val="left"/>
              <w:rPr>
                <w:rFonts w:ascii="Arial" w:hAnsi="Arial"/>
                <w:noProof/>
                <w:sz w:val="14"/>
                <w:szCs w:val="14"/>
                <w:lang w:eastAsia="en-AU"/>
              </w:rPr>
            </w:pPr>
          </w:p>
        </w:tc>
        <w:tc>
          <w:tcPr>
            <w:tcW w:w="240" w:type="dxa"/>
            <w:tcBorders>
              <w:top w:val="single" w:sz="4" w:space="0" w:color="auto"/>
            </w:tcBorders>
            <w:vAlign w:val="bottom"/>
          </w:tcPr>
          <w:p w:rsidR="00DD4330" w:rsidRPr="00DD4330" w:rsidRDefault="00DD4330" w:rsidP="00DD4330">
            <w:pPr>
              <w:spacing w:after="0"/>
              <w:jc w:val="left"/>
              <w:rPr>
                <w:rFonts w:ascii="Arial" w:hAnsi="Arial" w:cs="Arial"/>
                <w:b/>
                <w:bCs/>
                <w:sz w:val="14"/>
                <w:szCs w:val="14"/>
              </w:rPr>
            </w:pPr>
          </w:p>
        </w:tc>
        <w:tc>
          <w:tcPr>
            <w:tcW w:w="134" w:type="dxa"/>
            <w:tcBorders>
              <w:left w:val="nil"/>
            </w:tcBorders>
            <w:vAlign w:val="bottom"/>
          </w:tcPr>
          <w:p w:rsidR="00DD4330" w:rsidRPr="00DD4330" w:rsidRDefault="00DD4330" w:rsidP="00DD4330">
            <w:pPr>
              <w:spacing w:after="0"/>
              <w:jc w:val="left"/>
              <w:rPr>
                <w:rFonts w:ascii="Arial" w:hAnsi="Arial" w:cs="Arial"/>
                <w:sz w:val="14"/>
                <w:szCs w:val="14"/>
              </w:rPr>
            </w:pPr>
          </w:p>
        </w:tc>
        <w:tc>
          <w:tcPr>
            <w:tcW w:w="1061" w:type="dxa"/>
            <w:tcBorders>
              <w:top w:val="single" w:sz="4" w:space="0" w:color="auto"/>
            </w:tcBorders>
            <w:vAlign w:val="bottom"/>
          </w:tcPr>
          <w:p w:rsidR="00DD4330" w:rsidRPr="00DD4330" w:rsidRDefault="00DD4330" w:rsidP="00DD4330">
            <w:pPr>
              <w:spacing w:after="0"/>
              <w:jc w:val="left"/>
              <w:rPr>
                <w:rFonts w:ascii="Arial" w:hAnsi="Arial" w:cs="Arial"/>
                <w:sz w:val="14"/>
                <w:szCs w:val="14"/>
              </w:rPr>
            </w:pPr>
            <w:r w:rsidRPr="00DD4330">
              <w:rPr>
                <w:rFonts w:ascii="Arial" w:hAnsi="Arial" w:cs="Arial"/>
                <w:sz w:val="14"/>
                <w:szCs w:val="14"/>
              </w:rPr>
              <w:t>PRINT NAME</w:t>
            </w:r>
          </w:p>
        </w:tc>
        <w:tc>
          <w:tcPr>
            <w:tcW w:w="3111" w:type="dxa"/>
            <w:gridSpan w:val="2"/>
            <w:tcBorders>
              <w:top w:val="single" w:sz="4" w:space="0" w:color="auto"/>
              <w:bottom w:val="single" w:sz="4" w:space="0" w:color="auto"/>
            </w:tcBorders>
            <w:vAlign w:val="bottom"/>
          </w:tcPr>
          <w:p w:rsidR="00DD4330" w:rsidRPr="00DD4330" w:rsidRDefault="00DD4330" w:rsidP="00DD4330">
            <w:pPr>
              <w:spacing w:after="0"/>
              <w:jc w:val="left"/>
              <w:rPr>
                <w:rFonts w:ascii="Arial" w:hAnsi="Arial" w:cs="Arial"/>
                <w:sz w:val="14"/>
                <w:szCs w:val="14"/>
              </w:rPr>
            </w:pPr>
          </w:p>
        </w:tc>
        <w:tc>
          <w:tcPr>
            <w:tcW w:w="134" w:type="dxa"/>
            <w:tcBorders>
              <w:top w:val="single" w:sz="4" w:space="0" w:color="auto"/>
              <w:left w:val="nil"/>
            </w:tcBorders>
            <w:vAlign w:val="bottom"/>
          </w:tcPr>
          <w:p w:rsidR="00DD4330" w:rsidRPr="00DD4330" w:rsidRDefault="00DD4330" w:rsidP="00DD4330">
            <w:pPr>
              <w:spacing w:after="0"/>
              <w:jc w:val="left"/>
              <w:rPr>
                <w:rFonts w:ascii="Arial" w:hAnsi="Arial"/>
                <w:noProof/>
                <w:sz w:val="14"/>
                <w:szCs w:val="14"/>
                <w:lang w:eastAsia="en-AU"/>
              </w:rPr>
            </w:pPr>
          </w:p>
        </w:tc>
        <w:tc>
          <w:tcPr>
            <w:tcW w:w="240" w:type="dxa"/>
            <w:tcBorders>
              <w:top w:val="single" w:sz="4" w:space="0" w:color="auto"/>
            </w:tcBorders>
            <w:vAlign w:val="bottom"/>
          </w:tcPr>
          <w:p w:rsidR="00DD4330" w:rsidRPr="00DD4330" w:rsidRDefault="00DD4330" w:rsidP="00DD4330">
            <w:pPr>
              <w:spacing w:after="0"/>
              <w:jc w:val="left"/>
              <w:rPr>
                <w:rFonts w:ascii="Arial" w:hAnsi="Arial" w:cs="Arial"/>
                <w:b/>
                <w:bCs/>
                <w:sz w:val="14"/>
                <w:szCs w:val="14"/>
              </w:rPr>
            </w:pPr>
          </w:p>
        </w:tc>
        <w:tc>
          <w:tcPr>
            <w:tcW w:w="176" w:type="dxa"/>
            <w:tcBorders>
              <w:left w:val="nil"/>
              <w:right w:val="single" w:sz="12" w:space="0" w:color="auto"/>
            </w:tcBorders>
            <w:vAlign w:val="bottom"/>
          </w:tcPr>
          <w:p w:rsidR="00DD4330" w:rsidRPr="00DD4330" w:rsidRDefault="00DD4330" w:rsidP="00DD4330">
            <w:pPr>
              <w:spacing w:after="0"/>
              <w:jc w:val="left"/>
              <w:rPr>
                <w:rFonts w:ascii="Arial" w:hAnsi="Arial" w:cs="Arial"/>
                <w:b/>
                <w:bCs/>
                <w:sz w:val="14"/>
                <w:szCs w:val="14"/>
              </w:rPr>
            </w:pPr>
          </w:p>
        </w:tc>
      </w:tr>
      <w:tr w:rsidR="00DD4330" w:rsidRPr="00DD4330" w:rsidTr="00297A7A">
        <w:trPr>
          <w:trHeight w:val="953"/>
          <w:jc w:val="center"/>
        </w:trPr>
        <w:tc>
          <w:tcPr>
            <w:tcW w:w="431" w:type="dxa"/>
            <w:vMerge/>
            <w:tcBorders>
              <w:left w:val="single" w:sz="12" w:space="0" w:color="auto"/>
              <w:bottom w:val="single" w:sz="4" w:space="0" w:color="auto"/>
            </w:tcBorders>
            <w:shd w:val="clear" w:color="auto" w:fill="000000"/>
          </w:tcPr>
          <w:p w:rsidR="00DD4330" w:rsidRPr="00DD4330" w:rsidRDefault="00DD4330" w:rsidP="00DD4330">
            <w:pPr>
              <w:spacing w:after="120"/>
              <w:rPr>
                <w:rFonts w:ascii="Arial" w:hAnsi="Arial" w:cs="Arial"/>
                <w:sz w:val="16"/>
                <w:szCs w:val="16"/>
              </w:rPr>
            </w:pPr>
          </w:p>
        </w:tc>
        <w:tc>
          <w:tcPr>
            <w:tcW w:w="1680" w:type="dxa"/>
            <w:tcBorders>
              <w:bottom w:val="single" w:sz="4" w:space="0" w:color="auto"/>
            </w:tcBorders>
          </w:tcPr>
          <w:p w:rsidR="00DD4330" w:rsidRPr="00DD4330" w:rsidRDefault="00DD4330" w:rsidP="00DD4330">
            <w:pPr>
              <w:spacing w:after="120"/>
              <w:rPr>
                <w:rFonts w:ascii="Arial" w:hAnsi="Arial" w:cs="Arial"/>
                <w:sz w:val="16"/>
                <w:szCs w:val="16"/>
              </w:rPr>
            </w:pPr>
          </w:p>
        </w:tc>
        <w:tc>
          <w:tcPr>
            <w:tcW w:w="9120" w:type="dxa"/>
            <w:gridSpan w:val="11"/>
            <w:tcBorders>
              <w:bottom w:val="single" w:sz="4" w:space="0" w:color="auto"/>
            </w:tcBorders>
            <w:vAlign w:val="center"/>
          </w:tcPr>
          <w:p w:rsidR="00DD4330" w:rsidRPr="00DD4330" w:rsidRDefault="00DD4330" w:rsidP="00DD4330">
            <w:pPr>
              <w:spacing w:before="120" w:after="0"/>
              <w:rPr>
                <w:rFonts w:ascii="Arial" w:hAnsi="Arial" w:cs="Arial"/>
                <w:sz w:val="14"/>
                <w:szCs w:val="14"/>
              </w:rPr>
            </w:pPr>
            <w:r w:rsidRPr="00DD4330">
              <w:rPr>
                <w:rFonts w:ascii="Arial" w:hAnsi="Arial" w:cs="Arial"/>
                <w:sz w:val="14"/>
                <w:szCs w:val="14"/>
              </w:rPr>
              <w:t xml:space="preserve"> I </w:t>
            </w:r>
            <w:r w:rsidRPr="00DD4330">
              <w:rPr>
                <w:rFonts w:ascii="Arial" w:hAnsi="Arial" w:cs="Arial"/>
                <w:b/>
                <w:bCs/>
                <w:sz w:val="14"/>
                <w:szCs w:val="14"/>
              </w:rPr>
              <w:t>CERTIFY</w:t>
            </w:r>
            <w:r w:rsidRPr="00DD4330">
              <w:rPr>
                <w:rFonts w:ascii="Arial" w:hAnsi="Arial" w:cs="Arial"/>
                <w:sz w:val="14"/>
                <w:szCs w:val="14"/>
              </w:rPr>
              <w:t xml:space="preserve"> that:</w:t>
            </w:r>
          </w:p>
          <w:p w:rsidR="00DD4330" w:rsidRPr="00DD4330" w:rsidRDefault="00DD4330" w:rsidP="00DD4330">
            <w:pPr>
              <w:spacing w:before="40" w:after="0" w:line="240" w:lineRule="auto"/>
              <w:ind w:left="357" w:hanging="357"/>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ab/>
              <w:t>reasonable steps have been taken to verify the identity and authority of the Persons whose signature(s) appear(s) in the Client Authorisation and Execution panel above in accordance with the Participation Rules; and</w:t>
            </w:r>
          </w:p>
          <w:p w:rsidR="00DD4330" w:rsidRPr="00DD4330" w:rsidRDefault="00DD4330" w:rsidP="00533D4D">
            <w:pPr>
              <w:spacing w:before="80" w:after="0"/>
              <w:ind w:left="357" w:hanging="357"/>
              <w:rPr>
                <w:rFonts w:ascii="Arial" w:hAnsi="Arial" w:cs="Arial"/>
                <w:sz w:val="14"/>
                <w:szCs w:val="14"/>
              </w:rPr>
            </w:pPr>
            <w:r w:rsidRPr="00DD4330">
              <w:rPr>
                <w:rFonts w:ascii="Arial" w:hAnsi="Arial" w:cs="Arial"/>
                <w:sz w:val="14"/>
                <w:szCs w:val="14"/>
              </w:rPr>
              <w:sym w:font="Webdings" w:char="F063"/>
            </w:r>
            <w:r w:rsidRPr="00DD4330">
              <w:rPr>
                <w:rFonts w:ascii="Arial" w:hAnsi="Arial" w:cs="Arial"/>
                <w:sz w:val="14"/>
                <w:szCs w:val="14"/>
              </w:rPr>
              <w:t xml:space="preserve"> </w:t>
            </w:r>
            <w:r w:rsidRPr="00DD4330">
              <w:rPr>
                <w:rFonts w:ascii="Arial" w:hAnsi="Arial" w:cs="Arial"/>
                <w:sz w:val="14"/>
                <w:szCs w:val="14"/>
              </w:rPr>
              <w:tab/>
              <w:t xml:space="preserve">this Agreement was signed by the </w:t>
            </w:r>
            <w:r w:rsidR="00533D4D">
              <w:rPr>
                <w:rFonts w:ascii="Arial" w:hAnsi="Arial" w:cs="Arial"/>
                <w:sz w:val="14"/>
                <w:szCs w:val="14"/>
              </w:rPr>
              <w:t>P</w:t>
            </w:r>
            <w:r w:rsidR="00533D4D" w:rsidRPr="00DD4330">
              <w:rPr>
                <w:rFonts w:ascii="Arial" w:hAnsi="Arial" w:cs="Arial"/>
                <w:sz w:val="14"/>
                <w:szCs w:val="14"/>
              </w:rPr>
              <w:t>erson</w:t>
            </w:r>
            <w:r w:rsidRPr="00DD4330">
              <w:rPr>
                <w:rFonts w:ascii="Arial" w:hAnsi="Arial" w:cs="Arial"/>
                <w:sz w:val="14"/>
                <w:szCs w:val="14"/>
              </w:rPr>
              <w:t>(s) whose signature</w:t>
            </w:r>
            <w:r w:rsidR="00533D4D">
              <w:rPr>
                <w:rFonts w:ascii="Arial" w:hAnsi="Arial" w:cs="Arial"/>
                <w:sz w:val="14"/>
                <w:szCs w:val="14"/>
              </w:rPr>
              <w:t>(s)</w:t>
            </w:r>
            <w:r w:rsidRPr="00DD4330">
              <w:rPr>
                <w:rFonts w:ascii="Arial" w:hAnsi="Arial" w:cs="Arial"/>
                <w:sz w:val="14"/>
                <w:szCs w:val="14"/>
              </w:rPr>
              <w:t xml:space="preserve"> appear</w:t>
            </w:r>
            <w:r w:rsidR="00533D4D">
              <w:rPr>
                <w:rFonts w:ascii="Arial" w:hAnsi="Arial" w:cs="Arial"/>
                <w:sz w:val="14"/>
                <w:szCs w:val="14"/>
              </w:rPr>
              <w:t>(s)</w:t>
            </w:r>
            <w:r w:rsidRPr="00DD4330">
              <w:rPr>
                <w:rFonts w:ascii="Arial" w:hAnsi="Arial" w:cs="Arial"/>
                <w:sz w:val="14"/>
                <w:szCs w:val="14"/>
              </w:rPr>
              <w:t xml:space="preserve"> in the Client Authorisation and Execution panel above in my presence</w:t>
            </w:r>
          </w:p>
        </w:tc>
        <w:tc>
          <w:tcPr>
            <w:tcW w:w="176" w:type="dxa"/>
            <w:tcBorders>
              <w:bottom w:val="single" w:sz="12" w:space="0" w:color="auto"/>
              <w:right w:val="single" w:sz="12" w:space="0" w:color="auto"/>
            </w:tcBorders>
            <w:vAlign w:val="bottom"/>
          </w:tcPr>
          <w:p w:rsidR="00DD4330" w:rsidRPr="00DD4330" w:rsidRDefault="00DD4330" w:rsidP="00DD4330">
            <w:pPr>
              <w:spacing w:after="0"/>
              <w:rPr>
                <w:rFonts w:ascii="Arial" w:hAnsi="Arial" w:cs="Arial"/>
                <w:sz w:val="14"/>
                <w:szCs w:val="14"/>
              </w:rPr>
            </w:pPr>
          </w:p>
        </w:tc>
      </w:tr>
    </w:tbl>
    <w:p w:rsidR="00DD4330" w:rsidRPr="00DD4330" w:rsidRDefault="00DD4330" w:rsidP="00DD4330">
      <w:pPr>
        <w:spacing w:after="120"/>
        <w:contextualSpacing/>
        <w:jc w:val="center"/>
        <w:rPr>
          <w:rFonts w:ascii="Arial" w:hAnsi="Arial" w:cs="Arial"/>
          <w:b/>
          <w:sz w:val="16"/>
          <w:szCs w:val="16"/>
        </w:rPr>
      </w:pPr>
    </w:p>
    <w:p w:rsidR="00DD4330" w:rsidRDefault="00DD4330">
      <w:pPr>
        <w:spacing w:after="0" w:line="240" w:lineRule="auto"/>
        <w:jc w:val="left"/>
        <w:rPr>
          <w:rFonts w:ascii="Arial" w:hAnsi="Arial" w:cs="Arial"/>
          <w:b/>
          <w:sz w:val="24"/>
          <w:szCs w:val="24"/>
        </w:rPr>
      </w:pPr>
    </w:p>
    <w:p w:rsidR="00DD4330" w:rsidRDefault="00DD4330">
      <w:pPr>
        <w:spacing w:after="0" w:line="240" w:lineRule="auto"/>
        <w:jc w:val="left"/>
        <w:rPr>
          <w:rFonts w:ascii="Arial" w:hAnsi="Arial" w:cs="Arial"/>
          <w:b/>
          <w:sz w:val="24"/>
          <w:szCs w:val="24"/>
        </w:rPr>
      </w:pPr>
      <w:r>
        <w:rPr>
          <w:rFonts w:ascii="Arial" w:hAnsi="Arial" w:cs="Arial"/>
          <w:b/>
          <w:sz w:val="24"/>
          <w:szCs w:val="24"/>
        </w:rPr>
        <w:br w:type="page"/>
      </w:r>
    </w:p>
    <w:p w:rsidR="00DD4330" w:rsidRPr="00DD4330" w:rsidRDefault="00DD4330" w:rsidP="00DD4330">
      <w:pPr>
        <w:spacing w:after="120"/>
        <w:contextualSpacing/>
        <w:jc w:val="center"/>
        <w:rPr>
          <w:rFonts w:ascii="Arial" w:hAnsi="Arial" w:cs="Arial"/>
          <w:b/>
          <w:sz w:val="24"/>
          <w:szCs w:val="24"/>
        </w:rPr>
      </w:pPr>
      <w:r w:rsidRPr="00DD4330">
        <w:rPr>
          <w:rFonts w:ascii="Arial" w:hAnsi="Arial" w:cs="Arial"/>
          <w:b/>
          <w:sz w:val="24"/>
          <w:szCs w:val="24"/>
        </w:rPr>
        <w:lastRenderedPageBreak/>
        <w:t>Terms of this Agreement</w:t>
      </w: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85"/>
      </w:tblGrid>
      <w:tr w:rsidR="003F1196" w:rsidTr="00AC37D6">
        <w:trPr>
          <w:trHeight w:val="15265"/>
        </w:trPr>
        <w:tc>
          <w:tcPr>
            <w:tcW w:w="5305" w:type="dxa"/>
          </w:tcPr>
          <w:p w:rsidR="003F1196" w:rsidRPr="00DD4330" w:rsidRDefault="003F1196" w:rsidP="003F1196">
            <w:pPr>
              <w:numPr>
                <w:ilvl w:val="0"/>
                <w:numId w:val="48"/>
              </w:numPr>
              <w:spacing w:before="80" w:after="60"/>
              <w:ind w:left="357" w:hanging="357"/>
              <w:jc w:val="left"/>
              <w:rPr>
                <w:rFonts w:ascii="Arial" w:hAnsi="Arial"/>
                <w:b/>
                <w:sz w:val="16"/>
              </w:rPr>
            </w:pPr>
            <w:r w:rsidRPr="00DD4330">
              <w:rPr>
                <w:rFonts w:ascii="Arial" w:hAnsi="Arial"/>
                <w:b/>
                <w:sz w:val="16"/>
              </w:rPr>
              <w:t>What is Authorised</w:t>
            </w:r>
          </w:p>
          <w:p w:rsidR="003F1196" w:rsidRPr="00DD4330" w:rsidRDefault="003F1196" w:rsidP="003F1196">
            <w:pPr>
              <w:spacing w:after="80"/>
              <w:jc w:val="left"/>
              <w:rPr>
                <w:rFonts w:ascii="Arial" w:hAnsi="Arial"/>
                <w:sz w:val="16"/>
              </w:rPr>
            </w:pPr>
            <w:r w:rsidRPr="00DD4330">
              <w:rPr>
                <w:rFonts w:ascii="Arial" w:hAnsi="Arial"/>
                <w:sz w:val="16"/>
              </w:rPr>
              <w:t>The Client authorises the Subscriber to act as the Client’s agent in the ELN in accordance with the terms of this Agreement and the Participation Rules to:</w:t>
            </w:r>
          </w:p>
          <w:p w:rsidR="003F1196" w:rsidRPr="00DD4330" w:rsidRDefault="003F1196" w:rsidP="008218B5">
            <w:pPr>
              <w:numPr>
                <w:ilvl w:val="0"/>
                <w:numId w:val="49"/>
              </w:numPr>
              <w:spacing w:after="80"/>
              <w:ind w:left="567" w:hanging="567"/>
              <w:jc w:val="left"/>
              <w:rPr>
                <w:rFonts w:ascii="Arial" w:hAnsi="Arial"/>
                <w:sz w:val="16"/>
              </w:rPr>
            </w:pPr>
            <w:r w:rsidRPr="00DD4330">
              <w:rPr>
                <w:rFonts w:ascii="Arial" w:hAnsi="Arial"/>
                <w:sz w:val="16"/>
              </w:rPr>
              <w:t xml:space="preserve">electronically sign Documents on the Client’s  behalf as required for the </w:t>
            </w:r>
            <w:proofErr w:type="spellStart"/>
            <w:r w:rsidRPr="00DD4330">
              <w:rPr>
                <w:rFonts w:ascii="Arial" w:hAnsi="Arial"/>
                <w:sz w:val="16"/>
              </w:rPr>
              <w:t>Conveyancing</w:t>
            </w:r>
            <w:proofErr w:type="spellEnd"/>
            <w:r w:rsidRPr="00DD4330">
              <w:rPr>
                <w:rFonts w:ascii="Arial" w:hAnsi="Arial"/>
                <w:sz w:val="16"/>
              </w:rPr>
              <w:t xml:space="preserve"> Transaction Type; and</w:t>
            </w:r>
          </w:p>
          <w:p w:rsidR="003F1196" w:rsidRPr="00DD4330" w:rsidRDefault="003F1196" w:rsidP="008218B5">
            <w:pPr>
              <w:numPr>
                <w:ilvl w:val="0"/>
                <w:numId w:val="49"/>
              </w:numPr>
              <w:spacing w:after="80"/>
              <w:ind w:left="567" w:hanging="567"/>
              <w:jc w:val="left"/>
              <w:rPr>
                <w:rFonts w:ascii="Arial" w:hAnsi="Arial"/>
                <w:sz w:val="16"/>
              </w:rPr>
            </w:pPr>
            <w:r w:rsidRPr="00DD4330">
              <w:rPr>
                <w:rFonts w:ascii="Arial" w:hAnsi="Arial"/>
                <w:sz w:val="16"/>
              </w:rPr>
              <w:t>submit or authorise submission of Documents for Lodgement with the relevant Registrar; and</w:t>
            </w:r>
          </w:p>
          <w:p w:rsidR="003F1196" w:rsidRPr="00DD4330" w:rsidRDefault="003F1196" w:rsidP="008218B5">
            <w:pPr>
              <w:numPr>
                <w:ilvl w:val="0"/>
                <w:numId w:val="49"/>
              </w:numPr>
              <w:spacing w:after="80"/>
              <w:ind w:left="567" w:hanging="567"/>
              <w:jc w:val="left"/>
              <w:rPr>
                <w:rFonts w:ascii="Arial" w:hAnsi="Arial"/>
                <w:sz w:val="16"/>
              </w:rPr>
            </w:pPr>
            <w:r w:rsidRPr="00DD4330">
              <w:rPr>
                <w:rFonts w:ascii="Arial" w:hAnsi="Arial"/>
                <w:sz w:val="16"/>
              </w:rPr>
              <w:t xml:space="preserve">authorise any financial settlement involved in the </w:t>
            </w:r>
            <w:proofErr w:type="spellStart"/>
            <w:r w:rsidRPr="00DD4330">
              <w:rPr>
                <w:rFonts w:ascii="Arial" w:hAnsi="Arial"/>
                <w:sz w:val="16"/>
              </w:rPr>
              <w:t>Conveyancing</w:t>
            </w:r>
            <w:proofErr w:type="spellEnd"/>
            <w:r w:rsidRPr="00DD4330">
              <w:rPr>
                <w:rFonts w:ascii="Arial" w:hAnsi="Arial"/>
                <w:sz w:val="16"/>
              </w:rPr>
              <w:t xml:space="preserve"> Transaction; and </w:t>
            </w:r>
          </w:p>
          <w:p w:rsidR="003F1196" w:rsidRPr="00DD4330" w:rsidRDefault="003F1196" w:rsidP="008218B5">
            <w:pPr>
              <w:numPr>
                <w:ilvl w:val="0"/>
                <w:numId w:val="49"/>
              </w:numPr>
              <w:spacing w:after="80"/>
              <w:ind w:left="567" w:hanging="567"/>
              <w:jc w:val="left"/>
              <w:rPr>
                <w:rFonts w:ascii="Arial" w:hAnsi="Arial"/>
                <w:sz w:val="16"/>
              </w:rPr>
            </w:pPr>
            <w:r w:rsidRPr="00DD4330">
              <w:rPr>
                <w:rFonts w:ascii="Arial" w:hAnsi="Arial"/>
                <w:sz w:val="16"/>
              </w:rPr>
              <w:t xml:space="preserve">do anything else necessary in the ELN to complete the </w:t>
            </w:r>
            <w:proofErr w:type="spellStart"/>
            <w:r w:rsidRPr="00DD4330">
              <w:rPr>
                <w:rFonts w:ascii="Arial" w:hAnsi="Arial"/>
                <w:sz w:val="16"/>
              </w:rPr>
              <w:t>Conveyancing</w:t>
            </w:r>
            <w:proofErr w:type="spellEnd"/>
            <w:r w:rsidRPr="00DD4330">
              <w:rPr>
                <w:rFonts w:ascii="Arial" w:hAnsi="Arial"/>
                <w:sz w:val="16"/>
              </w:rPr>
              <w:t xml:space="preserve"> Transaction.</w:t>
            </w:r>
          </w:p>
          <w:p w:rsidR="003F1196" w:rsidRPr="00DD4330" w:rsidRDefault="003F1196" w:rsidP="003F1196">
            <w:pPr>
              <w:spacing w:after="80"/>
              <w:jc w:val="left"/>
              <w:rPr>
                <w:rFonts w:ascii="Arial" w:hAnsi="Arial"/>
                <w:sz w:val="16"/>
              </w:rPr>
            </w:pPr>
            <w:r w:rsidRPr="00DD4330">
              <w:rPr>
                <w:rFonts w:ascii="Arial" w:hAnsi="Arial"/>
                <w:sz w:val="16"/>
              </w:rPr>
              <w:t xml:space="preserve">The Client acknowledges that the Client is bound by any electronic Documents required in connection with a </w:t>
            </w:r>
            <w:proofErr w:type="spellStart"/>
            <w:r w:rsidRPr="00DD4330">
              <w:rPr>
                <w:rFonts w:ascii="Arial" w:hAnsi="Arial"/>
                <w:sz w:val="16"/>
              </w:rPr>
              <w:t>Conveyancing</w:t>
            </w:r>
            <w:proofErr w:type="spellEnd"/>
            <w:r w:rsidRPr="00DD4330">
              <w:rPr>
                <w:rFonts w:ascii="Arial" w:hAnsi="Arial"/>
                <w:sz w:val="16"/>
              </w:rPr>
              <w:t xml:space="preserve"> Transaction that the Subscriber signs digitally on the Client’s behalf in accordance with this Agreement.</w:t>
            </w:r>
          </w:p>
          <w:p w:rsidR="003F1196" w:rsidRPr="00DD4330" w:rsidRDefault="003F1196" w:rsidP="003F1196">
            <w:pPr>
              <w:numPr>
                <w:ilvl w:val="0"/>
                <w:numId w:val="48"/>
              </w:numPr>
              <w:spacing w:before="180" w:after="60"/>
              <w:ind w:left="357" w:hanging="357"/>
              <w:jc w:val="left"/>
              <w:rPr>
                <w:rFonts w:ascii="Arial" w:hAnsi="Arial"/>
                <w:b/>
                <w:sz w:val="16"/>
              </w:rPr>
            </w:pPr>
            <w:r w:rsidRPr="00DD4330">
              <w:rPr>
                <w:rFonts w:ascii="Arial" w:hAnsi="Arial"/>
                <w:b/>
                <w:sz w:val="16"/>
              </w:rPr>
              <w:t>Changing instructions</w:t>
            </w:r>
          </w:p>
          <w:p w:rsidR="003F1196" w:rsidRPr="00DD4330" w:rsidRDefault="003F1196" w:rsidP="003F1196">
            <w:pPr>
              <w:spacing w:after="80"/>
              <w:jc w:val="left"/>
              <w:rPr>
                <w:rFonts w:ascii="Arial" w:hAnsi="Arial"/>
                <w:sz w:val="16"/>
              </w:rPr>
            </w:pPr>
            <w:r w:rsidRPr="00DD4330">
              <w:rPr>
                <w:rFonts w:ascii="Arial" w:hAnsi="Arial"/>
                <w:sz w:val="16"/>
              </w:rPr>
              <w:t xml:space="preserve">The Client may change the Client’s instructions to the Subscriber in connection with a </w:t>
            </w:r>
            <w:proofErr w:type="spellStart"/>
            <w:r w:rsidRPr="00DD4330">
              <w:rPr>
                <w:rFonts w:ascii="Arial" w:hAnsi="Arial"/>
                <w:sz w:val="16"/>
              </w:rPr>
              <w:t>Conveyancing</w:t>
            </w:r>
            <w:proofErr w:type="spellEnd"/>
            <w:r w:rsidRPr="00DD4330">
              <w:rPr>
                <w:rFonts w:ascii="Arial" w:hAnsi="Arial"/>
                <w:sz w:val="16"/>
              </w:rPr>
              <w:t xml:space="preserve"> Transaction (including by terminating them) at any time before the Subscriber is no longer able to change information entered by the Subscriber into the ELN in connection with a </w:t>
            </w:r>
            <w:proofErr w:type="spellStart"/>
            <w:r w:rsidRPr="00DD4330">
              <w:rPr>
                <w:rFonts w:ascii="Arial" w:hAnsi="Arial"/>
                <w:sz w:val="16"/>
              </w:rPr>
              <w:t>Conveyancing</w:t>
            </w:r>
            <w:proofErr w:type="spellEnd"/>
            <w:r w:rsidRPr="00DD4330">
              <w:rPr>
                <w:rFonts w:ascii="Arial" w:hAnsi="Arial"/>
                <w:sz w:val="16"/>
              </w:rPr>
              <w:t xml:space="preserve"> Transaction.  However, if the Subscriber receives inconsistent instructions from any two or more Client Parties before that time, the Subscriber is not to proceed further with the </w:t>
            </w:r>
            <w:proofErr w:type="spellStart"/>
            <w:r w:rsidRPr="00DD4330">
              <w:rPr>
                <w:rFonts w:ascii="Arial" w:hAnsi="Arial"/>
                <w:sz w:val="16"/>
              </w:rPr>
              <w:t>Conveyancing</w:t>
            </w:r>
            <w:proofErr w:type="spellEnd"/>
            <w:r w:rsidRPr="00DD4330">
              <w:rPr>
                <w:rFonts w:ascii="Arial" w:hAnsi="Arial"/>
                <w:sz w:val="16"/>
              </w:rPr>
              <w:t xml:space="preserve"> Transaction until the Subscriber receives in writing consistent instructions from all of the Client Parties.</w:t>
            </w:r>
          </w:p>
          <w:p w:rsidR="003F1196" w:rsidRPr="00DD4330" w:rsidRDefault="003F1196" w:rsidP="003F1196">
            <w:pPr>
              <w:numPr>
                <w:ilvl w:val="0"/>
                <w:numId w:val="48"/>
              </w:numPr>
              <w:spacing w:before="180" w:after="60"/>
              <w:ind w:left="357" w:hanging="357"/>
              <w:jc w:val="left"/>
              <w:rPr>
                <w:rFonts w:ascii="Arial" w:hAnsi="Arial"/>
                <w:b/>
                <w:sz w:val="16"/>
              </w:rPr>
            </w:pPr>
            <w:r w:rsidRPr="00DD4330">
              <w:rPr>
                <w:rFonts w:ascii="Arial" w:hAnsi="Arial"/>
                <w:b/>
                <w:sz w:val="16"/>
              </w:rPr>
              <w:t>Execution Under power of attorney or Written Delegation</w:t>
            </w:r>
          </w:p>
          <w:p w:rsidR="003F1196" w:rsidRPr="00DD4330" w:rsidRDefault="003F1196" w:rsidP="003F1196">
            <w:pPr>
              <w:spacing w:after="80"/>
              <w:jc w:val="left"/>
              <w:rPr>
                <w:rFonts w:ascii="Arial" w:hAnsi="Arial"/>
                <w:sz w:val="16"/>
              </w:rPr>
            </w:pPr>
            <w:r w:rsidRPr="00DD4330">
              <w:rPr>
                <w:rFonts w:ascii="Arial" w:hAnsi="Arial"/>
                <w:sz w:val="16"/>
              </w:rPr>
              <w:t>If this Agreement is executed by an attorney or other Person acting under a power of attorney or Written Delegation from the Client then, by executing this Agreement, the attorney or Person states that the attorney or Person has received no notice of revocation of the power of attorney or Written Delegation.</w:t>
            </w:r>
          </w:p>
          <w:p w:rsidR="003F1196" w:rsidRPr="00DD4330" w:rsidRDefault="003F1196" w:rsidP="003F1196">
            <w:pPr>
              <w:numPr>
                <w:ilvl w:val="0"/>
                <w:numId w:val="48"/>
              </w:numPr>
              <w:spacing w:before="180" w:after="60"/>
              <w:ind w:left="357" w:hanging="357"/>
              <w:jc w:val="left"/>
              <w:rPr>
                <w:rFonts w:ascii="Arial" w:hAnsi="Arial"/>
                <w:b/>
                <w:sz w:val="16"/>
              </w:rPr>
            </w:pPr>
            <w:r w:rsidRPr="00DD4330">
              <w:rPr>
                <w:rFonts w:ascii="Arial" w:hAnsi="Arial"/>
                <w:b/>
                <w:sz w:val="16"/>
              </w:rPr>
              <w:t>Mortgagees</w:t>
            </w:r>
          </w:p>
          <w:p w:rsidR="003F1196" w:rsidRPr="00DD4330" w:rsidRDefault="003F1196" w:rsidP="003F1196">
            <w:pPr>
              <w:spacing w:after="80"/>
              <w:jc w:val="left"/>
              <w:rPr>
                <w:rFonts w:ascii="Arial" w:hAnsi="Arial"/>
                <w:sz w:val="16"/>
              </w:rPr>
            </w:pPr>
            <w:r w:rsidRPr="00DD4330">
              <w:rPr>
                <w:rFonts w:ascii="Arial" w:hAnsi="Arial"/>
                <w:sz w:val="16"/>
              </w:rPr>
              <w:t>The Client indemnifies the Subscriber for any loss resulting from the Client’s failure to take reasonable steps to verify the identity of the mortgagor where the Subscriber represents the Client in the Client’s capacity as mortgagee and the Client represents to the Subscriber that the Client has taken reasonable steps to verify the identity of the mortgagor</w:t>
            </w:r>
            <w:r w:rsidR="001C4646">
              <w:rPr>
                <w:rFonts w:ascii="Arial" w:hAnsi="Arial"/>
                <w:sz w:val="16"/>
              </w:rPr>
              <w:t>.</w:t>
            </w:r>
            <w:r w:rsidRPr="00DD4330">
              <w:rPr>
                <w:rFonts w:ascii="Arial" w:hAnsi="Arial"/>
                <w:sz w:val="16"/>
              </w:rPr>
              <w:t xml:space="preserve"> </w:t>
            </w:r>
          </w:p>
          <w:p w:rsidR="003F1196" w:rsidRPr="00DD4330" w:rsidRDefault="003F1196" w:rsidP="003F1196">
            <w:pPr>
              <w:numPr>
                <w:ilvl w:val="0"/>
                <w:numId w:val="48"/>
              </w:numPr>
              <w:spacing w:before="180" w:after="60"/>
              <w:ind w:left="357" w:hanging="357"/>
              <w:jc w:val="left"/>
              <w:rPr>
                <w:rFonts w:ascii="Arial" w:hAnsi="Arial"/>
                <w:b/>
                <w:sz w:val="16"/>
              </w:rPr>
            </w:pPr>
            <w:r w:rsidRPr="00DD4330">
              <w:rPr>
                <w:rFonts w:ascii="Arial" w:hAnsi="Arial"/>
                <w:b/>
                <w:sz w:val="16"/>
              </w:rPr>
              <w:t>Termination</w:t>
            </w:r>
          </w:p>
          <w:p w:rsidR="003F1196" w:rsidRPr="00DD4330" w:rsidRDefault="003F1196" w:rsidP="003F1196">
            <w:pPr>
              <w:spacing w:after="80"/>
              <w:jc w:val="left"/>
              <w:rPr>
                <w:rFonts w:ascii="Arial" w:hAnsi="Arial"/>
                <w:sz w:val="16"/>
              </w:rPr>
            </w:pPr>
            <w:r w:rsidRPr="00DD4330">
              <w:rPr>
                <w:rFonts w:ascii="Arial" w:hAnsi="Arial"/>
                <w:sz w:val="16"/>
              </w:rPr>
              <w:t>This Agreement ends on the earlier of:</w:t>
            </w:r>
          </w:p>
          <w:p w:rsidR="003F1196" w:rsidRPr="00DD4330" w:rsidRDefault="003F1196" w:rsidP="008218B5">
            <w:pPr>
              <w:numPr>
                <w:ilvl w:val="0"/>
                <w:numId w:val="50"/>
              </w:numPr>
              <w:spacing w:after="80"/>
              <w:ind w:left="567" w:hanging="567"/>
              <w:jc w:val="left"/>
              <w:rPr>
                <w:rFonts w:ascii="Arial" w:hAnsi="Arial"/>
                <w:sz w:val="16"/>
              </w:rPr>
            </w:pPr>
            <w:r w:rsidRPr="00DD4330">
              <w:rPr>
                <w:rFonts w:ascii="Arial" w:hAnsi="Arial"/>
                <w:sz w:val="16"/>
              </w:rPr>
              <w:t>the Client or the Subscriber giving notice in writing to the other that they wish to end this Agreement; or</w:t>
            </w:r>
          </w:p>
          <w:p w:rsidR="003F1196" w:rsidRPr="00DD4330" w:rsidRDefault="003F1196" w:rsidP="008218B5">
            <w:pPr>
              <w:numPr>
                <w:ilvl w:val="0"/>
                <w:numId w:val="50"/>
              </w:numPr>
              <w:spacing w:after="80"/>
              <w:ind w:left="567" w:hanging="567"/>
              <w:jc w:val="left"/>
              <w:rPr>
                <w:rFonts w:ascii="Arial" w:hAnsi="Arial"/>
                <w:sz w:val="16"/>
              </w:rPr>
            </w:pPr>
            <w:r w:rsidRPr="00DD4330">
              <w:rPr>
                <w:rFonts w:ascii="Arial" w:hAnsi="Arial"/>
                <w:sz w:val="16"/>
              </w:rPr>
              <w:t xml:space="preserve">the completion or termination of the </w:t>
            </w:r>
            <w:proofErr w:type="spellStart"/>
            <w:r w:rsidRPr="00DD4330">
              <w:rPr>
                <w:rFonts w:ascii="Arial" w:hAnsi="Arial"/>
                <w:sz w:val="16"/>
              </w:rPr>
              <w:t>Conveyancing</w:t>
            </w:r>
            <w:proofErr w:type="spellEnd"/>
            <w:r w:rsidRPr="00DD4330">
              <w:rPr>
                <w:rFonts w:ascii="Arial" w:hAnsi="Arial"/>
                <w:sz w:val="16"/>
              </w:rPr>
              <w:t xml:space="preserve"> Transaction described in a Specific Authority or of the </w:t>
            </w:r>
            <w:proofErr w:type="spellStart"/>
            <w:r w:rsidRPr="00DD4330">
              <w:rPr>
                <w:rFonts w:ascii="Arial" w:hAnsi="Arial"/>
                <w:sz w:val="16"/>
              </w:rPr>
              <w:t>Conveyancing</w:t>
            </w:r>
            <w:proofErr w:type="spellEnd"/>
            <w:r w:rsidRPr="00DD4330">
              <w:rPr>
                <w:rFonts w:ascii="Arial" w:hAnsi="Arial"/>
                <w:sz w:val="16"/>
              </w:rPr>
              <w:t xml:space="preserve"> Transactions described in a Batch Authority; or</w:t>
            </w:r>
          </w:p>
          <w:p w:rsidR="003F1196" w:rsidRPr="00DD4330" w:rsidRDefault="003F1196" w:rsidP="008218B5">
            <w:pPr>
              <w:numPr>
                <w:ilvl w:val="0"/>
                <w:numId w:val="50"/>
              </w:numPr>
              <w:spacing w:after="80"/>
              <w:ind w:left="567" w:hanging="567"/>
              <w:rPr>
                <w:rFonts w:ascii="Arial" w:hAnsi="Arial"/>
                <w:sz w:val="16"/>
              </w:rPr>
            </w:pPr>
            <w:r w:rsidRPr="00DD4330">
              <w:rPr>
                <w:rFonts w:ascii="Arial" w:hAnsi="Arial"/>
                <w:sz w:val="16"/>
              </w:rPr>
              <w:t>the expiration of any Standing Authority.</w:t>
            </w:r>
          </w:p>
          <w:p w:rsidR="003F1196" w:rsidRPr="00DD4330" w:rsidRDefault="003F1196" w:rsidP="003F1196">
            <w:pPr>
              <w:numPr>
                <w:ilvl w:val="0"/>
                <w:numId w:val="48"/>
              </w:numPr>
              <w:spacing w:before="180" w:after="60"/>
              <w:ind w:left="357" w:hanging="357"/>
              <w:jc w:val="left"/>
              <w:rPr>
                <w:rFonts w:ascii="Arial" w:hAnsi="Arial"/>
                <w:b/>
                <w:sz w:val="16"/>
              </w:rPr>
            </w:pPr>
            <w:r w:rsidRPr="00DD4330">
              <w:rPr>
                <w:rFonts w:ascii="Arial" w:hAnsi="Arial"/>
                <w:b/>
                <w:sz w:val="16"/>
              </w:rPr>
              <w:t>Privacy and Client Information</w:t>
            </w:r>
          </w:p>
          <w:p w:rsidR="003F1196" w:rsidRPr="00DD4330" w:rsidRDefault="003F1196" w:rsidP="003F1196">
            <w:pPr>
              <w:spacing w:after="80"/>
              <w:jc w:val="left"/>
              <w:rPr>
                <w:rFonts w:ascii="Arial" w:hAnsi="Arial"/>
                <w:sz w:val="16"/>
              </w:rPr>
            </w:pPr>
            <w:r w:rsidRPr="00DD4330">
              <w:rPr>
                <w:rFonts w:ascii="Arial" w:hAnsi="Arial"/>
                <w:sz w:val="16"/>
              </w:rPr>
              <w:t>The Client acknowledges that the Subscriber may disclose Client information to the ELNO and to the Registrar.</w:t>
            </w:r>
          </w:p>
          <w:p w:rsidR="003F1196" w:rsidRPr="00DD4330" w:rsidRDefault="003F1196" w:rsidP="003F1196">
            <w:pPr>
              <w:numPr>
                <w:ilvl w:val="0"/>
                <w:numId w:val="48"/>
              </w:numPr>
              <w:spacing w:before="180" w:after="60"/>
              <w:ind w:left="357" w:hanging="357"/>
              <w:jc w:val="left"/>
              <w:rPr>
                <w:rFonts w:ascii="Arial" w:hAnsi="Arial"/>
                <w:b/>
                <w:sz w:val="16"/>
              </w:rPr>
            </w:pPr>
            <w:r w:rsidRPr="00DD4330">
              <w:rPr>
                <w:rFonts w:ascii="Arial" w:hAnsi="Arial"/>
                <w:b/>
                <w:sz w:val="16"/>
              </w:rPr>
              <w:t>Applicable Law</w:t>
            </w:r>
          </w:p>
          <w:p w:rsidR="003F1196" w:rsidRPr="00DD4330" w:rsidRDefault="003F1196" w:rsidP="003F1196">
            <w:pPr>
              <w:spacing w:after="80"/>
              <w:jc w:val="left"/>
              <w:rPr>
                <w:rFonts w:ascii="Arial" w:hAnsi="Arial"/>
                <w:sz w:val="16"/>
              </w:rPr>
            </w:pPr>
            <w:r w:rsidRPr="00DD4330">
              <w:rPr>
                <w:rFonts w:ascii="Arial" w:hAnsi="Arial"/>
                <w:sz w:val="16"/>
              </w:rPr>
              <w:t>This Agreement is governed by the law in force in the Jurisdiction in which the Property is situated.  The Client and the Subscriber submit to the non-exclusive jurisdiction of the courts of that place.</w:t>
            </w:r>
          </w:p>
          <w:p w:rsidR="003F1196" w:rsidRDefault="003F1196" w:rsidP="00DD4330">
            <w:pPr>
              <w:contextualSpacing/>
              <w:jc w:val="left"/>
              <w:rPr>
                <w:rFonts w:ascii="Arial" w:hAnsi="Arial" w:cs="Arial"/>
                <w:b/>
                <w:sz w:val="16"/>
                <w:szCs w:val="16"/>
              </w:rPr>
            </w:pPr>
          </w:p>
        </w:tc>
        <w:tc>
          <w:tcPr>
            <w:tcW w:w="5185" w:type="dxa"/>
          </w:tcPr>
          <w:p w:rsidR="003F1196" w:rsidRPr="00DD4330" w:rsidRDefault="003F1196" w:rsidP="00AC37D6">
            <w:pPr>
              <w:numPr>
                <w:ilvl w:val="0"/>
                <w:numId w:val="48"/>
              </w:numPr>
              <w:spacing w:before="80" w:after="60" w:line="264" w:lineRule="auto"/>
              <w:ind w:left="357" w:hanging="357"/>
              <w:jc w:val="left"/>
              <w:rPr>
                <w:rFonts w:ascii="Arial" w:hAnsi="Arial"/>
                <w:b/>
                <w:sz w:val="16"/>
              </w:rPr>
            </w:pPr>
            <w:r w:rsidRPr="00DD4330">
              <w:rPr>
                <w:rFonts w:ascii="Arial" w:hAnsi="Arial"/>
                <w:b/>
                <w:sz w:val="16"/>
              </w:rPr>
              <w:t>Meaning of Words Used in the Client Authorisation &amp; Completion Guide</w:t>
            </w:r>
          </w:p>
          <w:p w:rsidR="003F1196" w:rsidRPr="00DD4330" w:rsidRDefault="003F1196" w:rsidP="003F1196">
            <w:pPr>
              <w:numPr>
                <w:ilvl w:val="1"/>
                <w:numId w:val="48"/>
              </w:numPr>
              <w:spacing w:after="80" w:line="264" w:lineRule="auto"/>
              <w:ind w:left="357" w:hanging="357"/>
              <w:jc w:val="left"/>
              <w:rPr>
                <w:rFonts w:ascii="Arial" w:hAnsi="Arial"/>
                <w:sz w:val="16"/>
              </w:rPr>
            </w:pPr>
            <w:r w:rsidRPr="00DD4330">
              <w:rPr>
                <w:rFonts w:ascii="Arial" w:hAnsi="Arial"/>
                <w:sz w:val="16"/>
              </w:rPr>
              <w:t>A term used in this Agreement and also in the ECNL has the same meaning in this Agreement as it has in the ECNL.  Terms defined in the ECNL have been capitalised in this Agreement.</w:t>
            </w:r>
          </w:p>
          <w:p w:rsidR="003F1196" w:rsidRPr="00DD4330" w:rsidRDefault="003F1196" w:rsidP="003F1196">
            <w:pPr>
              <w:numPr>
                <w:ilvl w:val="1"/>
                <w:numId w:val="48"/>
              </w:numPr>
              <w:spacing w:after="80" w:line="264" w:lineRule="auto"/>
              <w:ind w:left="340" w:hanging="340"/>
              <w:jc w:val="left"/>
              <w:rPr>
                <w:rFonts w:ascii="Arial" w:hAnsi="Arial"/>
                <w:sz w:val="16"/>
              </w:rPr>
            </w:pPr>
            <w:r w:rsidRPr="00DD4330">
              <w:rPr>
                <w:rFonts w:ascii="Arial" w:hAnsi="Arial"/>
                <w:sz w:val="16"/>
              </w:rPr>
              <w:t>In this Agreement, capitalised terms have the meaning set out below:</w:t>
            </w:r>
          </w:p>
          <w:p w:rsidR="003F1196" w:rsidRPr="00DD4330" w:rsidRDefault="003F1196" w:rsidP="003F1196">
            <w:pPr>
              <w:spacing w:after="80" w:line="264" w:lineRule="auto"/>
              <w:jc w:val="left"/>
              <w:rPr>
                <w:rFonts w:ascii="Arial" w:hAnsi="Arial"/>
                <w:sz w:val="16"/>
              </w:rPr>
            </w:pPr>
            <w:r w:rsidRPr="00DD4330">
              <w:rPr>
                <w:rFonts w:ascii="Arial" w:hAnsi="Arial"/>
                <w:b/>
                <w:sz w:val="16"/>
              </w:rPr>
              <w:t>Agreement</w:t>
            </w:r>
            <w:r w:rsidRPr="00DD4330">
              <w:rPr>
                <w:rFonts w:ascii="Arial" w:hAnsi="Arial"/>
                <w:sz w:val="16"/>
              </w:rPr>
              <w:t xml:space="preserve"> means this Client Authorisation for use in completing </w:t>
            </w:r>
            <w:proofErr w:type="spellStart"/>
            <w:r w:rsidRPr="00DD4330">
              <w:rPr>
                <w:rFonts w:ascii="Arial" w:hAnsi="Arial"/>
                <w:sz w:val="16"/>
              </w:rPr>
              <w:t>Conveyancing</w:t>
            </w:r>
            <w:proofErr w:type="spellEnd"/>
            <w:r w:rsidRPr="00DD4330">
              <w:rPr>
                <w:rFonts w:ascii="Arial" w:hAnsi="Arial"/>
                <w:sz w:val="16"/>
              </w:rPr>
              <w:t xml:space="preserve"> Transactions using the ELN.</w:t>
            </w:r>
          </w:p>
          <w:p w:rsidR="003F1196" w:rsidRPr="00DD4330" w:rsidRDefault="003F1196" w:rsidP="003F1196">
            <w:pPr>
              <w:spacing w:after="80" w:line="264" w:lineRule="auto"/>
              <w:jc w:val="left"/>
              <w:rPr>
                <w:rFonts w:ascii="Arial" w:hAnsi="Arial"/>
                <w:sz w:val="16"/>
              </w:rPr>
            </w:pPr>
            <w:r w:rsidRPr="00DD4330">
              <w:rPr>
                <w:rFonts w:ascii="Arial" w:hAnsi="Arial"/>
                <w:b/>
                <w:sz w:val="16"/>
              </w:rPr>
              <w:t>Authority</w:t>
            </w:r>
            <w:r w:rsidRPr="00DD4330">
              <w:rPr>
                <w:rFonts w:ascii="Arial" w:hAnsi="Arial"/>
                <w:sz w:val="16"/>
              </w:rPr>
              <w:t xml:space="preserve"> </w:t>
            </w:r>
            <w:r w:rsidRPr="001C4646">
              <w:rPr>
                <w:rFonts w:ascii="Arial" w:hAnsi="Arial"/>
                <w:b/>
                <w:sz w:val="16"/>
              </w:rPr>
              <w:t>Type</w:t>
            </w:r>
            <w:r w:rsidRPr="00DD4330">
              <w:rPr>
                <w:rFonts w:ascii="Arial" w:hAnsi="Arial"/>
                <w:sz w:val="16"/>
              </w:rPr>
              <w:t xml:space="preserve"> means a Specific Authority, a Standing Authority or a Batch Authority.</w:t>
            </w:r>
          </w:p>
          <w:p w:rsidR="003F1196" w:rsidRPr="00DD4330" w:rsidRDefault="003F1196" w:rsidP="003F1196">
            <w:pPr>
              <w:spacing w:after="80" w:line="264" w:lineRule="auto"/>
              <w:jc w:val="left"/>
              <w:rPr>
                <w:rFonts w:ascii="Arial" w:hAnsi="Arial"/>
                <w:sz w:val="16"/>
              </w:rPr>
            </w:pPr>
            <w:r w:rsidRPr="00DD4330">
              <w:rPr>
                <w:rFonts w:ascii="Arial" w:hAnsi="Arial"/>
                <w:b/>
                <w:sz w:val="16"/>
              </w:rPr>
              <w:t>Batch Authority</w:t>
            </w:r>
            <w:r w:rsidRPr="00DD4330">
              <w:rPr>
                <w:rFonts w:ascii="Arial" w:hAnsi="Arial"/>
                <w:sz w:val="16"/>
              </w:rPr>
              <w:t xml:space="preserve"> means an authority for the Subscriber to act for the Client in a batch of </w:t>
            </w:r>
            <w:proofErr w:type="spellStart"/>
            <w:r w:rsidRPr="00DD4330">
              <w:rPr>
                <w:rFonts w:ascii="Arial" w:hAnsi="Arial"/>
                <w:sz w:val="16"/>
              </w:rPr>
              <w:t>Conveyancing</w:t>
            </w:r>
            <w:proofErr w:type="spellEnd"/>
            <w:r w:rsidRPr="00DD4330">
              <w:rPr>
                <w:rFonts w:ascii="Arial" w:hAnsi="Arial"/>
                <w:sz w:val="16"/>
              </w:rPr>
              <w:t xml:space="preserve"> Transactions described in a schedule attached to this Agreement.</w:t>
            </w:r>
          </w:p>
          <w:p w:rsidR="003F1196" w:rsidRPr="00DD4330" w:rsidRDefault="003F1196" w:rsidP="003F1196">
            <w:pPr>
              <w:spacing w:after="80" w:line="264" w:lineRule="auto"/>
              <w:jc w:val="left"/>
              <w:rPr>
                <w:rFonts w:ascii="Arial" w:hAnsi="Arial"/>
                <w:sz w:val="16"/>
              </w:rPr>
            </w:pPr>
            <w:r w:rsidRPr="00DD4330">
              <w:rPr>
                <w:rFonts w:ascii="Arial" w:hAnsi="Arial"/>
                <w:b/>
                <w:sz w:val="16"/>
              </w:rPr>
              <w:t>Capacity</w:t>
            </w:r>
            <w:r w:rsidRPr="00DD4330">
              <w:rPr>
                <w:rFonts w:ascii="Arial" w:hAnsi="Arial"/>
                <w:sz w:val="16"/>
              </w:rPr>
              <w:t xml:space="preserve"> means the role being taken by a Signatory in signing this Agreement (for example an attorney or a director of a company).</w:t>
            </w:r>
          </w:p>
          <w:p w:rsidR="00770467" w:rsidRPr="00DD4330" w:rsidRDefault="003F1196" w:rsidP="003F1196">
            <w:pPr>
              <w:spacing w:after="80" w:line="264" w:lineRule="auto"/>
              <w:jc w:val="left"/>
              <w:rPr>
                <w:rFonts w:ascii="Arial" w:hAnsi="Arial"/>
                <w:sz w:val="16"/>
              </w:rPr>
            </w:pPr>
            <w:r w:rsidRPr="00DD4330">
              <w:rPr>
                <w:rFonts w:ascii="Arial" w:hAnsi="Arial"/>
                <w:b/>
                <w:sz w:val="16"/>
              </w:rPr>
              <w:t>Client</w:t>
            </w:r>
            <w:r w:rsidRPr="00DD4330">
              <w:rPr>
                <w:rFonts w:ascii="Arial" w:hAnsi="Arial"/>
                <w:sz w:val="16"/>
              </w:rPr>
              <w:t xml:space="preserve"> means a Person or Persons who has or have appointed a Subscriber as its Representative in accordance with the Participation Rules.</w:t>
            </w:r>
          </w:p>
          <w:p w:rsidR="003F1196" w:rsidRPr="00DD4330" w:rsidRDefault="003F1196" w:rsidP="003F1196">
            <w:pPr>
              <w:spacing w:after="80" w:line="264" w:lineRule="auto"/>
              <w:jc w:val="left"/>
              <w:rPr>
                <w:rFonts w:ascii="Arial" w:hAnsi="Arial"/>
                <w:sz w:val="16"/>
              </w:rPr>
            </w:pPr>
            <w:r w:rsidRPr="00DD4330">
              <w:rPr>
                <w:rFonts w:ascii="Arial" w:hAnsi="Arial"/>
                <w:b/>
                <w:sz w:val="16"/>
              </w:rPr>
              <w:t>Client Party</w:t>
            </w:r>
            <w:r w:rsidRPr="00DD4330">
              <w:rPr>
                <w:rFonts w:ascii="Arial" w:hAnsi="Arial"/>
                <w:sz w:val="16"/>
              </w:rPr>
              <w:t xml:space="preserve"> means a Person making up all or part of the Client.</w:t>
            </w:r>
          </w:p>
          <w:p w:rsidR="003F1196" w:rsidRPr="00DD4330" w:rsidRDefault="003F1196" w:rsidP="003F1196">
            <w:pPr>
              <w:spacing w:after="80" w:line="264" w:lineRule="auto"/>
              <w:jc w:val="left"/>
              <w:rPr>
                <w:rFonts w:ascii="Arial" w:hAnsi="Arial"/>
                <w:sz w:val="16"/>
              </w:rPr>
            </w:pPr>
            <w:r w:rsidRPr="00DD4330">
              <w:rPr>
                <w:rFonts w:ascii="Arial" w:hAnsi="Arial"/>
                <w:b/>
                <w:sz w:val="16"/>
              </w:rPr>
              <w:t>Client Party Agent</w:t>
            </w:r>
            <w:r w:rsidRPr="00DD4330">
              <w:rPr>
                <w:rFonts w:ascii="Arial" w:hAnsi="Arial"/>
                <w:sz w:val="16"/>
              </w:rPr>
              <w:t xml:space="preserve"> means a Person authorised to act on behalf of a Client Party.</w:t>
            </w:r>
          </w:p>
          <w:p w:rsidR="003F1196" w:rsidRPr="00DD4330" w:rsidRDefault="003F1196" w:rsidP="003F1196">
            <w:pPr>
              <w:spacing w:after="80" w:line="264" w:lineRule="auto"/>
              <w:jc w:val="left"/>
              <w:rPr>
                <w:rFonts w:ascii="Arial" w:hAnsi="Arial"/>
                <w:sz w:val="16"/>
              </w:rPr>
            </w:pPr>
            <w:proofErr w:type="spellStart"/>
            <w:r w:rsidRPr="00DD4330">
              <w:rPr>
                <w:rFonts w:ascii="Arial" w:hAnsi="Arial"/>
                <w:b/>
                <w:sz w:val="16"/>
              </w:rPr>
              <w:t>Conveyancing</w:t>
            </w:r>
            <w:proofErr w:type="spellEnd"/>
            <w:r w:rsidRPr="00DD4330">
              <w:rPr>
                <w:rFonts w:ascii="Arial" w:hAnsi="Arial"/>
                <w:b/>
                <w:sz w:val="16"/>
              </w:rPr>
              <w:t xml:space="preserve"> Transaction Type</w:t>
            </w:r>
            <w:r w:rsidRPr="00DD4330">
              <w:rPr>
                <w:rFonts w:ascii="Arial" w:hAnsi="Arial"/>
                <w:sz w:val="16"/>
              </w:rPr>
              <w:t xml:space="preserve"> means the nature of the </w:t>
            </w:r>
            <w:proofErr w:type="spellStart"/>
            <w:r w:rsidRPr="00DD4330">
              <w:rPr>
                <w:rFonts w:ascii="Arial" w:hAnsi="Arial"/>
                <w:sz w:val="16"/>
              </w:rPr>
              <w:t>Conveyancing</w:t>
            </w:r>
            <w:proofErr w:type="spellEnd"/>
            <w:r w:rsidRPr="00DD4330">
              <w:rPr>
                <w:rFonts w:ascii="Arial" w:hAnsi="Arial"/>
                <w:sz w:val="16"/>
              </w:rPr>
              <w:t xml:space="preserve"> Transaction being completed, described in this Agreement.</w:t>
            </w:r>
          </w:p>
          <w:p w:rsidR="003F1196" w:rsidRPr="00DD4330" w:rsidRDefault="003F1196" w:rsidP="003F1196">
            <w:pPr>
              <w:spacing w:after="80" w:line="264" w:lineRule="auto"/>
              <w:jc w:val="left"/>
              <w:rPr>
                <w:rFonts w:ascii="Arial" w:hAnsi="Arial"/>
                <w:sz w:val="16"/>
              </w:rPr>
            </w:pPr>
            <w:r w:rsidRPr="00DD4330">
              <w:rPr>
                <w:rFonts w:ascii="Arial" w:hAnsi="Arial"/>
                <w:b/>
                <w:sz w:val="16"/>
              </w:rPr>
              <w:t>Director</w:t>
            </w:r>
            <w:r w:rsidRPr="00DD4330">
              <w:rPr>
                <w:rFonts w:ascii="Arial" w:hAnsi="Arial"/>
                <w:sz w:val="16"/>
              </w:rPr>
              <w:t xml:space="preserve"> means a Person appointed as a director of a corporation.</w:t>
            </w:r>
          </w:p>
          <w:p w:rsidR="003F1196" w:rsidRPr="00DD4330" w:rsidRDefault="003F1196" w:rsidP="003F1196">
            <w:pPr>
              <w:spacing w:after="80" w:line="264" w:lineRule="auto"/>
              <w:jc w:val="left"/>
              <w:rPr>
                <w:rFonts w:ascii="Arial" w:hAnsi="Arial"/>
                <w:sz w:val="16"/>
              </w:rPr>
            </w:pPr>
            <w:r w:rsidRPr="00DD4330">
              <w:rPr>
                <w:rFonts w:ascii="Arial" w:hAnsi="Arial"/>
                <w:b/>
                <w:sz w:val="16"/>
              </w:rPr>
              <w:t>Discharge of Mortgage</w:t>
            </w:r>
            <w:r w:rsidRPr="00DD4330">
              <w:rPr>
                <w:rFonts w:ascii="Arial" w:hAnsi="Arial"/>
                <w:sz w:val="16"/>
              </w:rPr>
              <w:t xml:space="preserve"> includes an instrument of release as defined in section 81 of the Land Title Act 1994 (QLD).</w:t>
            </w:r>
          </w:p>
          <w:p w:rsidR="003F1196" w:rsidRPr="00DD4330" w:rsidRDefault="003F1196" w:rsidP="003F1196">
            <w:pPr>
              <w:spacing w:after="80" w:line="264" w:lineRule="auto"/>
              <w:jc w:val="left"/>
              <w:rPr>
                <w:rFonts w:ascii="Arial" w:hAnsi="Arial"/>
                <w:sz w:val="16"/>
              </w:rPr>
            </w:pPr>
            <w:r w:rsidRPr="00DD4330">
              <w:rPr>
                <w:rFonts w:ascii="Arial" w:hAnsi="Arial"/>
                <w:b/>
                <w:sz w:val="16"/>
              </w:rPr>
              <w:t>ECNL</w:t>
            </w:r>
            <w:r w:rsidRPr="00DD4330">
              <w:rPr>
                <w:rFonts w:ascii="Arial" w:hAnsi="Arial"/>
                <w:sz w:val="16"/>
              </w:rPr>
              <w:t xml:space="preserve"> means the Electronic </w:t>
            </w:r>
            <w:proofErr w:type="spellStart"/>
            <w:r w:rsidRPr="00DD4330">
              <w:rPr>
                <w:rFonts w:ascii="Arial" w:hAnsi="Arial"/>
                <w:sz w:val="16"/>
              </w:rPr>
              <w:t>Conveyancing</w:t>
            </w:r>
            <w:proofErr w:type="spellEnd"/>
            <w:r w:rsidRPr="00DD4330">
              <w:rPr>
                <w:rFonts w:ascii="Arial" w:hAnsi="Arial"/>
                <w:sz w:val="16"/>
              </w:rPr>
              <w:t xml:space="preserve"> National Law as adopted or implemented in a Jurisdiction by the application law, as amended from time to time.</w:t>
            </w:r>
          </w:p>
          <w:p w:rsidR="003F1196" w:rsidRPr="00DD4330" w:rsidRDefault="003F1196" w:rsidP="003F1196">
            <w:pPr>
              <w:spacing w:after="80" w:line="264" w:lineRule="auto"/>
              <w:jc w:val="left"/>
              <w:rPr>
                <w:rFonts w:ascii="Arial" w:hAnsi="Arial"/>
                <w:sz w:val="16"/>
              </w:rPr>
            </w:pPr>
            <w:r w:rsidRPr="00DD4330">
              <w:rPr>
                <w:rFonts w:ascii="Arial" w:hAnsi="Arial"/>
                <w:b/>
                <w:sz w:val="16"/>
              </w:rPr>
              <w:t>Land Registry</w:t>
            </w:r>
            <w:r w:rsidRPr="00DD4330">
              <w:rPr>
                <w:rFonts w:ascii="Arial" w:hAnsi="Arial"/>
                <w:sz w:val="16"/>
              </w:rPr>
              <w:t xml:space="preserve"> means the agency of a State or Territory responsible for maintaining the Jurisdiction’s Titles Register(s).</w:t>
            </w:r>
          </w:p>
          <w:p w:rsidR="003F1196" w:rsidRPr="00DD4330" w:rsidRDefault="003F1196" w:rsidP="003F1196">
            <w:pPr>
              <w:spacing w:after="80" w:line="264" w:lineRule="auto"/>
              <w:jc w:val="left"/>
              <w:rPr>
                <w:rFonts w:ascii="Arial" w:hAnsi="Arial"/>
                <w:sz w:val="16"/>
              </w:rPr>
            </w:pPr>
            <w:r w:rsidRPr="00DD4330">
              <w:rPr>
                <w:rFonts w:ascii="Arial" w:hAnsi="Arial"/>
                <w:b/>
                <w:sz w:val="16"/>
              </w:rPr>
              <w:t>Prescribed Requirement</w:t>
            </w:r>
            <w:r w:rsidRPr="00DD4330">
              <w:rPr>
                <w:rFonts w:ascii="Arial" w:hAnsi="Arial"/>
                <w:sz w:val="16"/>
              </w:rPr>
              <w:t xml:space="preserve"> means any requirement of the Registrar that Subscribers are required to comply with.</w:t>
            </w:r>
          </w:p>
          <w:p w:rsidR="003F1196" w:rsidRPr="00DD4330" w:rsidRDefault="003F1196" w:rsidP="003F1196">
            <w:pPr>
              <w:spacing w:after="80" w:line="264" w:lineRule="auto"/>
              <w:jc w:val="left"/>
              <w:rPr>
                <w:rFonts w:ascii="Arial" w:hAnsi="Arial"/>
                <w:sz w:val="16"/>
              </w:rPr>
            </w:pPr>
            <w:r w:rsidRPr="00DD4330">
              <w:rPr>
                <w:rFonts w:ascii="Arial" w:hAnsi="Arial"/>
                <w:b/>
                <w:sz w:val="16"/>
              </w:rPr>
              <w:t>Property</w:t>
            </w:r>
            <w:r w:rsidRPr="00DD4330">
              <w:rPr>
                <w:rFonts w:ascii="Arial" w:hAnsi="Arial"/>
                <w:sz w:val="16"/>
              </w:rPr>
              <w:t xml:space="preserve"> means the land and its improvements described by the Title Reference(s) set out in the </w:t>
            </w:r>
            <w:proofErr w:type="spellStart"/>
            <w:r w:rsidRPr="00DD4330">
              <w:rPr>
                <w:rFonts w:ascii="Arial" w:hAnsi="Arial"/>
                <w:sz w:val="16"/>
              </w:rPr>
              <w:t>Conveyancing</w:t>
            </w:r>
            <w:proofErr w:type="spellEnd"/>
            <w:r w:rsidRPr="00DD4330">
              <w:rPr>
                <w:rFonts w:ascii="Arial" w:hAnsi="Arial"/>
                <w:sz w:val="16"/>
              </w:rPr>
              <w:t xml:space="preserve"> Transaction details.</w:t>
            </w:r>
          </w:p>
          <w:p w:rsidR="003F1196" w:rsidRPr="00DD4330" w:rsidRDefault="003F1196" w:rsidP="003F1196">
            <w:pPr>
              <w:spacing w:after="80" w:line="264" w:lineRule="auto"/>
              <w:jc w:val="left"/>
              <w:rPr>
                <w:rFonts w:ascii="Arial" w:hAnsi="Arial"/>
                <w:sz w:val="16"/>
              </w:rPr>
            </w:pPr>
            <w:r w:rsidRPr="00DD4330">
              <w:rPr>
                <w:rFonts w:ascii="Arial" w:hAnsi="Arial"/>
                <w:b/>
                <w:sz w:val="16"/>
              </w:rPr>
              <w:t>Property Address</w:t>
            </w:r>
            <w:r w:rsidRPr="00DD4330">
              <w:rPr>
                <w:rFonts w:ascii="Arial" w:hAnsi="Arial"/>
                <w:sz w:val="16"/>
              </w:rPr>
              <w:t xml:space="preserve"> means the street address of the Property.</w:t>
            </w:r>
          </w:p>
          <w:p w:rsidR="003F1196" w:rsidRPr="00DD4330" w:rsidRDefault="003F1196" w:rsidP="003F1196">
            <w:pPr>
              <w:spacing w:after="80" w:line="264" w:lineRule="auto"/>
              <w:jc w:val="left"/>
              <w:rPr>
                <w:rFonts w:ascii="Arial" w:hAnsi="Arial"/>
                <w:sz w:val="16"/>
              </w:rPr>
            </w:pPr>
            <w:r w:rsidRPr="00DD4330">
              <w:rPr>
                <w:rFonts w:ascii="Arial" w:hAnsi="Arial"/>
                <w:b/>
                <w:sz w:val="16"/>
              </w:rPr>
              <w:t>Purchase</w:t>
            </w:r>
            <w:r w:rsidRPr="00DD4330">
              <w:rPr>
                <w:rFonts w:ascii="Arial" w:hAnsi="Arial"/>
                <w:sz w:val="16"/>
              </w:rPr>
              <w:t>, in relation to a Transaction Type, includes the preparation of all documents required to effect a purchase of land and the liaison with, where relevant, any proposed mortgagee.</w:t>
            </w:r>
          </w:p>
          <w:p w:rsidR="003F1196" w:rsidRPr="00DD4330" w:rsidRDefault="003F1196" w:rsidP="003F1196">
            <w:pPr>
              <w:spacing w:after="80" w:line="264" w:lineRule="auto"/>
              <w:jc w:val="left"/>
              <w:rPr>
                <w:rFonts w:ascii="Arial" w:hAnsi="Arial"/>
                <w:sz w:val="16"/>
              </w:rPr>
            </w:pPr>
            <w:r w:rsidRPr="00DD4330">
              <w:rPr>
                <w:rFonts w:ascii="Arial" w:hAnsi="Arial"/>
                <w:b/>
                <w:sz w:val="16"/>
              </w:rPr>
              <w:t>Sale</w:t>
            </w:r>
            <w:r w:rsidRPr="00DD4330">
              <w:rPr>
                <w:rFonts w:ascii="Arial" w:hAnsi="Arial"/>
                <w:sz w:val="16"/>
              </w:rPr>
              <w:t>, in relation to a Transaction Type, includes the preparation of all documents required to effect a sale of land and the liaison with, where relevant, any mortgagee.</w:t>
            </w:r>
          </w:p>
          <w:p w:rsidR="003F1196" w:rsidRPr="00DD4330" w:rsidRDefault="003F1196" w:rsidP="003F1196">
            <w:pPr>
              <w:spacing w:after="80" w:line="264" w:lineRule="auto"/>
              <w:jc w:val="left"/>
              <w:rPr>
                <w:rFonts w:ascii="Arial" w:hAnsi="Arial"/>
                <w:sz w:val="16"/>
              </w:rPr>
            </w:pPr>
            <w:r w:rsidRPr="00DD4330">
              <w:rPr>
                <w:rFonts w:ascii="Arial" w:hAnsi="Arial"/>
                <w:b/>
                <w:sz w:val="16"/>
              </w:rPr>
              <w:t>Secretary</w:t>
            </w:r>
            <w:r w:rsidRPr="00DD4330">
              <w:rPr>
                <w:rFonts w:ascii="Arial" w:hAnsi="Arial"/>
                <w:sz w:val="16"/>
              </w:rPr>
              <w:t xml:space="preserve"> means a Person appointed as a secretary of a corporation.</w:t>
            </w:r>
          </w:p>
          <w:p w:rsidR="003F1196" w:rsidRPr="00DD4330" w:rsidRDefault="003F1196" w:rsidP="003F1196">
            <w:pPr>
              <w:spacing w:after="80" w:line="264" w:lineRule="auto"/>
              <w:jc w:val="left"/>
              <w:rPr>
                <w:rFonts w:ascii="Arial" w:hAnsi="Arial"/>
                <w:sz w:val="16"/>
              </w:rPr>
            </w:pPr>
            <w:r w:rsidRPr="00DD4330">
              <w:rPr>
                <w:rFonts w:ascii="Arial" w:hAnsi="Arial"/>
                <w:b/>
                <w:sz w:val="16"/>
              </w:rPr>
              <w:t>Signatory</w:t>
            </w:r>
            <w:r w:rsidRPr="00DD4330">
              <w:rPr>
                <w:rFonts w:ascii="Arial" w:hAnsi="Arial"/>
                <w:sz w:val="16"/>
              </w:rPr>
              <w:t xml:space="preserve"> means the legal Person signing this Agreement.</w:t>
            </w:r>
          </w:p>
          <w:p w:rsidR="003F1196" w:rsidRPr="00DD4330" w:rsidRDefault="003F1196" w:rsidP="003F1196">
            <w:pPr>
              <w:spacing w:after="80" w:line="264" w:lineRule="auto"/>
              <w:jc w:val="left"/>
              <w:rPr>
                <w:rFonts w:ascii="Arial" w:hAnsi="Arial"/>
                <w:sz w:val="16"/>
              </w:rPr>
            </w:pPr>
            <w:r w:rsidRPr="00DD4330">
              <w:rPr>
                <w:rFonts w:ascii="Arial" w:hAnsi="Arial"/>
                <w:b/>
                <w:sz w:val="16"/>
              </w:rPr>
              <w:t>Sole Director and Secretary</w:t>
            </w:r>
            <w:r w:rsidRPr="00DD4330">
              <w:rPr>
                <w:rFonts w:ascii="Arial" w:hAnsi="Arial"/>
                <w:sz w:val="16"/>
              </w:rPr>
              <w:t xml:space="preserve"> means a Person who is both the sole Director and the sole Secretary of a corporation.</w:t>
            </w:r>
          </w:p>
          <w:p w:rsidR="003F1196" w:rsidRPr="00DD4330" w:rsidRDefault="003F1196" w:rsidP="003F1196">
            <w:pPr>
              <w:spacing w:after="80" w:line="264" w:lineRule="auto"/>
              <w:jc w:val="left"/>
              <w:rPr>
                <w:rFonts w:ascii="Arial" w:hAnsi="Arial"/>
                <w:sz w:val="16"/>
              </w:rPr>
            </w:pPr>
            <w:r w:rsidRPr="00DD4330">
              <w:rPr>
                <w:rFonts w:ascii="Arial" w:hAnsi="Arial"/>
                <w:b/>
                <w:sz w:val="16"/>
              </w:rPr>
              <w:t>Special Instructions</w:t>
            </w:r>
            <w:r w:rsidRPr="00DD4330">
              <w:rPr>
                <w:rFonts w:ascii="Arial" w:hAnsi="Arial"/>
                <w:sz w:val="16"/>
              </w:rPr>
              <w:t xml:space="preserve"> means any instructions by the Client to the Subscriber not specifically provided for in this Agreement.</w:t>
            </w:r>
          </w:p>
          <w:p w:rsidR="003F1196" w:rsidRPr="00DD4330" w:rsidRDefault="003F1196" w:rsidP="003F1196">
            <w:pPr>
              <w:spacing w:after="80" w:line="264" w:lineRule="auto"/>
              <w:jc w:val="left"/>
              <w:rPr>
                <w:rFonts w:ascii="Arial" w:hAnsi="Arial"/>
                <w:sz w:val="16"/>
              </w:rPr>
            </w:pPr>
            <w:r w:rsidRPr="00DD4330">
              <w:rPr>
                <w:rFonts w:ascii="Arial" w:hAnsi="Arial"/>
                <w:b/>
                <w:sz w:val="16"/>
              </w:rPr>
              <w:t>Specific Authority</w:t>
            </w:r>
            <w:r w:rsidRPr="00DD4330">
              <w:rPr>
                <w:rFonts w:ascii="Arial" w:hAnsi="Arial"/>
                <w:sz w:val="16"/>
              </w:rPr>
              <w:t xml:space="preserve"> means an authority for the Subscriber to act for the Client in completing the </w:t>
            </w:r>
            <w:proofErr w:type="spellStart"/>
            <w:r w:rsidRPr="00DD4330">
              <w:rPr>
                <w:rFonts w:ascii="Arial" w:hAnsi="Arial"/>
                <w:sz w:val="16"/>
              </w:rPr>
              <w:t>Conveyancing</w:t>
            </w:r>
            <w:proofErr w:type="spellEnd"/>
            <w:r w:rsidRPr="00DD4330">
              <w:rPr>
                <w:rFonts w:ascii="Arial" w:hAnsi="Arial"/>
                <w:sz w:val="16"/>
              </w:rPr>
              <w:t xml:space="preserve"> Transactions described in this Agreement.</w:t>
            </w:r>
          </w:p>
          <w:p w:rsidR="003F1196" w:rsidRPr="00DD4330" w:rsidRDefault="003F1196" w:rsidP="003F1196">
            <w:pPr>
              <w:spacing w:after="80" w:line="264" w:lineRule="auto"/>
              <w:jc w:val="left"/>
              <w:rPr>
                <w:rFonts w:ascii="Arial" w:hAnsi="Arial"/>
                <w:sz w:val="16"/>
              </w:rPr>
            </w:pPr>
            <w:r w:rsidRPr="00DD4330">
              <w:rPr>
                <w:rFonts w:ascii="Arial" w:hAnsi="Arial"/>
                <w:b/>
                <w:sz w:val="16"/>
              </w:rPr>
              <w:t>Standing Authority</w:t>
            </w:r>
            <w:r w:rsidRPr="00DD4330">
              <w:rPr>
                <w:rFonts w:ascii="Arial" w:hAnsi="Arial"/>
                <w:sz w:val="16"/>
              </w:rPr>
              <w:t xml:space="preserve"> means an authority for the Subscriber to act for the Client for a period of time set out in the Special Instructions of this Agreement.</w:t>
            </w:r>
          </w:p>
          <w:p w:rsidR="003F1196" w:rsidRPr="00DD4330" w:rsidRDefault="003F1196" w:rsidP="003F1196">
            <w:pPr>
              <w:spacing w:after="80" w:line="264" w:lineRule="auto"/>
              <w:jc w:val="left"/>
              <w:rPr>
                <w:rFonts w:ascii="Arial" w:hAnsi="Arial"/>
                <w:sz w:val="16"/>
              </w:rPr>
            </w:pPr>
            <w:r w:rsidRPr="00DD4330">
              <w:rPr>
                <w:rFonts w:ascii="Arial" w:hAnsi="Arial"/>
                <w:b/>
                <w:sz w:val="16"/>
              </w:rPr>
              <w:t>Subscriber</w:t>
            </w:r>
            <w:r w:rsidRPr="00DD4330">
              <w:rPr>
                <w:rFonts w:ascii="Arial" w:hAnsi="Arial"/>
                <w:sz w:val="16"/>
              </w:rPr>
              <w:t xml:space="preserve"> has the meaning given to it in the ECNL.  The Subscriber is the Person named in this Agreement.</w:t>
            </w:r>
          </w:p>
          <w:p w:rsidR="003F1196" w:rsidRPr="00DD4330" w:rsidRDefault="003F1196" w:rsidP="003F1196">
            <w:pPr>
              <w:spacing w:after="80" w:line="264" w:lineRule="auto"/>
              <w:jc w:val="left"/>
              <w:rPr>
                <w:rFonts w:ascii="Arial" w:hAnsi="Arial"/>
                <w:sz w:val="16"/>
              </w:rPr>
            </w:pPr>
            <w:r w:rsidRPr="00DD4330">
              <w:rPr>
                <w:rFonts w:ascii="Arial" w:hAnsi="Arial"/>
                <w:b/>
                <w:sz w:val="16"/>
              </w:rPr>
              <w:t>Subscriber Agent</w:t>
            </w:r>
            <w:r w:rsidRPr="00DD4330">
              <w:rPr>
                <w:rFonts w:ascii="Arial" w:hAnsi="Arial"/>
                <w:sz w:val="16"/>
              </w:rPr>
              <w:t xml:space="preserve"> means a Person authorised by a Subscriber to act as the Subscriber’s agent.</w:t>
            </w:r>
          </w:p>
          <w:p w:rsidR="003F1196" w:rsidRPr="00DD4330" w:rsidRDefault="003F1196" w:rsidP="003F1196">
            <w:pPr>
              <w:spacing w:after="80" w:line="264" w:lineRule="auto"/>
              <w:jc w:val="left"/>
              <w:rPr>
                <w:rFonts w:ascii="Arial" w:hAnsi="Arial"/>
                <w:sz w:val="16"/>
              </w:rPr>
            </w:pPr>
            <w:r w:rsidRPr="00DD4330">
              <w:rPr>
                <w:rFonts w:ascii="Arial" w:hAnsi="Arial"/>
                <w:b/>
                <w:sz w:val="16"/>
              </w:rPr>
              <w:t>Title Reference</w:t>
            </w:r>
            <w:r w:rsidRPr="00DD4330">
              <w:rPr>
                <w:rFonts w:ascii="Arial" w:hAnsi="Arial"/>
                <w:sz w:val="16"/>
              </w:rPr>
              <w:t xml:space="preserve"> means the relevant Land Registry’s unique identifier(s) for the Property.</w:t>
            </w:r>
          </w:p>
          <w:p w:rsidR="00770467" w:rsidRPr="00770467" w:rsidRDefault="003F1196" w:rsidP="002F2B7A">
            <w:pPr>
              <w:spacing w:after="80" w:line="264" w:lineRule="auto"/>
              <w:jc w:val="left"/>
              <w:rPr>
                <w:rFonts w:ascii="Arial" w:hAnsi="Arial"/>
                <w:sz w:val="16"/>
              </w:rPr>
            </w:pPr>
            <w:r w:rsidRPr="00DD4330">
              <w:rPr>
                <w:rFonts w:ascii="Arial" w:hAnsi="Arial"/>
                <w:b/>
                <w:sz w:val="16"/>
              </w:rPr>
              <w:t>Written Delegation</w:t>
            </w:r>
            <w:r w:rsidRPr="00DD4330">
              <w:rPr>
                <w:rFonts w:ascii="Arial" w:hAnsi="Arial"/>
                <w:sz w:val="16"/>
              </w:rPr>
              <w:t xml:space="preserve"> means an authorisation in writing to represent a corporation or other organisation.</w:t>
            </w:r>
          </w:p>
        </w:tc>
      </w:tr>
    </w:tbl>
    <w:p w:rsidR="00770467" w:rsidRDefault="00770467" w:rsidP="00184BA3">
      <w:pPr>
        <w:pStyle w:val="DefinitionNum3"/>
        <w:tabs>
          <w:tab w:val="clear" w:pos="2892"/>
        </w:tabs>
        <w:spacing w:after="240"/>
        <w:ind w:left="0" w:firstLine="0"/>
        <w:jc w:val="both"/>
        <w:rPr>
          <w:rFonts w:ascii="Arial" w:hAnsi="Arial" w:cs="Arial"/>
          <w:b/>
          <w:sz w:val="24"/>
          <w:szCs w:val="24"/>
        </w:rPr>
        <w:sectPr w:rsidR="00770467" w:rsidSect="00FD7739">
          <w:pgSz w:w="11906" w:h="16838" w:code="9"/>
          <w:pgMar w:top="284" w:right="1276" w:bottom="709" w:left="1440" w:header="709" w:footer="567" w:gutter="0"/>
          <w:cols w:space="708"/>
          <w:titlePg/>
          <w:docGrid w:linePitch="360"/>
        </w:sectPr>
      </w:pPr>
    </w:p>
    <w:p w:rsidR="00940D80" w:rsidRPr="0041769A" w:rsidRDefault="00940D80" w:rsidP="00940D80">
      <w:pPr>
        <w:pStyle w:val="DefinitionNum3"/>
        <w:tabs>
          <w:tab w:val="clear" w:pos="2892"/>
        </w:tabs>
        <w:spacing w:after="240"/>
        <w:ind w:left="0" w:firstLine="0"/>
        <w:jc w:val="both"/>
        <w:rPr>
          <w:rFonts w:ascii="Arial" w:hAnsi="Arial" w:cs="Arial"/>
          <w:b/>
          <w:sz w:val="24"/>
          <w:szCs w:val="24"/>
        </w:rPr>
      </w:pPr>
      <w:bookmarkStart w:id="442" w:name="_Toc350233860"/>
      <w:bookmarkStart w:id="443" w:name="_Toc354384914"/>
      <w:bookmarkStart w:id="444" w:name="_Toc354405771"/>
      <w:r w:rsidRPr="0041769A">
        <w:rPr>
          <w:rFonts w:ascii="Arial" w:hAnsi="Arial" w:cs="Arial"/>
          <w:b/>
          <w:sz w:val="24"/>
          <w:szCs w:val="24"/>
        </w:rPr>
        <w:lastRenderedPageBreak/>
        <w:t>Schedule 5 – Compliance Examination Procedure</w:t>
      </w:r>
      <w:bookmarkEnd w:id="442"/>
      <w:bookmarkEnd w:id="443"/>
      <w:bookmarkEnd w:id="444"/>
    </w:p>
    <w:p w:rsidR="00940D80" w:rsidRDefault="00940D80" w:rsidP="00940D80">
      <w:pPr>
        <w:numPr>
          <w:ilvl w:val="0"/>
          <w:numId w:val="25"/>
        </w:numPr>
        <w:tabs>
          <w:tab w:val="clear" w:pos="360"/>
          <w:tab w:val="num" w:pos="567"/>
        </w:tabs>
        <w:spacing w:line="240" w:lineRule="auto"/>
        <w:ind w:left="567" w:hanging="567"/>
        <w:jc w:val="left"/>
        <w:rPr>
          <w:rFonts w:ascii="Arial" w:hAnsi="Arial" w:cs="Arial"/>
          <w:b/>
        </w:rPr>
      </w:pPr>
      <w:r w:rsidRPr="003628CF">
        <w:rPr>
          <w:rFonts w:ascii="Arial" w:hAnsi="Arial" w:cs="Arial"/>
          <w:b/>
        </w:rPr>
        <w:t xml:space="preserve">Power to request information and Documents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0F2810">
        <w:rPr>
          <w:rFonts w:ascii="Arial" w:hAnsi="Arial" w:cs="Arial"/>
        </w:rPr>
        <w:t>For the purposes of Section 34(2) of the ECNL, the Registrar or the Registrar</w:t>
      </w:r>
      <w:r w:rsidRPr="003628CF">
        <w:rPr>
          <w:rFonts w:ascii="Arial" w:hAnsi="Arial" w:cs="Arial"/>
        </w:rPr>
        <w:t>’</w:t>
      </w:r>
      <w:r w:rsidRPr="000F2810">
        <w:rPr>
          <w:rFonts w:ascii="Arial" w:hAnsi="Arial" w:cs="Arial"/>
        </w:rPr>
        <w:t xml:space="preserve">s delegate must provide notice to the Subscriber.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0F2810">
        <w:rPr>
          <w:rFonts w:ascii="Arial" w:hAnsi="Arial" w:cs="Arial"/>
        </w:rPr>
        <w:t xml:space="preserve">The notice must state: </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the time within which the information must be furnished and/or the D</w:t>
      </w:r>
      <w:r w:rsidRPr="003628CF">
        <w:rPr>
          <w:rFonts w:ascii="Arial" w:hAnsi="Arial" w:cs="Arial"/>
          <w:szCs w:val="22"/>
        </w:rPr>
        <w:t xml:space="preserve">ocument must be produced (which must be not less than 10 Business Days after the giving of the notice); and </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3628CF">
        <w:rPr>
          <w:rFonts w:ascii="Arial" w:hAnsi="Arial" w:cs="Arial"/>
          <w:szCs w:val="22"/>
        </w:rPr>
        <w:t>(b)</w:t>
      </w:r>
      <w:r w:rsidRPr="003628CF">
        <w:rPr>
          <w:rFonts w:ascii="Arial" w:hAnsi="Arial" w:cs="Arial"/>
          <w:szCs w:val="22"/>
        </w:rPr>
        <w:tab/>
        <w:t xml:space="preserve">how information is to be furnished and/or the Document is to be produced.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3628CF">
        <w:rPr>
          <w:rFonts w:ascii="Arial" w:hAnsi="Arial" w:cs="Arial"/>
        </w:rPr>
        <w:t xml:space="preserve">A notice under </w:t>
      </w:r>
      <w:r>
        <w:rPr>
          <w:rFonts w:ascii="Arial" w:hAnsi="Arial" w:cs="Arial"/>
        </w:rPr>
        <w:t>paragraph</w:t>
      </w:r>
      <w:r w:rsidRPr="003628CF">
        <w:rPr>
          <w:rFonts w:ascii="Arial" w:hAnsi="Arial" w:cs="Arial"/>
        </w:rPr>
        <w:t xml:space="preserve"> 1.2 may be given in writing or by any electronic means that the Registrar or the Registrar’s delegate considers appropriate.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3628CF">
        <w:rPr>
          <w:rFonts w:ascii="Arial" w:hAnsi="Arial" w:cs="Arial"/>
        </w:rPr>
        <w:t xml:space="preserve">The Subscriber to whom a notice is given under </w:t>
      </w:r>
      <w:r>
        <w:rPr>
          <w:rFonts w:ascii="Arial" w:hAnsi="Arial" w:cs="Arial"/>
        </w:rPr>
        <w:t>paragraph</w:t>
      </w:r>
      <w:r w:rsidRPr="003628CF">
        <w:rPr>
          <w:rFonts w:ascii="Arial" w:hAnsi="Arial" w:cs="Arial"/>
        </w:rPr>
        <w:t xml:space="preserve"> </w:t>
      </w:r>
      <w:r w:rsidR="00015B6A" w:rsidRPr="003628CF">
        <w:rPr>
          <w:rFonts w:ascii="Arial" w:hAnsi="Arial" w:cs="Arial"/>
        </w:rPr>
        <w:t>1.2 must</w:t>
      </w:r>
      <w:r w:rsidRPr="003628CF">
        <w:rPr>
          <w:rFonts w:ascii="Arial" w:hAnsi="Arial" w:cs="Arial"/>
        </w:rPr>
        <w:t xml:space="preserve"> comply with the requirements set out in the notice within the period specified in the notice.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3628CF">
        <w:rPr>
          <w:rFonts w:ascii="Arial" w:hAnsi="Arial" w:cs="Arial"/>
        </w:rPr>
        <w:t xml:space="preserve">If the Subscriber fails, without reasonable excuse, to comply with a notice given under </w:t>
      </w:r>
      <w:r>
        <w:rPr>
          <w:rFonts w:ascii="Arial" w:hAnsi="Arial" w:cs="Arial"/>
        </w:rPr>
        <w:t>paragraph</w:t>
      </w:r>
      <w:r w:rsidRPr="003628CF">
        <w:rPr>
          <w:rFonts w:ascii="Arial" w:hAnsi="Arial" w:cs="Arial"/>
        </w:rPr>
        <w:t xml:space="preserve"> 1.2, the Registrar may do one or more of the following as the Registrar considers appropriate: </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3628CF">
        <w:rPr>
          <w:rFonts w:ascii="Arial" w:hAnsi="Arial" w:cs="Arial"/>
          <w:szCs w:val="22"/>
        </w:rPr>
        <w:t>(a)</w:t>
      </w:r>
      <w:r w:rsidRPr="003628CF">
        <w:rPr>
          <w:rFonts w:ascii="Arial" w:hAnsi="Arial" w:cs="Arial"/>
          <w:szCs w:val="22"/>
        </w:rPr>
        <w:tab/>
        <w:t>restrict the Subscriber’s use of the ELN; or</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3628CF">
        <w:rPr>
          <w:rFonts w:ascii="Arial" w:hAnsi="Arial" w:cs="Arial"/>
          <w:szCs w:val="22"/>
        </w:rPr>
        <w:t>(b)</w:t>
      </w:r>
      <w:r w:rsidRPr="003628CF">
        <w:rPr>
          <w:rFonts w:ascii="Arial" w:hAnsi="Arial" w:cs="Arial"/>
          <w:szCs w:val="22"/>
        </w:rPr>
        <w:tab/>
        <w:t xml:space="preserve">suspend the Subscriber; or </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3628CF">
        <w:rPr>
          <w:rFonts w:ascii="Arial" w:hAnsi="Arial" w:cs="Arial"/>
          <w:szCs w:val="22"/>
        </w:rPr>
        <w:t>(c)</w:t>
      </w:r>
      <w:r w:rsidRPr="003628CF">
        <w:rPr>
          <w:rFonts w:ascii="Arial" w:hAnsi="Arial" w:cs="Arial"/>
          <w:szCs w:val="22"/>
        </w:rPr>
        <w:tab/>
        <w:t xml:space="preserve">terminate the Subscriber. </w:t>
      </w:r>
    </w:p>
    <w:p w:rsidR="00940D80" w:rsidRDefault="00940D80" w:rsidP="00940D80">
      <w:pPr>
        <w:numPr>
          <w:ilvl w:val="0"/>
          <w:numId w:val="25"/>
        </w:numPr>
        <w:tabs>
          <w:tab w:val="clear" w:pos="360"/>
          <w:tab w:val="num" w:pos="567"/>
        </w:tabs>
        <w:spacing w:line="240" w:lineRule="auto"/>
        <w:ind w:left="567" w:hanging="567"/>
        <w:jc w:val="left"/>
        <w:rPr>
          <w:rFonts w:ascii="Arial" w:hAnsi="Arial" w:cs="Arial"/>
          <w:b/>
        </w:rPr>
      </w:pPr>
      <w:r w:rsidRPr="000F2810">
        <w:rPr>
          <w:rFonts w:ascii="Arial" w:hAnsi="Arial" w:cs="Arial"/>
          <w:b/>
        </w:rPr>
        <w:t xml:space="preserve">Inspection and retention of Documents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0F2810">
        <w:rPr>
          <w:rFonts w:ascii="Arial" w:hAnsi="Arial" w:cs="Arial"/>
        </w:rPr>
        <w:t xml:space="preserve">If a Document is produced in accordance with a notice given under </w:t>
      </w:r>
      <w:r>
        <w:rPr>
          <w:rFonts w:ascii="Arial" w:hAnsi="Arial" w:cs="Arial"/>
        </w:rPr>
        <w:t>paragraph</w:t>
      </w:r>
      <w:r w:rsidRPr="000F2810">
        <w:rPr>
          <w:rFonts w:ascii="Arial" w:hAnsi="Arial" w:cs="Arial"/>
        </w:rPr>
        <w:t xml:space="preserve"> 1.2, the Registrar or the Registrar</w:t>
      </w:r>
      <w:r w:rsidRPr="003628CF">
        <w:rPr>
          <w:rFonts w:ascii="Arial" w:hAnsi="Arial" w:cs="Arial"/>
        </w:rPr>
        <w:t>’</w:t>
      </w:r>
      <w:r w:rsidRPr="000F2810">
        <w:rPr>
          <w:rFonts w:ascii="Arial" w:hAnsi="Arial" w:cs="Arial"/>
        </w:rPr>
        <w:t xml:space="preserve">s delegate may do one or more of the following: </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0F2810">
        <w:rPr>
          <w:rFonts w:ascii="Arial" w:hAnsi="Arial" w:cs="Arial"/>
          <w:szCs w:val="22"/>
        </w:rPr>
        <w:t>(a)</w:t>
      </w:r>
      <w:r w:rsidRPr="003628CF">
        <w:rPr>
          <w:rFonts w:ascii="Arial" w:hAnsi="Arial" w:cs="Arial"/>
          <w:szCs w:val="22"/>
        </w:rPr>
        <w:tab/>
      </w:r>
      <w:r w:rsidRPr="000F2810">
        <w:rPr>
          <w:rFonts w:ascii="Arial" w:hAnsi="Arial" w:cs="Arial"/>
          <w:szCs w:val="22"/>
        </w:rPr>
        <w:t>inspect the Document; or</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0F2810">
        <w:rPr>
          <w:rFonts w:ascii="Arial" w:hAnsi="Arial" w:cs="Arial"/>
          <w:szCs w:val="22"/>
        </w:rPr>
        <w:t>(b)</w:t>
      </w:r>
      <w:r w:rsidRPr="003628CF">
        <w:rPr>
          <w:rFonts w:ascii="Arial" w:hAnsi="Arial" w:cs="Arial"/>
          <w:szCs w:val="22"/>
        </w:rPr>
        <w:tab/>
      </w:r>
      <w:r w:rsidRPr="000F2810">
        <w:rPr>
          <w:rFonts w:ascii="Arial" w:hAnsi="Arial" w:cs="Arial"/>
          <w:szCs w:val="22"/>
        </w:rPr>
        <w:t>make a copy of, or take an extract from, the Document; or</w:t>
      </w:r>
    </w:p>
    <w:p w:rsidR="00940D80" w:rsidRPr="003628CF" w:rsidRDefault="00940D80" w:rsidP="00940D80">
      <w:pPr>
        <w:pStyle w:val="Revision"/>
        <w:tabs>
          <w:tab w:val="left" w:pos="1701"/>
        </w:tabs>
        <w:spacing w:after="240"/>
        <w:ind w:left="1701" w:hanging="549"/>
        <w:jc w:val="both"/>
        <w:rPr>
          <w:rFonts w:ascii="Arial" w:hAnsi="Arial" w:cs="Arial"/>
          <w:szCs w:val="22"/>
        </w:rPr>
      </w:pPr>
      <w:r w:rsidRPr="000F2810">
        <w:rPr>
          <w:rFonts w:ascii="Arial" w:hAnsi="Arial" w:cs="Arial"/>
          <w:szCs w:val="22"/>
        </w:rPr>
        <w:t>(c)</w:t>
      </w:r>
      <w:r w:rsidRPr="003628CF">
        <w:rPr>
          <w:rFonts w:ascii="Arial" w:hAnsi="Arial" w:cs="Arial"/>
          <w:szCs w:val="22"/>
        </w:rPr>
        <w:tab/>
      </w:r>
      <w:r w:rsidRPr="000F2810">
        <w:rPr>
          <w:rFonts w:ascii="Arial" w:hAnsi="Arial" w:cs="Arial"/>
          <w:szCs w:val="22"/>
        </w:rPr>
        <w:t xml:space="preserve">retain the Document for as long as is reasonably necessary for the purposes of the Compliance Examination to which the </w:t>
      </w:r>
      <w:r w:rsidRPr="003628CF">
        <w:rPr>
          <w:rFonts w:ascii="Arial" w:hAnsi="Arial" w:cs="Arial"/>
          <w:szCs w:val="22"/>
        </w:rPr>
        <w:t>D</w:t>
      </w:r>
      <w:r w:rsidRPr="000F2810">
        <w:rPr>
          <w:rFonts w:ascii="Arial" w:hAnsi="Arial" w:cs="Arial"/>
          <w:szCs w:val="22"/>
        </w:rPr>
        <w:t xml:space="preserve">ocument is relevant.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0F2810">
        <w:rPr>
          <w:rFonts w:ascii="Arial" w:hAnsi="Arial" w:cs="Arial"/>
        </w:rPr>
        <w:t>As soon as practicable after the Registrar or the Registrar</w:t>
      </w:r>
      <w:r w:rsidRPr="003628CF">
        <w:rPr>
          <w:rFonts w:ascii="Arial" w:hAnsi="Arial" w:cs="Arial"/>
        </w:rPr>
        <w:t>’</w:t>
      </w:r>
      <w:r w:rsidRPr="000F2810">
        <w:rPr>
          <w:rFonts w:ascii="Arial" w:hAnsi="Arial" w:cs="Arial"/>
        </w:rPr>
        <w:t xml:space="preserve">s delegate retains a Document under </w:t>
      </w:r>
      <w:r>
        <w:rPr>
          <w:rFonts w:ascii="Arial" w:hAnsi="Arial" w:cs="Arial"/>
        </w:rPr>
        <w:t>paragraph</w:t>
      </w:r>
      <w:r w:rsidRPr="000F2810">
        <w:rPr>
          <w:rFonts w:ascii="Arial" w:hAnsi="Arial" w:cs="Arial"/>
        </w:rPr>
        <w:t xml:space="preserve"> 2.1, the Registrar or the Registrar</w:t>
      </w:r>
      <w:r w:rsidRPr="003628CF">
        <w:rPr>
          <w:rFonts w:ascii="Arial" w:hAnsi="Arial" w:cs="Arial"/>
        </w:rPr>
        <w:t>’</w:t>
      </w:r>
      <w:r w:rsidRPr="000F2810">
        <w:rPr>
          <w:rFonts w:ascii="Arial" w:hAnsi="Arial" w:cs="Arial"/>
        </w:rPr>
        <w:t>s delegate must give a receipt for it to the Person who produced it</w:t>
      </w:r>
      <w:r w:rsidR="00015B6A" w:rsidRPr="000F2810">
        <w:rPr>
          <w:rFonts w:ascii="Arial" w:hAnsi="Arial" w:cs="Arial"/>
        </w:rPr>
        <w:t xml:space="preserve">.  </w:t>
      </w:r>
      <w:r w:rsidRPr="000F2810">
        <w:rPr>
          <w:rFonts w:ascii="Arial" w:hAnsi="Arial" w:cs="Arial"/>
        </w:rPr>
        <w:t xml:space="preserve">The receipt must identify in general terms the Document retained. </w:t>
      </w:r>
    </w:p>
    <w:p w:rsidR="00940D80" w:rsidRDefault="00940D80" w:rsidP="00940D80">
      <w:pPr>
        <w:numPr>
          <w:ilvl w:val="0"/>
          <w:numId w:val="25"/>
        </w:numPr>
        <w:tabs>
          <w:tab w:val="clear" w:pos="360"/>
          <w:tab w:val="num" w:pos="567"/>
        </w:tabs>
        <w:spacing w:line="240" w:lineRule="auto"/>
        <w:ind w:left="567" w:hanging="567"/>
        <w:jc w:val="left"/>
        <w:rPr>
          <w:rFonts w:ascii="Arial" w:hAnsi="Arial" w:cs="Arial"/>
          <w:b/>
        </w:rPr>
      </w:pPr>
      <w:r w:rsidRPr="000F2810">
        <w:rPr>
          <w:rFonts w:ascii="Arial" w:hAnsi="Arial" w:cs="Arial"/>
          <w:b/>
        </w:rPr>
        <w:t xml:space="preserve">Return of retained Documents </w:t>
      </w:r>
    </w:p>
    <w:p w:rsidR="00940D80" w:rsidRDefault="00940D80" w:rsidP="00940D80">
      <w:pPr>
        <w:numPr>
          <w:ilvl w:val="1"/>
          <w:numId w:val="25"/>
        </w:numPr>
        <w:tabs>
          <w:tab w:val="left" w:pos="567"/>
        </w:tabs>
        <w:spacing w:line="240" w:lineRule="auto"/>
        <w:ind w:left="1152" w:hanging="576"/>
        <w:rPr>
          <w:rFonts w:ascii="Arial" w:hAnsi="Arial" w:cs="Arial"/>
        </w:rPr>
      </w:pPr>
      <w:r w:rsidRPr="000F2810">
        <w:rPr>
          <w:rFonts w:ascii="Arial" w:hAnsi="Arial" w:cs="Arial"/>
        </w:rPr>
        <w:t>The Registrar or the Registrar</w:t>
      </w:r>
      <w:r w:rsidRPr="003628CF">
        <w:rPr>
          <w:rFonts w:ascii="Arial" w:hAnsi="Arial" w:cs="Arial"/>
        </w:rPr>
        <w:t>’</w:t>
      </w:r>
      <w:r w:rsidRPr="000F2810">
        <w:rPr>
          <w:rFonts w:ascii="Arial" w:hAnsi="Arial" w:cs="Arial"/>
        </w:rPr>
        <w:t>s delegate must as soon as reasonably practicable return the Document to the Subscri</w:t>
      </w:r>
      <w:r w:rsidRPr="003628CF">
        <w:rPr>
          <w:rFonts w:ascii="Arial" w:hAnsi="Arial" w:cs="Arial"/>
        </w:rPr>
        <w:t>ber,</w:t>
      </w:r>
      <w:r w:rsidRPr="000F2810">
        <w:rPr>
          <w:rFonts w:ascii="Arial" w:hAnsi="Arial" w:cs="Arial"/>
        </w:rPr>
        <w:t xml:space="preserve"> if the Registrar or the Registrar</w:t>
      </w:r>
      <w:r w:rsidRPr="003628CF">
        <w:rPr>
          <w:rFonts w:ascii="Arial" w:hAnsi="Arial" w:cs="Arial"/>
        </w:rPr>
        <w:t>’</w:t>
      </w:r>
      <w:r w:rsidRPr="000F2810">
        <w:rPr>
          <w:rFonts w:ascii="Arial" w:hAnsi="Arial" w:cs="Arial"/>
        </w:rPr>
        <w:t xml:space="preserve">s delegate is satisfied that its continued retention is no longer necessary. </w:t>
      </w:r>
    </w:p>
    <w:p w:rsidR="00940D80" w:rsidRDefault="00940D80" w:rsidP="00940D80">
      <w:pPr>
        <w:numPr>
          <w:ilvl w:val="1"/>
          <w:numId w:val="25"/>
        </w:numPr>
        <w:tabs>
          <w:tab w:val="left" w:pos="567"/>
        </w:tabs>
        <w:spacing w:line="240" w:lineRule="auto"/>
        <w:ind w:left="1152" w:hanging="576"/>
        <w:rPr>
          <w:rFonts w:ascii="Arial" w:hAnsi="Arial" w:cs="Arial"/>
        </w:rPr>
      </w:pPr>
      <w:r w:rsidRPr="000F2810">
        <w:rPr>
          <w:rFonts w:ascii="Arial" w:hAnsi="Arial" w:cs="Arial"/>
        </w:rPr>
        <w:t>The Registrar or the Registrar</w:t>
      </w:r>
      <w:r w:rsidRPr="003628CF">
        <w:rPr>
          <w:rFonts w:ascii="Arial" w:hAnsi="Arial" w:cs="Arial"/>
        </w:rPr>
        <w:t>’</w:t>
      </w:r>
      <w:r w:rsidRPr="000F2810">
        <w:rPr>
          <w:rFonts w:ascii="Arial" w:hAnsi="Arial" w:cs="Arial"/>
        </w:rPr>
        <w:t xml:space="preserve">s delegate is not bound to return a Document where the Document has been provided to any police authority or anyone else entitled to the Document pursuant to any law or court order. </w:t>
      </w:r>
    </w:p>
    <w:p w:rsidR="00940D80" w:rsidRDefault="00940D80" w:rsidP="00940D80">
      <w:pPr>
        <w:tabs>
          <w:tab w:val="left" w:pos="567"/>
        </w:tabs>
        <w:spacing w:line="240" w:lineRule="auto"/>
        <w:ind w:left="576"/>
        <w:rPr>
          <w:rFonts w:ascii="Arial" w:hAnsi="Arial" w:cs="Arial"/>
        </w:rPr>
      </w:pPr>
    </w:p>
    <w:p w:rsidR="00940D80" w:rsidRDefault="00940D80" w:rsidP="00940D80">
      <w:pPr>
        <w:numPr>
          <w:ilvl w:val="0"/>
          <w:numId w:val="25"/>
        </w:numPr>
        <w:tabs>
          <w:tab w:val="clear" w:pos="360"/>
          <w:tab w:val="num" w:pos="567"/>
        </w:tabs>
        <w:spacing w:line="240" w:lineRule="auto"/>
        <w:ind w:left="567" w:hanging="567"/>
        <w:jc w:val="left"/>
        <w:rPr>
          <w:rFonts w:ascii="Arial" w:hAnsi="Arial" w:cs="Arial"/>
          <w:b/>
        </w:rPr>
      </w:pPr>
      <w:r w:rsidRPr="000F2810">
        <w:rPr>
          <w:rFonts w:ascii="Arial" w:hAnsi="Arial" w:cs="Arial"/>
          <w:b/>
        </w:rPr>
        <w:lastRenderedPageBreak/>
        <w:t xml:space="preserve">Access to retained Documents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0F2810">
        <w:rPr>
          <w:rFonts w:ascii="Arial" w:hAnsi="Arial" w:cs="Arial"/>
        </w:rPr>
        <w:t xml:space="preserve">Until a Document retained under </w:t>
      </w:r>
      <w:r>
        <w:rPr>
          <w:rFonts w:ascii="Arial" w:hAnsi="Arial" w:cs="Arial"/>
        </w:rPr>
        <w:t>paragraph</w:t>
      </w:r>
      <w:r w:rsidRPr="000F2810">
        <w:rPr>
          <w:rFonts w:ascii="Arial" w:hAnsi="Arial" w:cs="Arial"/>
        </w:rPr>
        <w:t xml:space="preserve"> 2.1 is returned to its owner, the Registrar or the Registrar</w:t>
      </w:r>
      <w:r w:rsidRPr="003628CF">
        <w:rPr>
          <w:rFonts w:ascii="Arial" w:hAnsi="Arial" w:cs="Arial"/>
        </w:rPr>
        <w:t>’</w:t>
      </w:r>
      <w:r w:rsidRPr="000F2810">
        <w:rPr>
          <w:rFonts w:ascii="Arial" w:hAnsi="Arial" w:cs="Arial"/>
        </w:rPr>
        <w:t xml:space="preserve">s delegate must allow a </w:t>
      </w:r>
      <w:r w:rsidRPr="003628CF">
        <w:rPr>
          <w:rFonts w:ascii="Arial" w:hAnsi="Arial" w:cs="Arial"/>
        </w:rPr>
        <w:t>P</w:t>
      </w:r>
      <w:r w:rsidRPr="000F2810">
        <w:rPr>
          <w:rFonts w:ascii="Arial" w:hAnsi="Arial" w:cs="Arial"/>
        </w:rPr>
        <w:t>erson otherwise entitled to possession of the Document to inspect, make a copy of, or take an extract from, the Document at a reasonable time and place decided by the Registrar or the Registrar</w:t>
      </w:r>
      <w:r w:rsidRPr="003628CF">
        <w:rPr>
          <w:rFonts w:ascii="Arial" w:hAnsi="Arial" w:cs="Arial"/>
        </w:rPr>
        <w:t>’</w:t>
      </w:r>
      <w:r w:rsidRPr="000F2810">
        <w:rPr>
          <w:rFonts w:ascii="Arial" w:hAnsi="Arial" w:cs="Arial"/>
        </w:rPr>
        <w:t xml:space="preserve">s delegate.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Pr>
          <w:rFonts w:ascii="Arial" w:hAnsi="Arial" w:cs="Arial"/>
        </w:rPr>
        <w:t>Paragraph</w:t>
      </w:r>
      <w:r w:rsidRPr="000F2810">
        <w:rPr>
          <w:rFonts w:ascii="Arial" w:hAnsi="Arial" w:cs="Arial"/>
        </w:rPr>
        <w:t xml:space="preserve"> 4.1 does not apply if it is impracticable or </w:t>
      </w:r>
      <w:r w:rsidRPr="003628CF">
        <w:rPr>
          <w:rFonts w:ascii="Arial" w:hAnsi="Arial" w:cs="Arial"/>
        </w:rPr>
        <w:t xml:space="preserve">it </w:t>
      </w:r>
      <w:r w:rsidRPr="000F2810">
        <w:rPr>
          <w:rFonts w:ascii="Arial" w:hAnsi="Arial" w:cs="Arial"/>
        </w:rPr>
        <w:t xml:space="preserve">would be reasonable </w:t>
      </w:r>
      <w:r w:rsidRPr="003628CF">
        <w:rPr>
          <w:rFonts w:ascii="Arial" w:hAnsi="Arial" w:cs="Arial"/>
        </w:rPr>
        <w:t xml:space="preserve">not </w:t>
      </w:r>
      <w:r w:rsidRPr="000F2810">
        <w:rPr>
          <w:rFonts w:ascii="Arial" w:hAnsi="Arial" w:cs="Arial"/>
        </w:rPr>
        <w:t xml:space="preserve">to allow the Document to be inspected or copied or an extract from the Document to be taken. </w:t>
      </w:r>
    </w:p>
    <w:p w:rsidR="00940D80" w:rsidRDefault="00940D80" w:rsidP="00940D80">
      <w:pPr>
        <w:numPr>
          <w:ilvl w:val="0"/>
          <w:numId w:val="25"/>
        </w:numPr>
        <w:tabs>
          <w:tab w:val="clear" w:pos="360"/>
          <w:tab w:val="num" w:pos="567"/>
        </w:tabs>
        <w:spacing w:line="240" w:lineRule="auto"/>
        <w:ind w:left="567" w:hanging="567"/>
        <w:jc w:val="left"/>
        <w:rPr>
          <w:rFonts w:ascii="Arial" w:hAnsi="Arial" w:cs="Arial"/>
          <w:b/>
        </w:rPr>
      </w:pPr>
      <w:r w:rsidRPr="000F2810">
        <w:rPr>
          <w:rFonts w:ascii="Arial" w:hAnsi="Arial" w:cs="Arial"/>
          <w:b/>
        </w:rPr>
        <w:t xml:space="preserve">Costs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0F2810">
        <w:rPr>
          <w:rFonts w:ascii="Arial" w:hAnsi="Arial" w:cs="Arial"/>
        </w:rPr>
        <w:t>If the Subscriber is found to be in material breach of the Participation Rules, the Subscriber must, if required by the Registrar, pay all reasonable fees and Costs incurred as a direct result of the Registrar or the Registrar</w:t>
      </w:r>
      <w:r w:rsidRPr="003628CF">
        <w:rPr>
          <w:rFonts w:ascii="Arial" w:hAnsi="Arial" w:cs="Arial"/>
        </w:rPr>
        <w:t>’</w:t>
      </w:r>
      <w:r w:rsidRPr="000F2810">
        <w:rPr>
          <w:rFonts w:ascii="Arial" w:hAnsi="Arial" w:cs="Arial"/>
        </w:rPr>
        <w:t>s delegate carrying out the Compliance Examination</w:t>
      </w:r>
      <w:r w:rsidR="00015B6A" w:rsidRPr="000F2810">
        <w:rPr>
          <w:rFonts w:ascii="Arial" w:hAnsi="Arial" w:cs="Arial"/>
        </w:rPr>
        <w:t xml:space="preserve">.  </w:t>
      </w:r>
      <w:r w:rsidRPr="000F2810">
        <w:rPr>
          <w:rFonts w:ascii="Arial" w:hAnsi="Arial" w:cs="Arial"/>
        </w:rPr>
        <w:t xml:space="preserve">If the Subscriber is not found to be in material breach, such fees and Costs will not be recoverable from the Subscriber. </w:t>
      </w:r>
    </w:p>
    <w:p w:rsidR="00940D80" w:rsidRDefault="00940D80" w:rsidP="00940D80">
      <w:pPr>
        <w:numPr>
          <w:ilvl w:val="1"/>
          <w:numId w:val="25"/>
        </w:numPr>
        <w:tabs>
          <w:tab w:val="clear" w:pos="792"/>
          <w:tab w:val="num" w:pos="1134"/>
        </w:tabs>
        <w:spacing w:line="240" w:lineRule="auto"/>
        <w:ind w:left="1134" w:hanging="567"/>
        <w:rPr>
          <w:rFonts w:ascii="Arial" w:hAnsi="Arial" w:cs="Arial"/>
        </w:rPr>
      </w:pPr>
      <w:r w:rsidRPr="000F2810">
        <w:rPr>
          <w:rFonts w:ascii="Arial" w:hAnsi="Arial" w:cs="Arial"/>
        </w:rPr>
        <w:t>The Cost of all actions required to be taken by the Subscriber to remedy any breach of these Participation Rules identified by the Registrar or the Registrar</w:t>
      </w:r>
      <w:r w:rsidRPr="003628CF">
        <w:rPr>
          <w:rFonts w:ascii="Arial" w:hAnsi="Arial" w:cs="Arial"/>
        </w:rPr>
        <w:t>’</w:t>
      </w:r>
      <w:r w:rsidRPr="000F2810">
        <w:rPr>
          <w:rFonts w:ascii="Arial" w:hAnsi="Arial" w:cs="Arial"/>
        </w:rPr>
        <w:t xml:space="preserve">s delegate is to be paid by the Subscriber. </w:t>
      </w:r>
    </w:p>
    <w:p w:rsidR="00940D80" w:rsidRDefault="00940D80" w:rsidP="00940D80">
      <w:pPr>
        <w:pStyle w:val="DefinitionNum3"/>
        <w:tabs>
          <w:tab w:val="clear" w:pos="2892"/>
        </w:tabs>
        <w:spacing w:after="240"/>
        <w:ind w:left="0" w:firstLine="0"/>
        <w:jc w:val="both"/>
        <w:rPr>
          <w:rFonts w:ascii="Arial" w:hAnsi="Arial" w:cs="Arial"/>
          <w:b/>
          <w:sz w:val="24"/>
          <w:szCs w:val="24"/>
        </w:rPr>
      </w:pPr>
    </w:p>
    <w:p w:rsidR="00940D80" w:rsidRDefault="00940D80" w:rsidP="00940D80">
      <w:pPr>
        <w:spacing w:after="0" w:line="240" w:lineRule="auto"/>
        <w:jc w:val="left"/>
        <w:rPr>
          <w:rFonts w:ascii="Arial" w:eastAsia="Calibri" w:hAnsi="Arial" w:cs="Arial"/>
          <w:b/>
          <w:color w:val="000000"/>
          <w:sz w:val="24"/>
          <w:szCs w:val="24"/>
        </w:rPr>
      </w:pPr>
      <w:r>
        <w:rPr>
          <w:rFonts w:ascii="Arial" w:hAnsi="Arial" w:cs="Arial"/>
          <w:b/>
          <w:sz w:val="24"/>
          <w:szCs w:val="24"/>
        </w:rPr>
        <w:br w:type="page"/>
      </w:r>
    </w:p>
    <w:p w:rsidR="00850C6B" w:rsidRPr="003628CF" w:rsidRDefault="00850C6B" w:rsidP="00184BA3">
      <w:pPr>
        <w:pStyle w:val="DefinitionNum3"/>
        <w:tabs>
          <w:tab w:val="clear" w:pos="2892"/>
        </w:tabs>
        <w:spacing w:after="240"/>
        <w:ind w:left="0" w:firstLine="0"/>
        <w:jc w:val="both"/>
        <w:rPr>
          <w:rFonts w:ascii="Arial" w:hAnsi="Arial" w:cs="Arial"/>
          <w:b/>
          <w:sz w:val="24"/>
          <w:szCs w:val="24"/>
        </w:rPr>
      </w:pPr>
      <w:bookmarkStart w:id="445" w:name="_Toc354405772"/>
      <w:r w:rsidRPr="003628CF">
        <w:rPr>
          <w:rFonts w:ascii="Arial" w:hAnsi="Arial" w:cs="Arial"/>
          <w:b/>
          <w:sz w:val="24"/>
          <w:szCs w:val="24"/>
        </w:rPr>
        <w:lastRenderedPageBreak/>
        <w:t>Schedule 6 – Insurance Rules</w:t>
      </w:r>
      <w:bookmarkEnd w:id="445"/>
    </w:p>
    <w:p w:rsidR="00850C6B" w:rsidRDefault="00850C6B" w:rsidP="00AC2005">
      <w:pPr>
        <w:numPr>
          <w:ilvl w:val="0"/>
          <w:numId w:val="29"/>
        </w:numPr>
        <w:tabs>
          <w:tab w:val="left" w:pos="567"/>
        </w:tabs>
        <w:spacing w:before="360" w:line="240" w:lineRule="auto"/>
        <w:ind w:left="567" w:hanging="567"/>
        <w:jc w:val="left"/>
        <w:rPr>
          <w:rFonts w:ascii="Arial" w:hAnsi="Arial" w:cs="Arial"/>
          <w:b/>
        </w:rPr>
      </w:pPr>
      <w:r w:rsidRPr="000F2810">
        <w:rPr>
          <w:rFonts w:ascii="Arial" w:hAnsi="Arial" w:cs="Arial"/>
          <w:b/>
        </w:rPr>
        <w:t>Professional indemnity insurance</w:t>
      </w:r>
    </w:p>
    <w:p w:rsidR="00850C6B" w:rsidRPr="003628CF" w:rsidRDefault="00850C6B" w:rsidP="00167671">
      <w:pPr>
        <w:pStyle w:val="subclause"/>
        <w:numPr>
          <w:ilvl w:val="0"/>
          <w:numId w:val="0"/>
        </w:numPr>
        <w:ind w:left="567"/>
        <w:jc w:val="both"/>
        <w:rPr>
          <w:szCs w:val="22"/>
        </w:rPr>
      </w:pPr>
      <w:r w:rsidRPr="003628CF">
        <w:rPr>
          <w:szCs w:val="22"/>
        </w:rPr>
        <w:t>1.1</w:t>
      </w:r>
      <w:r w:rsidRPr="003628CF">
        <w:rPr>
          <w:szCs w:val="22"/>
        </w:rPr>
        <w:tab/>
        <w:t>Each Subscriber must maintain professional indemnity insurance:</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(a)</w:t>
      </w:r>
      <w:r w:rsidRPr="003628CF">
        <w:rPr>
          <w:szCs w:val="22"/>
        </w:rPr>
        <w:tab/>
        <w:t>with an Approved Insurer; and</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(b)</w:t>
      </w:r>
      <w:r w:rsidRPr="003628CF">
        <w:rPr>
          <w:szCs w:val="22"/>
        </w:rPr>
        <w:tab/>
        <w:t>for an insured amount of at least $1.5 million per claim (including legal Costs); and</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(c)</w:t>
      </w:r>
      <w:r w:rsidRPr="003628CF">
        <w:rPr>
          <w:szCs w:val="22"/>
        </w:rPr>
        <w:tab/>
        <w:t>having an excess per claim of no greater than $5,000; and</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(d)</w:t>
      </w:r>
      <w:r w:rsidRPr="003628CF">
        <w:rPr>
          <w:szCs w:val="22"/>
        </w:rPr>
        <w:tab/>
        <w:t xml:space="preserve">which includes coverage for </w:t>
      </w:r>
      <w:proofErr w:type="spellStart"/>
      <w:r w:rsidRPr="003628CF">
        <w:rPr>
          <w:szCs w:val="22"/>
        </w:rPr>
        <w:t>Conveyancing</w:t>
      </w:r>
      <w:proofErr w:type="spellEnd"/>
      <w:r w:rsidRPr="003628CF">
        <w:rPr>
          <w:szCs w:val="22"/>
        </w:rPr>
        <w:t xml:space="preserve"> Transactions; and</w:t>
      </w:r>
    </w:p>
    <w:p w:rsidR="00850C6B" w:rsidRPr="003628CF" w:rsidRDefault="00850C6B" w:rsidP="008A23ED">
      <w:pPr>
        <w:pStyle w:val="Alphanum"/>
        <w:tabs>
          <w:tab w:val="clear" w:pos="2552"/>
          <w:tab w:val="left" w:pos="1701"/>
        </w:tabs>
        <w:spacing w:after="240"/>
        <w:ind w:left="1701"/>
        <w:jc w:val="both"/>
        <w:rPr>
          <w:szCs w:val="22"/>
        </w:rPr>
      </w:pPr>
      <w:r w:rsidRPr="000F2810">
        <w:rPr>
          <w:szCs w:val="22"/>
        </w:rPr>
        <w:t>(e)</w:t>
      </w:r>
      <w:r w:rsidRPr="003628CF">
        <w:rPr>
          <w:szCs w:val="22"/>
        </w:rPr>
        <w:tab/>
      </w:r>
      <w:r w:rsidRPr="000F2810">
        <w:rPr>
          <w:szCs w:val="22"/>
        </w:rPr>
        <w:t>which otherwise is on terms satisfactory to the Registrar.</w:t>
      </w:r>
    </w:p>
    <w:p w:rsidR="00850C6B" w:rsidRPr="003628CF" w:rsidRDefault="00850C6B" w:rsidP="00046E67">
      <w:pPr>
        <w:pStyle w:val="subclause"/>
        <w:numPr>
          <w:ilvl w:val="0"/>
          <w:numId w:val="0"/>
        </w:numPr>
        <w:ind w:left="567"/>
        <w:jc w:val="both"/>
        <w:rPr>
          <w:szCs w:val="22"/>
        </w:rPr>
      </w:pPr>
      <w:r w:rsidRPr="003628CF">
        <w:rPr>
          <w:szCs w:val="22"/>
        </w:rPr>
        <w:t>1.2</w:t>
      </w:r>
      <w:r w:rsidRPr="003628CF">
        <w:rPr>
          <w:szCs w:val="22"/>
        </w:rPr>
        <w:tab/>
        <w:t>Each Subscriber Agent must maintain professional indemnity insurance:</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(a)</w:t>
      </w:r>
      <w:r w:rsidRPr="003628CF">
        <w:rPr>
          <w:szCs w:val="22"/>
        </w:rPr>
        <w:tab/>
        <w:t>with an Approved Insurer; and</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(b)</w:t>
      </w:r>
      <w:r w:rsidRPr="003628CF">
        <w:rPr>
          <w:szCs w:val="22"/>
        </w:rPr>
        <w:tab/>
        <w:t>for an insured amount of at least $1.5 million per claim (including legal Costs); and</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(c)</w:t>
      </w:r>
      <w:r w:rsidRPr="003628CF">
        <w:rPr>
          <w:szCs w:val="22"/>
        </w:rPr>
        <w:tab/>
        <w:t>having an excess per claim of no greater than $5,000.</w:t>
      </w:r>
    </w:p>
    <w:p w:rsidR="00850C6B" w:rsidRDefault="00850C6B" w:rsidP="00AC2005">
      <w:pPr>
        <w:numPr>
          <w:ilvl w:val="0"/>
          <w:numId w:val="29"/>
        </w:numPr>
        <w:tabs>
          <w:tab w:val="left" w:pos="567"/>
        </w:tabs>
        <w:spacing w:before="360" w:line="240" w:lineRule="auto"/>
        <w:ind w:left="567" w:hanging="567"/>
        <w:jc w:val="left"/>
        <w:rPr>
          <w:rFonts w:ascii="Arial" w:hAnsi="Arial" w:cs="Arial"/>
          <w:b/>
        </w:rPr>
      </w:pPr>
      <w:r w:rsidRPr="003628CF">
        <w:rPr>
          <w:rFonts w:ascii="Arial" w:hAnsi="Arial" w:cs="Arial"/>
          <w:b/>
        </w:rPr>
        <w:t>Fidelity insurance</w:t>
      </w:r>
    </w:p>
    <w:p w:rsidR="00850C6B" w:rsidRPr="003628CF" w:rsidRDefault="00850C6B" w:rsidP="00167671">
      <w:pPr>
        <w:tabs>
          <w:tab w:val="left" w:pos="1134"/>
        </w:tabs>
        <w:ind w:left="1134" w:hanging="567"/>
        <w:rPr>
          <w:rFonts w:ascii="Arial" w:hAnsi="Arial" w:cs="Arial"/>
        </w:rPr>
      </w:pPr>
      <w:r w:rsidRPr="003628CF">
        <w:rPr>
          <w:rFonts w:ascii="Arial" w:hAnsi="Arial" w:cs="Arial"/>
        </w:rPr>
        <w:t>2.1</w:t>
      </w:r>
      <w:r w:rsidRPr="003628CF">
        <w:rPr>
          <w:rFonts w:ascii="Arial" w:hAnsi="Arial" w:cs="Arial"/>
        </w:rPr>
        <w:tab/>
        <w:t>Each Subscriber must maintain fidelity insurance:</w:t>
      </w:r>
    </w:p>
    <w:p w:rsidR="00850C6B" w:rsidRPr="003628CF" w:rsidRDefault="00850C6B" w:rsidP="00167671">
      <w:pPr>
        <w:pStyle w:val="Alphanum"/>
        <w:tabs>
          <w:tab w:val="clear" w:pos="2552"/>
          <w:tab w:val="left" w:pos="1701"/>
        </w:tabs>
        <w:spacing w:after="240"/>
        <w:ind w:left="1701"/>
        <w:jc w:val="both"/>
        <w:rPr>
          <w:szCs w:val="22"/>
        </w:rPr>
      </w:pPr>
      <w:r w:rsidRPr="003628CF">
        <w:rPr>
          <w:szCs w:val="22"/>
        </w:rPr>
        <w:t>(a)</w:t>
      </w:r>
      <w:r w:rsidRPr="003628CF">
        <w:rPr>
          <w:szCs w:val="22"/>
        </w:rPr>
        <w:tab/>
        <w:t>with an Approved Insurer; and</w:t>
      </w:r>
    </w:p>
    <w:p w:rsidR="00850C6B" w:rsidRPr="003628CF" w:rsidRDefault="00850C6B" w:rsidP="00167671">
      <w:pPr>
        <w:pStyle w:val="Alphanum"/>
        <w:tabs>
          <w:tab w:val="clear" w:pos="2552"/>
          <w:tab w:val="left" w:pos="1701"/>
        </w:tabs>
        <w:spacing w:after="240"/>
        <w:ind w:left="1701"/>
        <w:jc w:val="both"/>
        <w:rPr>
          <w:szCs w:val="22"/>
        </w:rPr>
      </w:pPr>
      <w:r w:rsidRPr="003628CF">
        <w:rPr>
          <w:szCs w:val="22"/>
        </w:rPr>
        <w:t>(b)</w:t>
      </w:r>
      <w:r w:rsidRPr="003628CF">
        <w:rPr>
          <w:szCs w:val="22"/>
        </w:rPr>
        <w:tab/>
        <w:t>for an insured amount of at least $1.5 million per claim (including legal Costs); and</w:t>
      </w:r>
    </w:p>
    <w:p w:rsidR="00850C6B" w:rsidRPr="003628CF" w:rsidRDefault="00850C6B" w:rsidP="00167671">
      <w:pPr>
        <w:pStyle w:val="Alphanum"/>
        <w:tabs>
          <w:tab w:val="clear" w:pos="2552"/>
          <w:tab w:val="left" w:pos="1701"/>
        </w:tabs>
        <w:spacing w:after="240"/>
        <w:ind w:left="1701"/>
        <w:jc w:val="both"/>
        <w:rPr>
          <w:szCs w:val="22"/>
        </w:rPr>
      </w:pPr>
      <w:r w:rsidRPr="003628CF">
        <w:rPr>
          <w:szCs w:val="22"/>
        </w:rPr>
        <w:t>(c)</w:t>
      </w:r>
      <w:r w:rsidRPr="003628CF">
        <w:rPr>
          <w:szCs w:val="22"/>
        </w:rPr>
        <w:tab/>
        <w:t>having an excess per claim of no greater than $5,000; and</w:t>
      </w:r>
    </w:p>
    <w:p w:rsidR="00850C6B" w:rsidRPr="003628CF" w:rsidRDefault="00850C6B" w:rsidP="00167671">
      <w:pPr>
        <w:pStyle w:val="Alphanum"/>
        <w:tabs>
          <w:tab w:val="clear" w:pos="2552"/>
          <w:tab w:val="left" w:pos="1701"/>
        </w:tabs>
        <w:spacing w:after="240"/>
        <w:ind w:left="1701"/>
        <w:jc w:val="both"/>
        <w:rPr>
          <w:szCs w:val="22"/>
        </w:rPr>
      </w:pPr>
      <w:r w:rsidRPr="000F2810">
        <w:rPr>
          <w:szCs w:val="22"/>
        </w:rPr>
        <w:t>(d)</w:t>
      </w:r>
      <w:r w:rsidRPr="003628CF">
        <w:rPr>
          <w:szCs w:val="22"/>
        </w:rPr>
        <w:tab/>
      </w:r>
      <w:r w:rsidRPr="000F2810">
        <w:rPr>
          <w:szCs w:val="22"/>
        </w:rPr>
        <w:t xml:space="preserve">which includes coverage for </w:t>
      </w:r>
      <w:proofErr w:type="spellStart"/>
      <w:r w:rsidRPr="000F2810">
        <w:rPr>
          <w:szCs w:val="22"/>
        </w:rPr>
        <w:t>Conveyancing</w:t>
      </w:r>
      <w:proofErr w:type="spellEnd"/>
      <w:r w:rsidRPr="000F2810">
        <w:rPr>
          <w:szCs w:val="22"/>
        </w:rPr>
        <w:t xml:space="preserve"> Transactions; and</w:t>
      </w:r>
    </w:p>
    <w:p w:rsidR="00850C6B" w:rsidRPr="003628CF" w:rsidRDefault="00850C6B" w:rsidP="00167671">
      <w:pPr>
        <w:pStyle w:val="Alphanum"/>
        <w:tabs>
          <w:tab w:val="clear" w:pos="2552"/>
          <w:tab w:val="left" w:pos="1701"/>
        </w:tabs>
        <w:spacing w:after="240"/>
        <w:ind w:left="1701"/>
        <w:jc w:val="both"/>
        <w:rPr>
          <w:szCs w:val="22"/>
        </w:rPr>
      </w:pPr>
      <w:r w:rsidRPr="000F2810">
        <w:rPr>
          <w:szCs w:val="22"/>
        </w:rPr>
        <w:t>(e)</w:t>
      </w:r>
      <w:r w:rsidRPr="003628CF">
        <w:rPr>
          <w:szCs w:val="22"/>
        </w:rPr>
        <w:tab/>
      </w:r>
      <w:r w:rsidRPr="000F2810">
        <w:rPr>
          <w:szCs w:val="22"/>
        </w:rPr>
        <w:t>which otherwise is on terms satisfactory to the Registrar.</w:t>
      </w:r>
    </w:p>
    <w:p w:rsidR="00850C6B" w:rsidRPr="003628CF" w:rsidRDefault="00850C6B" w:rsidP="00046E67">
      <w:pPr>
        <w:pStyle w:val="subclause"/>
        <w:numPr>
          <w:ilvl w:val="0"/>
          <w:numId w:val="0"/>
        </w:numPr>
        <w:ind w:left="567"/>
        <w:jc w:val="both"/>
        <w:rPr>
          <w:szCs w:val="22"/>
        </w:rPr>
      </w:pPr>
      <w:r w:rsidRPr="000F2810">
        <w:t>2.2</w:t>
      </w:r>
      <w:r w:rsidRPr="003628CF">
        <w:tab/>
      </w:r>
      <w:r w:rsidRPr="003628CF">
        <w:rPr>
          <w:szCs w:val="22"/>
        </w:rPr>
        <w:t>Each Subscriber Agent must maintain fidelity insurance:</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(a)</w:t>
      </w:r>
      <w:r w:rsidRPr="003628CF">
        <w:rPr>
          <w:szCs w:val="22"/>
        </w:rPr>
        <w:tab/>
        <w:t>with an Approved Insurer; and</w:t>
      </w:r>
    </w:p>
    <w:p w:rsidR="00850C6B" w:rsidRPr="003628CF" w:rsidRDefault="00850C6B" w:rsidP="008A23ED">
      <w:pPr>
        <w:pStyle w:val="Alphanum"/>
        <w:tabs>
          <w:tab w:val="clear" w:pos="2552"/>
          <w:tab w:val="left" w:pos="1701"/>
        </w:tabs>
        <w:spacing w:after="240"/>
        <w:ind w:left="1701"/>
        <w:jc w:val="both"/>
        <w:rPr>
          <w:szCs w:val="22"/>
        </w:rPr>
      </w:pPr>
      <w:r w:rsidRPr="003628CF">
        <w:rPr>
          <w:szCs w:val="22"/>
        </w:rPr>
        <w:t>(b)</w:t>
      </w:r>
      <w:r w:rsidRPr="003628CF">
        <w:rPr>
          <w:szCs w:val="22"/>
        </w:rPr>
        <w:tab/>
        <w:t>for an insured amount of at least $1.5 million per claim (including legal Costs); and</w:t>
      </w:r>
    </w:p>
    <w:p w:rsidR="00850C6B" w:rsidRPr="008A23ED" w:rsidRDefault="00850C6B" w:rsidP="008A23ED">
      <w:pPr>
        <w:pStyle w:val="Alphanum"/>
        <w:tabs>
          <w:tab w:val="clear" w:pos="2552"/>
          <w:tab w:val="left" w:pos="1701"/>
        </w:tabs>
        <w:spacing w:after="240"/>
        <w:ind w:left="1701"/>
        <w:jc w:val="both"/>
        <w:rPr>
          <w:szCs w:val="22"/>
        </w:rPr>
      </w:pPr>
      <w:r w:rsidRPr="008A23ED">
        <w:rPr>
          <w:szCs w:val="22"/>
        </w:rPr>
        <w:t>(c)</w:t>
      </w:r>
      <w:r w:rsidRPr="008A23ED">
        <w:rPr>
          <w:szCs w:val="22"/>
        </w:rPr>
        <w:tab/>
        <w:t>having an excess per claim of no greater than $5,000;</w:t>
      </w:r>
    </w:p>
    <w:p w:rsidR="00850C6B" w:rsidRDefault="00850C6B" w:rsidP="00167671">
      <w:pPr>
        <w:tabs>
          <w:tab w:val="left" w:pos="1134"/>
        </w:tabs>
        <w:ind w:left="1134" w:hanging="567"/>
        <w:rPr>
          <w:rFonts w:ascii="Arial" w:hAnsi="Arial" w:cs="Arial"/>
        </w:rPr>
      </w:pPr>
      <w:r w:rsidRPr="003628CF">
        <w:rPr>
          <w:rFonts w:ascii="Arial" w:hAnsi="Arial" w:cs="Arial"/>
        </w:rPr>
        <w:t>2.3</w:t>
      </w:r>
      <w:r w:rsidRPr="003628CF">
        <w:rPr>
          <w:rFonts w:ascii="Arial" w:hAnsi="Arial" w:cs="Arial"/>
        </w:rPr>
        <w:tab/>
        <w:t>A Subscriber or Subscriber Agent may maintain fidelity insurance held through a mutual fund by paying a levy or contribution rather than an annual insurance premium.  The insurance must otherwise comply with Insurance Rule 2.1.</w:t>
      </w:r>
    </w:p>
    <w:p w:rsidR="008A23ED" w:rsidRDefault="008A23ED" w:rsidP="00167671">
      <w:pPr>
        <w:tabs>
          <w:tab w:val="left" w:pos="1134"/>
        </w:tabs>
        <w:ind w:left="1134" w:hanging="567"/>
        <w:rPr>
          <w:rFonts w:ascii="Arial" w:hAnsi="Arial" w:cs="Arial"/>
        </w:rPr>
      </w:pPr>
    </w:p>
    <w:p w:rsidR="008A23ED" w:rsidRDefault="008A23ED" w:rsidP="00167671">
      <w:pPr>
        <w:tabs>
          <w:tab w:val="left" w:pos="1134"/>
        </w:tabs>
        <w:ind w:left="1134" w:hanging="567"/>
        <w:rPr>
          <w:rFonts w:ascii="Arial" w:hAnsi="Arial" w:cs="Arial"/>
        </w:rPr>
      </w:pPr>
    </w:p>
    <w:p w:rsidR="00850C6B" w:rsidRDefault="00850C6B" w:rsidP="00AC2005">
      <w:pPr>
        <w:numPr>
          <w:ilvl w:val="0"/>
          <w:numId w:val="29"/>
        </w:numPr>
        <w:tabs>
          <w:tab w:val="left" w:pos="567"/>
        </w:tabs>
        <w:spacing w:before="360" w:line="240" w:lineRule="auto"/>
        <w:ind w:left="567" w:hanging="567"/>
        <w:jc w:val="left"/>
        <w:rPr>
          <w:rFonts w:ascii="Arial" w:hAnsi="Arial" w:cs="Arial"/>
          <w:b/>
        </w:rPr>
      </w:pPr>
      <w:proofErr w:type="spellStart"/>
      <w:r w:rsidRPr="003628CF">
        <w:rPr>
          <w:rFonts w:ascii="Arial" w:hAnsi="Arial" w:cs="Arial"/>
          <w:b/>
        </w:rPr>
        <w:lastRenderedPageBreak/>
        <w:t>Self insuring</w:t>
      </w:r>
      <w:proofErr w:type="spellEnd"/>
      <w:r w:rsidRPr="003628CF">
        <w:rPr>
          <w:rFonts w:ascii="Arial" w:hAnsi="Arial" w:cs="Arial"/>
          <w:b/>
        </w:rPr>
        <w:t xml:space="preserve"> Subscribers </w:t>
      </w:r>
    </w:p>
    <w:p w:rsidR="00850C6B" w:rsidRPr="003628CF" w:rsidRDefault="00850C6B" w:rsidP="00167671">
      <w:pPr>
        <w:pStyle w:val="subclause"/>
        <w:numPr>
          <w:ilvl w:val="0"/>
          <w:numId w:val="0"/>
        </w:numPr>
        <w:ind w:left="567"/>
        <w:jc w:val="both"/>
        <w:rPr>
          <w:szCs w:val="22"/>
        </w:rPr>
      </w:pPr>
      <w:r w:rsidRPr="003628CF">
        <w:rPr>
          <w:szCs w:val="22"/>
        </w:rPr>
        <w:t xml:space="preserve">Despite Insurance Rules 1 and 2, the following </w:t>
      </w:r>
      <w:r>
        <w:rPr>
          <w:szCs w:val="22"/>
        </w:rPr>
        <w:t>P</w:t>
      </w:r>
      <w:r w:rsidRPr="003628CF">
        <w:rPr>
          <w:szCs w:val="22"/>
        </w:rPr>
        <w:t>ersons need not take out any insurance to become or remain a Subscriber:</w:t>
      </w:r>
    </w:p>
    <w:p w:rsidR="00850C6B" w:rsidRPr="003628CF" w:rsidRDefault="00850C6B" w:rsidP="00167671">
      <w:pPr>
        <w:pStyle w:val="Alphanum"/>
        <w:tabs>
          <w:tab w:val="clear" w:pos="2552"/>
          <w:tab w:val="left" w:pos="1134"/>
        </w:tabs>
        <w:spacing w:after="240"/>
        <w:ind w:left="1134"/>
        <w:jc w:val="both"/>
        <w:rPr>
          <w:szCs w:val="22"/>
        </w:rPr>
      </w:pPr>
      <w:r w:rsidRPr="003628CF">
        <w:rPr>
          <w:szCs w:val="22"/>
        </w:rPr>
        <w:t>(a)</w:t>
      </w:r>
      <w:r w:rsidRPr="003628CF">
        <w:rPr>
          <w:szCs w:val="22"/>
        </w:rPr>
        <w:tab/>
        <w:t xml:space="preserve">a </w:t>
      </w:r>
      <w:r>
        <w:rPr>
          <w:szCs w:val="22"/>
        </w:rPr>
        <w:t>P</w:t>
      </w:r>
      <w:r w:rsidRPr="003628CF">
        <w:rPr>
          <w:szCs w:val="22"/>
        </w:rPr>
        <w:t>erson who, at that time, is an ADI; or</w:t>
      </w:r>
    </w:p>
    <w:p w:rsidR="00850C6B" w:rsidRPr="003628CF" w:rsidRDefault="00850C6B" w:rsidP="00167671">
      <w:pPr>
        <w:pStyle w:val="Alphanum"/>
        <w:tabs>
          <w:tab w:val="clear" w:pos="2552"/>
          <w:tab w:val="left" w:pos="1134"/>
        </w:tabs>
        <w:spacing w:after="240"/>
        <w:ind w:left="1134"/>
        <w:jc w:val="both"/>
        <w:rPr>
          <w:szCs w:val="22"/>
        </w:rPr>
      </w:pPr>
      <w:r w:rsidRPr="003628CF">
        <w:rPr>
          <w:szCs w:val="22"/>
        </w:rPr>
        <w:t>(b)</w:t>
      </w:r>
      <w:r w:rsidRPr="003628CF">
        <w:rPr>
          <w:szCs w:val="22"/>
        </w:rPr>
        <w:tab/>
        <w:t>a government department or statutory body that is the agent of the Crown.</w:t>
      </w:r>
    </w:p>
    <w:p w:rsidR="00850C6B" w:rsidRDefault="00850C6B" w:rsidP="00AC2005">
      <w:pPr>
        <w:numPr>
          <w:ilvl w:val="0"/>
          <w:numId w:val="29"/>
        </w:numPr>
        <w:tabs>
          <w:tab w:val="left" w:pos="567"/>
        </w:tabs>
        <w:spacing w:line="240" w:lineRule="auto"/>
        <w:ind w:left="567" w:hanging="567"/>
        <w:jc w:val="left"/>
        <w:rPr>
          <w:rFonts w:ascii="Arial" w:hAnsi="Arial" w:cs="Arial"/>
          <w:b/>
        </w:rPr>
      </w:pPr>
      <w:r w:rsidRPr="003628CF">
        <w:rPr>
          <w:rFonts w:ascii="Arial" w:hAnsi="Arial" w:cs="Arial"/>
          <w:b/>
        </w:rPr>
        <w:t>Deemed compliance with these Insurance Rules</w:t>
      </w:r>
    </w:p>
    <w:p w:rsidR="00850C6B" w:rsidRPr="003628CF" w:rsidRDefault="00850C6B" w:rsidP="00167671">
      <w:pPr>
        <w:pStyle w:val="subclause"/>
        <w:numPr>
          <w:ilvl w:val="0"/>
          <w:numId w:val="0"/>
        </w:numPr>
        <w:ind w:left="567"/>
        <w:jc w:val="both"/>
        <w:rPr>
          <w:szCs w:val="22"/>
        </w:rPr>
      </w:pPr>
      <w:r w:rsidRPr="003628CF">
        <w:rPr>
          <w:szCs w:val="22"/>
        </w:rPr>
        <w:t>The following are deemed to comply with Insurance Rules 1 and 2:</w:t>
      </w:r>
    </w:p>
    <w:p w:rsidR="00850C6B" w:rsidRPr="003628CF" w:rsidRDefault="00850C6B" w:rsidP="00167671">
      <w:pPr>
        <w:pStyle w:val="Alphanum"/>
        <w:tabs>
          <w:tab w:val="clear" w:pos="2552"/>
          <w:tab w:val="left" w:pos="1134"/>
        </w:tabs>
        <w:spacing w:after="240"/>
        <w:ind w:left="1134"/>
        <w:jc w:val="both"/>
        <w:rPr>
          <w:szCs w:val="22"/>
        </w:rPr>
      </w:pPr>
      <w:r w:rsidRPr="003628CF">
        <w:rPr>
          <w:szCs w:val="22"/>
        </w:rPr>
        <w:t>(a)</w:t>
      </w:r>
      <w:r w:rsidRPr="003628CF">
        <w:rPr>
          <w:szCs w:val="22"/>
        </w:rPr>
        <w:tab/>
        <w:t>an Australian Legal Practitioner or a Law Practice who holds professional indemnity insurance and either holds fidelity insurance or contributes to or on whose behalf a contribution is made to a fidelity fund operated pursuant to legislative requirements; and</w:t>
      </w:r>
    </w:p>
    <w:p w:rsidR="00850C6B" w:rsidRPr="003628CF" w:rsidRDefault="00850C6B" w:rsidP="00167671">
      <w:pPr>
        <w:pStyle w:val="Alphanum"/>
        <w:tabs>
          <w:tab w:val="clear" w:pos="2552"/>
          <w:tab w:val="left" w:pos="1134"/>
        </w:tabs>
        <w:spacing w:after="240"/>
        <w:ind w:left="1134"/>
        <w:jc w:val="both"/>
        <w:rPr>
          <w:szCs w:val="22"/>
        </w:rPr>
      </w:pPr>
      <w:r w:rsidRPr="003628CF">
        <w:rPr>
          <w:szCs w:val="22"/>
        </w:rPr>
        <w:t>(b)</w:t>
      </w:r>
      <w:r w:rsidRPr="003628CF">
        <w:rPr>
          <w:szCs w:val="22"/>
        </w:rPr>
        <w:tab/>
        <w:t xml:space="preserve">a Licensed </w:t>
      </w:r>
      <w:proofErr w:type="spellStart"/>
      <w:r w:rsidRPr="003628CF">
        <w:rPr>
          <w:szCs w:val="22"/>
        </w:rPr>
        <w:t>Conveyancer</w:t>
      </w:r>
      <w:proofErr w:type="spellEnd"/>
      <w:r w:rsidRPr="003628CF">
        <w:rPr>
          <w:szCs w:val="22"/>
        </w:rPr>
        <w:t xml:space="preserve"> who holds professional indemnity insurance and either holds fidelity insurance or contributes to or on whose behalf a contribution is made to a fidelity fund operated pursuant to legislative requirements.</w:t>
      </w:r>
    </w:p>
    <w:p w:rsidR="00850C6B" w:rsidRDefault="00850C6B" w:rsidP="00AC2005">
      <w:pPr>
        <w:numPr>
          <w:ilvl w:val="0"/>
          <w:numId w:val="29"/>
        </w:numPr>
        <w:tabs>
          <w:tab w:val="left" w:pos="567"/>
        </w:tabs>
        <w:spacing w:line="240" w:lineRule="auto"/>
        <w:ind w:left="567" w:hanging="567"/>
        <w:jc w:val="left"/>
        <w:rPr>
          <w:rFonts w:ascii="Arial" w:hAnsi="Arial" w:cs="Arial"/>
          <w:b/>
        </w:rPr>
      </w:pPr>
      <w:r w:rsidRPr="003628CF">
        <w:rPr>
          <w:rFonts w:ascii="Arial" w:hAnsi="Arial" w:cs="Arial"/>
          <w:b/>
        </w:rPr>
        <w:t>Compliance</w:t>
      </w:r>
    </w:p>
    <w:p w:rsidR="00850C6B" w:rsidRPr="003628CF" w:rsidRDefault="00850C6B" w:rsidP="00167671">
      <w:pPr>
        <w:pStyle w:val="subclause"/>
        <w:numPr>
          <w:ilvl w:val="0"/>
          <w:numId w:val="0"/>
        </w:numPr>
        <w:ind w:left="567"/>
        <w:jc w:val="both"/>
        <w:rPr>
          <w:szCs w:val="22"/>
        </w:rPr>
      </w:pPr>
      <w:r w:rsidRPr="003628CF">
        <w:rPr>
          <w:szCs w:val="22"/>
        </w:rPr>
        <w:t>The Subscriber or Subscriber Agent must comply with the requirements set by its insurer relating to the Subscriber’s access and use of an ELN, if any.</w:t>
      </w:r>
    </w:p>
    <w:p w:rsidR="00850C6B" w:rsidRDefault="00850C6B" w:rsidP="00AC2005">
      <w:pPr>
        <w:numPr>
          <w:ilvl w:val="0"/>
          <w:numId w:val="29"/>
        </w:numPr>
        <w:tabs>
          <w:tab w:val="left" w:pos="567"/>
        </w:tabs>
        <w:spacing w:line="240" w:lineRule="auto"/>
        <w:ind w:left="567" w:hanging="567"/>
        <w:jc w:val="left"/>
        <w:rPr>
          <w:rFonts w:ascii="Arial" w:hAnsi="Arial" w:cs="Arial"/>
          <w:b/>
        </w:rPr>
      </w:pPr>
      <w:r w:rsidRPr="003628CF">
        <w:rPr>
          <w:rFonts w:ascii="Arial" w:hAnsi="Arial" w:cs="Arial"/>
          <w:b/>
        </w:rPr>
        <w:t>Proof of insurance</w:t>
      </w:r>
    </w:p>
    <w:p w:rsidR="00850C6B" w:rsidRPr="003628CF" w:rsidRDefault="00850C6B" w:rsidP="00167671">
      <w:pPr>
        <w:pStyle w:val="subclause"/>
        <w:numPr>
          <w:ilvl w:val="0"/>
          <w:numId w:val="0"/>
        </w:numPr>
        <w:ind w:left="567"/>
        <w:jc w:val="both"/>
        <w:rPr>
          <w:szCs w:val="22"/>
        </w:rPr>
      </w:pPr>
      <w:r w:rsidRPr="003628CF">
        <w:rPr>
          <w:szCs w:val="22"/>
        </w:rPr>
        <w:t>The Subscriber must provide evidence of insurance to the ELNO as required by the ELNO.</w:t>
      </w:r>
    </w:p>
    <w:p w:rsidR="00850C6B" w:rsidRPr="003628CF" w:rsidRDefault="00850C6B" w:rsidP="00E3500A">
      <w:pPr>
        <w:pStyle w:val="DefinitionNum3"/>
        <w:tabs>
          <w:tab w:val="clear" w:pos="2892"/>
        </w:tabs>
        <w:spacing w:after="240"/>
        <w:ind w:left="0" w:firstLine="0"/>
        <w:jc w:val="both"/>
        <w:rPr>
          <w:rFonts w:ascii="Arial" w:hAnsi="Arial" w:cs="Arial"/>
          <w:b/>
          <w:sz w:val="24"/>
          <w:szCs w:val="24"/>
        </w:rPr>
      </w:pPr>
      <w:r w:rsidRPr="003628CF">
        <w:rPr>
          <w:rFonts w:ascii="Arial" w:hAnsi="Arial" w:cs="Arial"/>
          <w:b/>
        </w:rPr>
        <w:br w:type="page"/>
      </w:r>
      <w:bookmarkStart w:id="446" w:name="_Toc354405773"/>
      <w:r w:rsidRPr="003628CF">
        <w:rPr>
          <w:rFonts w:ascii="Arial" w:hAnsi="Arial" w:cs="Arial"/>
          <w:b/>
          <w:sz w:val="24"/>
          <w:szCs w:val="24"/>
        </w:rPr>
        <w:lastRenderedPageBreak/>
        <w:t>Schedule 7 – Suspension Events, Termination Events and Suspension and Termination Procedure</w:t>
      </w:r>
      <w:bookmarkEnd w:id="446"/>
    </w:p>
    <w:p w:rsidR="00850C6B" w:rsidRDefault="00850C6B" w:rsidP="00AC2005">
      <w:pPr>
        <w:numPr>
          <w:ilvl w:val="0"/>
          <w:numId w:val="24"/>
        </w:numPr>
        <w:tabs>
          <w:tab w:val="clear" w:pos="360"/>
          <w:tab w:val="left" w:pos="567"/>
          <w:tab w:val="left" w:pos="851"/>
        </w:tabs>
        <w:spacing w:line="240" w:lineRule="auto"/>
        <w:ind w:left="567" w:hanging="567"/>
        <w:jc w:val="left"/>
        <w:rPr>
          <w:rFonts w:ascii="Arial" w:hAnsi="Arial" w:cs="Arial"/>
          <w:b/>
        </w:rPr>
      </w:pPr>
      <w:r w:rsidRPr="000F2810">
        <w:rPr>
          <w:rFonts w:ascii="Arial" w:hAnsi="Arial" w:cs="Arial"/>
          <w:b/>
        </w:rPr>
        <w:t>Suspension Events</w:t>
      </w:r>
    </w:p>
    <w:p w:rsidR="00850C6B" w:rsidRDefault="00850C6B" w:rsidP="00454BA5">
      <w:pPr>
        <w:pStyle w:val="Alphanum"/>
        <w:tabs>
          <w:tab w:val="clear" w:pos="2552"/>
          <w:tab w:val="left" w:pos="1134"/>
          <w:tab w:val="left" w:pos="1985"/>
        </w:tabs>
        <w:spacing w:after="240"/>
        <w:ind w:left="1134"/>
        <w:jc w:val="both"/>
        <w:rPr>
          <w:bCs/>
          <w:color w:val="221E1F"/>
        </w:rPr>
      </w:pPr>
      <w:r>
        <w:rPr>
          <w:bCs/>
          <w:color w:val="221E1F"/>
        </w:rPr>
        <w:t>The following are Suspension Events:</w:t>
      </w:r>
    </w:p>
    <w:p w:rsidR="00850C6B" w:rsidRPr="003628CF" w:rsidRDefault="00850C6B" w:rsidP="00454BA5">
      <w:pPr>
        <w:pStyle w:val="Alphanum"/>
        <w:tabs>
          <w:tab w:val="clear" w:pos="2552"/>
          <w:tab w:val="left" w:pos="1134"/>
          <w:tab w:val="left" w:pos="1985"/>
        </w:tabs>
        <w:spacing w:after="240"/>
        <w:ind w:left="1134"/>
        <w:jc w:val="both"/>
        <w:rPr>
          <w:szCs w:val="22"/>
        </w:rPr>
      </w:pPr>
      <w:r w:rsidRPr="000F2810">
        <w:rPr>
          <w:szCs w:val="22"/>
        </w:rPr>
        <w:t>(a)</w:t>
      </w:r>
      <w:r w:rsidRPr="003628CF">
        <w:rPr>
          <w:szCs w:val="22"/>
        </w:rPr>
        <w:tab/>
      </w:r>
      <w:r w:rsidRPr="000F2810">
        <w:rPr>
          <w:szCs w:val="22"/>
        </w:rPr>
        <w:t>the Registrar knows or has reasonable grounds to suspect that the Subscriber:</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w:t>
      </w:r>
      <w:proofErr w:type="spellStart"/>
      <w:r w:rsidRPr="000F2810">
        <w:rPr>
          <w:szCs w:val="22"/>
        </w:rPr>
        <w:t>i</w:t>
      </w:r>
      <w:proofErr w:type="spellEnd"/>
      <w:r w:rsidRPr="000F2810">
        <w:rPr>
          <w:szCs w:val="22"/>
        </w:rPr>
        <w:t>)</w:t>
      </w:r>
      <w:r w:rsidRPr="003628CF">
        <w:rPr>
          <w:szCs w:val="22"/>
        </w:rPr>
        <w:tab/>
      </w:r>
      <w:r w:rsidRPr="000F2810">
        <w:rPr>
          <w:szCs w:val="22"/>
        </w:rPr>
        <w:t>is in material breach of any of the Subscriber</w:t>
      </w:r>
      <w:r w:rsidRPr="003628CF">
        <w:rPr>
          <w:szCs w:val="22"/>
        </w:rPr>
        <w:t>’</w:t>
      </w:r>
      <w:r w:rsidRPr="000F2810">
        <w:rPr>
          <w:szCs w:val="22"/>
        </w:rPr>
        <w:t>s obligations under the Participation Rules; or</w:t>
      </w:r>
    </w:p>
    <w:p w:rsidR="00850C6B" w:rsidRPr="003628CF" w:rsidRDefault="00850C6B" w:rsidP="00F56FD4">
      <w:pPr>
        <w:pStyle w:val="L2Subclause"/>
        <w:numPr>
          <w:ilvl w:val="0"/>
          <w:numId w:val="0"/>
        </w:numPr>
        <w:tabs>
          <w:tab w:val="clear" w:pos="1985"/>
          <w:tab w:val="left" w:pos="1701"/>
        </w:tabs>
        <w:ind w:left="1701" w:hanging="567"/>
        <w:jc w:val="both"/>
        <w:rPr>
          <w:szCs w:val="22"/>
        </w:rPr>
      </w:pPr>
      <w:r w:rsidRPr="000F2810">
        <w:rPr>
          <w:szCs w:val="22"/>
        </w:rPr>
        <w:t>(ii)</w:t>
      </w:r>
      <w:r w:rsidRPr="003628CF">
        <w:rPr>
          <w:szCs w:val="22"/>
        </w:rPr>
        <w:tab/>
      </w:r>
      <w:r w:rsidRPr="000F2810">
        <w:rPr>
          <w:szCs w:val="22"/>
        </w:rPr>
        <w:t xml:space="preserve">has or may have acted fraudulently in a way which may impact on a </w:t>
      </w:r>
      <w:proofErr w:type="spellStart"/>
      <w:r w:rsidRPr="000F2810">
        <w:rPr>
          <w:szCs w:val="22"/>
        </w:rPr>
        <w:t>Conveyancing</w:t>
      </w:r>
      <w:proofErr w:type="spellEnd"/>
      <w:r w:rsidRPr="000F2810">
        <w:rPr>
          <w:szCs w:val="22"/>
        </w:rPr>
        <w:t xml:space="preserve"> Transaction; or</w:t>
      </w:r>
    </w:p>
    <w:p w:rsidR="00850C6B" w:rsidRPr="003628CF" w:rsidRDefault="00850C6B" w:rsidP="00F56FD4">
      <w:pPr>
        <w:pStyle w:val="L2Subclause"/>
        <w:numPr>
          <w:ilvl w:val="0"/>
          <w:numId w:val="0"/>
        </w:numPr>
        <w:tabs>
          <w:tab w:val="clear" w:pos="1985"/>
          <w:tab w:val="left" w:pos="1701"/>
        </w:tabs>
        <w:ind w:left="1701" w:hanging="567"/>
        <w:jc w:val="both"/>
        <w:rPr>
          <w:szCs w:val="22"/>
        </w:rPr>
      </w:pPr>
      <w:r w:rsidRPr="003628CF">
        <w:rPr>
          <w:szCs w:val="22"/>
        </w:rPr>
        <w:t xml:space="preserve">(iii) </w:t>
      </w:r>
      <w:r w:rsidRPr="000F2810">
        <w:rPr>
          <w:szCs w:val="22"/>
        </w:rPr>
        <w:t xml:space="preserve">has or may have acted negligently in a way which may impact on a </w:t>
      </w:r>
      <w:proofErr w:type="spellStart"/>
      <w:r w:rsidRPr="000F2810">
        <w:rPr>
          <w:szCs w:val="22"/>
        </w:rPr>
        <w:t>Conveyancing</w:t>
      </w:r>
      <w:proofErr w:type="spellEnd"/>
      <w:r w:rsidRPr="000F2810">
        <w:rPr>
          <w:szCs w:val="22"/>
        </w:rPr>
        <w:t xml:space="preserve"> Transaction; or</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(iv)</w:t>
      </w:r>
      <w:r w:rsidRPr="003628CF">
        <w:rPr>
          <w:szCs w:val="22"/>
        </w:rPr>
        <w:tab/>
      </w:r>
      <w:r w:rsidRPr="000F2810">
        <w:rPr>
          <w:szCs w:val="22"/>
        </w:rPr>
        <w:t>poses a threat to the operation, security, integrity or stability of the ELN; or</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(v)</w:t>
      </w:r>
      <w:r w:rsidRPr="003628CF">
        <w:rPr>
          <w:szCs w:val="22"/>
        </w:rPr>
        <w:tab/>
      </w:r>
      <w:r w:rsidRPr="000F2810">
        <w:rPr>
          <w:szCs w:val="22"/>
        </w:rPr>
        <w:t xml:space="preserve"> has otherwise engaged in conduct contrary to the interests of other Subscribers or the Registrar, which may impact on a </w:t>
      </w:r>
      <w:proofErr w:type="spellStart"/>
      <w:r w:rsidRPr="000F2810">
        <w:rPr>
          <w:szCs w:val="22"/>
        </w:rPr>
        <w:t>Conveyancing</w:t>
      </w:r>
      <w:proofErr w:type="spellEnd"/>
      <w:r w:rsidRPr="000F2810">
        <w:rPr>
          <w:szCs w:val="22"/>
        </w:rPr>
        <w:t xml:space="preserve"> Transaction; or</w:t>
      </w:r>
    </w:p>
    <w:p w:rsidR="00850C6B" w:rsidRPr="003628CF" w:rsidRDefault="00850C6B" w:rsidP="00454BA5">
      <w:pPr>
        <w:pStyle w:val="Alphanum"/>
        <w:tabs>
          <w:tab w:val="clear" w:pos="2552"/>
          <w:tab w:val="left" w:pos="1134"/>
          <w:tab w:val="left" w:pos="1985"/>
        </w:tabs>
        <w:spacing w:after="240"/>
        <w:ind w:left="1134"/>
        <w:jc w:val="both"/>
        <w:rPr>
          <w:szCs w:val="22"/>
        </w:rPr>
      </w:pPr>
      <w:r w:rsidRPr="000F2810">
        <w:rPr>
          <w:szCs w:val="22"/>
        </w:rPr>
        <w:t>(b)</w:t>
      </w:r>
      <w:r w:rsidRPr="003628CF">
        <w:rPr>
          <w:szCs w:val="22"/>
        </w:rPr>
        <w:tab/>
      </w:r>
      <w:r w:rsidRPr="000F2810">
        <w:rPr>
          <w:szCs w:val="22"/>
        </w:rPr>
        <w:t>the Subscriber</w:t>
      </w:r>
      <w:r w:rsidRPr="003628CF">
        <w:rPr>
          <w:szCs w:val="22"/>
        </w:rPr>
        <w:t>’</w:t>
      </w:r>
      <w:r w:rsidRPr="000F2810">
        <w:rPr>
          <w:szCs w:val="22"/>
        </w:rPr>
        <w:t>s purported payment of any Land Registry Fee is unpaid or dishonoured and the Subscriber fails to remedy the non-payment promptly; or</w:t>
      </w:r>
    </w:p>
    <w:p w:rsidR="00850C6B" w:rsidRPr="003628CF" w:rsidRDefault="00850C6B" w:rsidP="00454BA5">
      <w:pPr>
        <w:pStyle w:val="Alphanum"/>
        <w:tabs>
          <w:tab w:val="clear" w:pos="2552"/>
          <w:tab w:val="left" w:pos="1134"/>
          <w:tab w:val="left" w:pos="1985"/>
        </w:tabs>
        <w:spacing w:after="240"/>
        <w:ind w:left="1134"/>
        <w:jc w:val="both"/>
        <w:rPr>
          <w:szCs w:val="22"/>
        </w:rPr>
      </w:pPr>
      <w:r w:rsidRPr="000F2810">
        <w:rPr>
          <w:szCs w:val="22"/>
        </w:rPr>
        <w:t>(c)</w:t>
      </w:r>
      <w:r w:rsidRPr="003628CF">
        <w:rPr>
          <w:szCs w:val="22"/>
        </w:rPr>
        <w:tab/>
      </w:r>
      <w:r w:rsidRPr="000F2810">
        <w:rPr>
          <w:szCs w:val="22"/>
        </w:rPr>
        <w:t>the Subscriber fails, without reasonable e</w:t>
      </w:r>
      <w:r>
        <w:rPr>
          <w:szCs w:val="22"/>
        </w:rPr>
        <w:t>xcuse</w:t>
      </w:r>
      <w:r w:rsidRPr="000F2810">
        <w:rPr>
          <w:szCs w:val="22"/>
        </w:rPr>
        <w:t>, to comply with a notice served under the Compliance Examination Procedure.</w:t>
      </w:r>
    </w:p>
    <w:p w:rsidR="00850C6B" w:rsidRDefault="00850C6B" w:rsidP="00AC2005">
      <w:pPr>
        <w:numPr>
          <w:ilvl w:val="0"/>
          <w:numId w:val="24"/>
        </w:numPr>
        <w:tabs>
          <w:tab w:val="clear" w:pos="360"/>
          <w:tab w:val="left" w:pos="567"/>
        </w:tabs>
        <w:spacing w:line="240" w:lineRule="auto"/>
        <w:ind w:left="567" w:hanging="567"/>
        <w:jc w:val="left"/>
        <w:rPr>
          <w:rFonts w:ascii="Arial" w:hAnsi="Arial" w:cs="Arial"/>
          <w:b/>
        </w:rPr>
      </w:pPr>
      <w:r w:rsidRPr="000F2810">
        <w:rPr>
          <w:rFonts w:ascii="Arial" w:hAnsi="Arial" w:cs="Arial"/>
          <w:b/>
        </w:rPr>
        <w:t>Termination Events</w:t>
      </w:r>
    </w:p>
    <w:p w:rsidR="00850C6B" w:rsidRDefault="00850C6B" w:rsidP="00454BA5">
      <w:pPr>
        <w:pStyle w:val="Alphanum"/>
        <w:tabs>
          <w:tab w:val="clear" w:pos="2552"/>
          <w:tab w:val="left" w:pos="1134"/>
          <w:tab w:val="left" w:pos="1985"/>
        </w:tabs>
        <w:spacing w:after="240"/>
        <w:ind w:left="1134"/>
        <w:jc w:val="both"/>
        <w:rPr>
          <w:bCs/>
          <w:color w:val="221E1F"/>
        </w:rPr>
      </w:pPr>
      <w:r>
        <w:rPr>
          <w:bCs/>
          <w:color w:val="221E1F"/>
        </w:rPr>
        <w:t>The following are Termination Events:</w:t>
      </w:r>
    </w:p>
    <w:p w:rsidR="00850C6B" w:rsidRPr="003628CF" w:rsidRDefault="00850C6B" w:rsidP="00454BA5">
      <w:pPr>
        <w:pStyle w:val="Alphanum"/>
        <w:tabs>
          <w:tab w:val="clear" w:pos="2552"/>
          <w:tab w:val="left" w:pos="1134"/>
          <w:tab w:val="left" w:pos="1985"/>
        </w:tabs>
        <w:spacing w:after="240"/>
        <w:ind w:left="1134"/>
        <w:jc w:val="both"/>
        <w:rPr>
          <w:szCs w:val="22"/>
        </w:rPr>
      </w:pPr>
      <w:r w:rsidRPr="000F2810">
        <w:rPr>
          <w:szCs w:val="22"/>
        </w:rPr>
        <w:t>(a)</w:t>
      </w:r>
      <w:r w:rsidRPr="003628CF">
        <w:rPr>
          <w:szCs w:val="22"/>
        </w:rPr>
        <w:tab/>
      </w:r>
      <w:r w:rsidRPr="000F2810">
        <w:rPr>
          <w:szCs w:val="22"/>
        </w:rPr>
        <w:t>the Registrar knows or has reasonable grounds to believe that the Subscriber:</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w:t>
      </w:r>
      <w:proofErr w:type="spellStart"/>
      <w:r w:rsidRPr="000F2810">
        <w:rPr>
          <w:szCs w:val="22"/>
        </w:rPr>
        <w:t>i</w:t>
      </w:r>
      <w:proofErr w:type="spellEnd"/>
      <w:r w:rsidRPr="000F2810">
        <w:rPr>
          <w:szCs w:val="22"/>
        </w:rPr>
        <w:t>)</w:t>
      </w:r>
      <w:r w:rsidRPr="003628CF">
        <w:rPr>
          <w:szCs w:val="22"/>
        </w:rPr>
        <w:tab/>
      </w:r>
      <w:r w:rsidRPr="000F2810">
        <w:rPr>
          <w:szCs w:val="22"/>
        </w:rPr>
        <w:t>is in material breach of any of the Subscriber</w:t>
      </w:r>
      <w:r w:rsidRPr="003628CF">
        <w:rPr>
          <w:szCs w:val="22"/>
        </w:rPr>
        <w:t>’</w:t>
      </w:r>
      <w:r w:rsidRPr="000F2810">
        <w:rPr>
          <w:szCs w:val="22"/>
        </w:rPr>
        <w:t>s obligations under the Participation Rules; or</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(ii)</w:t>
      </w:r>
      <w:r w:rsidRPr="003628CF">
        <w:rPr>
          <w:szCs w:val="22"/>
        </w:rPr>
        <w:tab/>
      </w:r>
      <w:r w:rsidRPr="000F2810">
        <w:rPr>
          <w:szCs w:val="22"/>
        </w:rPr>
        <w:t xml:space="preserve">has or may have acted fraudulently in a way which may impact on a </w:t>
      </w:r>
      <w:proofErr w:type="spellStart"/>
      <w:r w:rsidRPr="000F2810">
        <w:rPr>
          <w:szCs w:val="22"/>
        </w:rPr>
        <w:t>Conveyancing</w:t>
      </w:r>
      <w:proofErr w:type="spellEnd"/>
      <w:r w:rsidRPr="000F2810">
        <w:rPr>
          <w:szCs w:val="22"/>
        </w:rPr>
        <w:t xml:space="preserve"> Transaction; or</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 xml:space="preserve">(iii)  has or may have acted negligently in a way which may impact on a </w:t>
      </w:r>
      <w:proofErr w:type="spellStart"/>
      <w:r w:rsidRPr="000F2810">
        <w:rPr>
          <w:szCs w:val="22"/>
        </w:rPr>
        <w:t>Conveyancing</w:t>
      </w:r>
      <w:proofErr w:type="spellEnd"/>
      <w:r w:rsidRPr="000F2810">
        <w:rPr>
          <w:szCs w:val="22"/>
        </w:rPr>
        <w:t xml:space="preserve"> Transaction; or</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(iv)</w:t>
      </w:r>
      <w:r w:rsidRPr="003628CF">
        <w:rPr>
          <w:szCs w:val="22"/>
        </w:rPr>
        <w:tab/>
      </w:r>
      <w:r w:rsidRPr="000F2810">
        <w:rPr>
          <w:szCs w:val="22"/>
        </w:rPr>
        <w:t xml:space="preserve">poses a threat to the operation, security, integrity or stability of the ELN; or </w:t>
      </w:r>
    </w:p>
    <w:p w:rsidR="00850C6B" w:rsidRPr="003628CF" w:rsidRDefault="00850C6B" w:rsidP="00454BA5">
      <w:pPr>
        <w:pStyle w:val="L2Subclause"/>
        <w:numPr>
          <w:ilvl w:val="0"/>
          <w:numId w:val="0"/>
        </w:numPr>
        <w:tabs>
          <w:tab w:val="clear" w:pos="1985"/>
          <w:tab w:val="left" w:pos="1701"/>
        </w:tabs>
        <w:ind w:left="1701" w:hanging="567"/>
        <w:jc w:val="both"/>
        <w:rPr>
          <w:szCs w:val="22"/>
        </w:rPr>
      </w:pPr>
      <w:r w:rsidRPr="000F2810">
        <w:rPr>
          <w:szCs w:val="22"/>
        </w:rPr>
        <w:t>(v)</w:t>
      </w:r>
      <w:r w:rsidRPr="003628CF">
        <w:rPr>
          <w:szCs w:val="22"/>
        </w:rPr>
        <w:tab/>
      </w:r>
      <w:r w:rsidRPr="000F2810">
        <w:rPr>
          <w:szCs w:val="22"/>
        </w:rPr>
        <w:t xml:space="preserve">has otherwise engaged in conduct contrary to the interests of other Subscribers or the Registrar, which may impact on a </w:t>
      </w:r>
      <w:proofErr w:type="spellStart"/>
      <w:r w:rsidRPr="000F2810">
        <w:rPr>
          <w:szCs w:val="22"/>
        </w:rPr>
        <w:t>Conveyancing</w:t>
      </w:r>
      <w:proofErr w:type="spellEnd"/>
      <w:r w:rsidRPr="000F2810">
        <w:rPr>
          <w:szCs w:val="22"/>
        </w:rPr>
        <w:t xml:space="preserve"> Transaction; or</w:t>
      </w:r>
    </w:p>
    <w:p w:rsidR="00850C6B" w:rsidRPr="003628CF" w:rsidRDefault="00850C6B" w:rsidP="00454BA5">
      <w:pPr>
        <w:pStyle w:val="Alphanum"/>
        <w:tabs>
          <w:tab w:val="clear" w:pos="2552"/>
          <w:tab w:val="left" w:pos="1134"/>
          <w:tab w:val="left" w:pos="1985"/>
        </w:tabs>
        <w:spacing w:after="240"/>
        <w:ind w:left="1134"/>
        <w:jc w:val="both"/>
        <w:rPr>
          <w:szCs w:val="22"/>
        </w:rPr>
      </w:pPr>
      <w:r w:rsidRPr="000F2810">
        <w:rPr>
          <w:szCs w:val="22"/>
        </w:rPr>
        <w:t>(b)</w:t>
      </w:r>
      <w:r w:rsidRPr="003628CF">
        <w:rPr>
          <w:szCs w:val="22"/>
        </w:rPr>
        <w:tab/>
      </w:r>
      <w:r w:rsidRPr="000F2810">
        <w:rPr>
          <w:szCs w:val="22"/>
        </w:rPr>
        <w:t>the Subscriber fails, without reasonable e</w:t>
      </w:r>
      <w:r>
        <w:rPr>
          <w:szCs w:val="22"/>
        </w:rPr>
        <w:t>xcuse</w:t>
      </w:r>
      <w:r w:rsidRPr="000F2810">
        <w:rPr>
          <w:szCs w:val="22"/>
        </w:rPr>
        <w:t xml:space="preserve">, to produce Documents within a time specified in a </w:t>
      </w:r>
      <w:r w:rsidRPr="003628CF">
        <w:rPr>
          <w:szCs w:val="22"/>
        </w:rPr>
        <w:t>written request from the Registrar; or</w:t>
      </w:r>
    </w:p>
    <w:p w:rsidR="00850C6B" w:rsidRPr="003628CF" w:rsidRDefault="00850C6B" w:rsidP="00454BA5">
      <w:pPr>
        <w:pStyle w:val="Alphanum"/>
        <w:tabs>
          <w:tab w:val="clear" w:pos="2552"/>
          <w:tab w:val="left" w:pos="1134"/>
          <w:tab w:val="left" w:pos="1985"/>
        </w:tabs>
        <w:spacing w:after="240"/>
        <w:ind w:left="1134"/>
        <w:jc w:val="both"/>
        <w:rPr>
          <w:szCs w:val="22"/>
        </w:rPr>
      </w:pPr>
      <w:r w:rsidRPr="003628CF">
        <w:rPr>
          <w:szCs w:val="22"/>
        </w:rPr>
        <w:t>(c)</w:t>
      </w:r>
      <w:r w:rsidRPr="003628CF">
        <w:rPr>
          <w:szCs w:val="22"/>
        </w:rPr>
        <w:tab/>
        <w:t>the Subscriber fails, without reasonable e</w:t>
      </w:r>
      <w:r>
        <w:rPr>
          <w:szCs w:val="22"/>
        </w:rPr>
        <w:t>xcuse</w:t>
      </w:r>
      <w:r w:rsidRPr="003628CF">
        <w:rPr>
          <w:szCs w:val="22"/>
        </w:rPr>
        <w:t>, to comply with a written direction of the Registrar given to the Subscriber or to a class of Subscribers to which the Subscriber belongs including but n</w:t>
      </w:r>
      <w:r w:rsidRPr="000F2810">
        <w:rPr>
          <w:szCs w:val="22"/>
        </w:rPr>
        <w:t>ot limited to a notice served under the Compliance Examination Procedure; or</w:t>
      </w:r>
    </w:p>
    <w:p w:rsidR="00850C6B" w:rsidRPr="003628CF" w:rsidRDefault="00850C6B" w:rsidP="00454BA5">
      <w:pPr>
        <w:pStyle w:val="Alphanum"/>
        <w:tabs>
          <w:tab w:val="clear" w:pos="2552"/>
          <w:tab w:val="left" w:pos="1134"/>
          <w:tab w:val="left" w:pos="1985"/>
        </w:tabs>
        <w:spacing w:after="240"/>
        <w:ind w:left="1134"/>
        <w:jc w:val="both"/>
        <w:rPr>
          <w:szCs w:val="22"/>
        </w:rPr>
      </w:pPr>
      <w:r w:rsidRPr="000F2810">
        <w:rPr>
          <w:szCs w:val="22"/>
        </w:rPr>
        <w:lastRenderedPageBreak/>
        <w:t>(d)</w:t>
      </w:r>
      <w:r w:rsidRPr="003628CF">
        <w:rPr>
          <w:szCs w:val="22"/>
        </w:rPr>
        <w:tab/>
      </w:r>
      <w:r w:rsidRPr="000F2810">
        <w:rPr>
          <w:szCs w:val="22"/>
        </w:rPr>
        <w:t>the Subscriber</w:t>
      </w:r>
      <w:r w:rsidRPr="003628CF">
        <w:rPr>
          <w:szCs w:val="22"/>
        </w:rPr>
        <w:t>’</w:t>
      </w:r>
      <w:r w:rsidRPr="000F2810">
        <w:rPr>
          <w:szCs w:val="22"/>
        </w:rPr>
        <w:t>s purported payment of any Land Registry Fees is unpaid or dishonoured and the Subscriber fails to remedy the non-payment within a reasonable period of time; or</w:t>
      </w:r>
    </w:p>
    <w:p w:rsidR="00850C6B" w:rsidRPr="003628CF" w:rsidRDefault="00850C6B" w:rsidP="00454BA5">
      <w:pPr>
        <w:pStyle w:val="Alphanum"/>
        <w:tabs>
          <w:tab w:val="clear" w:pos="2552"/>
          <w:tab w:val="left" w:pos="1134"/>
          <w:tab w:val="left" w:pos="1985"/>
        </w:tabs>
        <w:spacing w:after="240"/>
        <w:ind w:left="1134"/>
        <w:jc w:val="both"/>
        <w:rPr>
          <w:szCs w:val="22"/>
        </w:rPr>
      </w:pPr>
      <w:r w:rsidRPr="000F2810">
        <w:rPr>
          <w:szCs w:val="22"/>
        </w:rPr>
        <w:t>(e)</w:t>
      </w:r>
      <w:r w:rsidRPr="003628CF">
        <w:rPr>
          <w:szCs w:val="22"/>
        </w:rPr>
        <w:tab/>
      </w:r>
      <w:r w:rsidRPr="000F2810">
        <w:rPr>
          <w:szCs w:val="22"/>
        </w:rPr>
        <w:t xml:space="preserve">the Subscriber is subject to an order or directions of a court, tribunal, professional regulator or disciplinary body, which may impact on a </w:t>
      </w:r>
      <w:proofErr w:type="spellStart"/>
      <w:r w:rsidRPr="000F2810">
        <w:rPr>
          <w:szCs w:val="22"/>
        </w:rPr>
        <w:t>Conveyancing</w:t>
      </w:r>
      <w:proofErr w:type="spellEnd"/>
      <w:r w:rsidRPr="000F2810">
        <w:rPr>
          <w:szCs w:val="22"/>
        </w:rPr>
        <w:t xml:space="preserve"> Transaction.</w:t>
      </w:r>
    </w:p>
    <w:p w:rsidR="00850C6B" w:rsidRPr="003628CF" w:rsidRDefault="00850C6B" w:rsidP="00454BA5">
      <w:pPr>
        <w:pStyle w:val="Alphanum"/>
        <w:tabs>
          <w:tab w:val="clear" w:pos="2552"/>
          <w:tab w:val="left" w:pos="1134"/>
          <w:tab w:val="left" w:pos="1985"/>
        </w:tabs>
        <w:spacing w:after="240"/>
        <w:ind w:left="1134"/>
        <w:jc w:val="both"/>
        <w:rPr>
          <w:b/>
          <w:szCs w:val="22"/>
        </w:rPr>
      </w:pPr>
      <w:r w:rsidRPr="000F2810">
        <w:rPr>
          <w:szCs w:val="22"/>
        </w:rPr>
        <w:t xml:space="preserve">3. </w:t>
      </w:r>
      <w:r w:rsidRPr="003628CF">
        <w:rPr>
          <w:szCs w:val="22"/>
        </w:rPr>
        <w:tab/>
      </w:r>
      <w:r w:rsidRPr="000F2810">
        <w:rPr>
          <w:b/>
          <w:szCs w:val="22"/>
        </w:rPr>
        <w:t>Suspension and Termination Procedure</w:t>
      </w:r>
    </w:p>
    <w:p w:rsidR="00850C6B" w:rsidRPr="00A33CAF" w:rsidRDefault="00850C6B" w:rsidP="00FD0731">
      <w:pPr>
        <w:tabs>
          <w:tab w:val="left" w:pos="1134"/>
        </w:tabs>
        <w:ind w:firstLine="567"/>
        <w:rPr>
          <w:rFonts w:ascii="Arial" w:hAnsi="Arial" w:cs="Arial"/>
        </w:rPr>
      </w:pPr>
      <w:bookmarkStart w:id="447" w:name="_Ref169347741"/>
      <w:bookmarkStart w:id="448" w:name="_Ref169613186"/>
      <w:bookmarkStart w:id="449" w:name="_Toc172966780"/>
      <w:r w:rsidRPr="00A33CAF">
        <w:rPr>
          <w:rFonts w:ascii="Arial" w:hAnsi="Arial" w:cs="Arial"/>
        </w:rPr>
        <w:t>3.1</w:t>
      </w:r>
      <w:r w:rsidRPr="00A33CAF">
        <w:rPr>
          <w:rFonts w:ascii="Arial" w:hAnsi="Arial" w:cs="Arial"/>
        </w:rPr>
        <w:tab/>
        <w:t>Show Cause Notice</w:t>
      </w:r>
      <w:bookmarkEnd w:id="447"/>
      <w:r w:rsidRPr="00A33CAF">
        <w:rPr>
          <w:rFonts w:ascii="Arial" w:hAnsi="Arial" w:cs="Arial"/>
        </w:rPr>
        <w:t xml:space="preserve"> procedure</w:t>
      </w:r>
      <w:bookmarkEnd w:id="448"/>
      <w:bookmarkEnd w:id="449"/>
    </w:p>
    <w:p w:rsidR="00850C6B" w:rsidRPr="00FD0731" w:rsidRDefault="00FD0731" w:rsidP="00FD0731">
      <w:pPr>
        <w:pStyle w:val="Alphanum"/>
        <w:tabs>
          <w:tab w:val="clear" w:pos="2552"/>
          <w:tab w:val="left" w:pos="1134"/>
          <w:tab w:val="left" w:pos="1985"/>
        </w:tabs>
        <w:spacing w:after="240"/>
        <w:ind w:left="1134"/>
        <w:jc w:val="both"/>
        <w:rPr>
          <w:szCs w:val="22"/>
        </w:rPr>
      </w:pPr>
      <w:r>
        <w:rPr>
          <w:szCs w:val="22"/>
        </w:rPr>
        <w:t>(a)</w:t>
      </w:r>
      <w:r w:rsidR="00850C6B" w:rsidRPr="00FD0731">
        <w:rPr>
          <w:szCs w:val="22"/>
        </w:rPr>
        <w:tab/>
        <w:t>Subject to paragraph 3.2, the Registrar may suspend or terminate, or direct an ELNO to suspend or terminate, the Subscriber only if the Registrar first gives the Subscriber a “Show Cause Notice”.  A “Show Cause Notice” must:</w:t>
      </w:r>
    </w:p>
    <w:p w:rsidR="00850C6B" w:rsidRPr="00FD0731" w:rsidRDefault="00FD0731" w:rsidP="00FD0731">
      <w:pPr>
        <w:pStyle w:val="L2Subclause"/>
        <w:numPr>
          <w:ilvl w:val="0"/>
          <w:numId w:val="0"/>
        </w:numPr>
        <w:tabs>
          <w:tab w:val="clear" w:pos="1985"/>
          <w:tab w:val="left" w:pos="1701"/>
        </w:tabs>
        <w:ind w:left="1701" w:hanging="567"/>
        <w:jc w:val="both"/>
        <w:rPr>
          <w:szCs w:val="22"/>
        </w:rPr>
      </w:pPr>
      <w:r w:rsidRPr="00FD0731">
        <w:rPr>
          <w:szCs w:val="22"/>
        </w:rPr>
        <w:t>(</w:t>
      </w:r>
      <w:proofErr w:type="spellStart"/>
      <w:r w:rsidRPr="00FD0731">
        <w:rPr>
          <w:szCs w:val="22"/>
        </w:rPr>
        <w:t>i</w:t>
      </w:r>
      <w:proofErr w:type="spellEnd"/>
      <w:r w:rsidR="00850C6B" w:rsidRPr="00FD0731">
        <w:rPr>
          <w:szCs w:val="22"/>
        </w:rPr>
        <w:t xml:space="preserve">) </w:t>
      </w:r>
      <w:r w:rsidR="00850C6B" w:rsidRPr="00FD0731">
        <w:rPr>
          <w:szCs w:val="22"/>
        </w:rPr>
        <w:tab/>
        <w:t>be in writing</w:t>
      </w:r>
      <w:r w:rsidR="0099594D" w:rsidRPr="00FD0731">
        <w:rPr>
          <w:szCs w:val="22"/>
        </w:rPr>
        <w:t>; and</w:t>
      </w:r>
    </w:p>
    <w:p w:rsidR="00850C6B" w:rsidRPr="00FD0731" w:rsidRDefault="00FD0731" w:rsidP="00FD0731">
      <w:pPr>
        <w:pStyle w:val="L2Subclause"/>
        <w:numPr>
          <w:ilvl w:val="0"/>
          <w:numId w:val="0"/>
        </w:numPr>
        <w:tabs>
          <w:tab w:val="clear" w:pos="1985"/>
          <w:tab w:val="left" w:pos="1701"/>
        </w:tabs>
        <w:ind w:left="1701" w:hanging="567"/>
        <w:jc w:val="both"/>
        <w:rPr>
          <w:szCs w:val="22"/>
        </w:rPr>
      </w:pPr>
      <w:r w:rsidRPr="00FD0731">
        <w:rPr>
          <w:szCs w:val="22"/>
        </w:rPr>
        <w:t>(ii)</w:t>
      </w:r>
      <w:r w:rsidR="00850C6B" w:rsidRPr="00FD0731">
        <w:rPr>
          <w:szCs w:val="22"/>
        </w:rPr>
        <w:t xml:space="preserve"> </w:t>
      </w:r>
      <w:r w:rsidR="00850C6B" w:rsidRPr="00FD0731">
        <w:rPr>
          <w:szCs w:val="22"/>
        </w:rPr>
        <w:tab/>
        <w:t>request the Subscriber to show cause, within 15 Business Days of the date of the Show Cause Notice, why the Subscriber should not be suspended or terminated, as the case may be;  and</w:t>
      </w:r>
    </w:p>
    <w:p w:rsidR="00850C6B" w:rsidRPr="00FD0731" w:rsidRDefault="00FD0731" w:rsidP="00FD0731">
      <w:pPr>
        <w:pStyle w:val="L2Subclause"/>
        <w:numPr>
          <w:ilvl w:val="0"/>
          <w:numId w:val="0"/>
        </w:numPr>
        <w:tabs>
          <w:tab w:val="clear" w:pos="1985"/>
          <w:tab w:val="left" w:pos="1701"/>
        </w:tabs>
        <w:ind w:left="1701" w:hanging="567"/>
        <w:jc w:val="both"/>
        <w:rPr>
          <w:szCs w:val="22"/>
        </w:rPr>
      </w:pPr>
      <w:r w:rsidRPr="00FD0731">
        <w:rPr>
          <w:szCs w:val="22"/>
        </w:rPr>
        <w:t>(iii</w:t>
      </w:r>
      <w:r w:rsidR="00850C6B" w:rsidRPr="00FD0731">
        <w:rPr>
          <w:szCs w:val="22"/>
        </w:rPr>
        <w:t xml:space="preserve">) </w:t>
      </w:r>
      <w:r w:rsidR="00850C6B" w:rsidRPr="00FD0731">
        <w:rPr>
          <w:szCs w:val="22"/>
        </w:rPr>
        <w:tab/>
        <w:t>set out in detail the Registrar’s reasons for issuing the request.</w:t>
      </w:r>
    </w:p>
    <w:p w:rsidR="00850C6B" w:rsidRPr="00FD0731" w:rsidRDefault="00FD0731" w:rsidP="00FD0731">
      <w:pPr>
        <w:pStyle w:val="Alphanum"/>
        <w:tabs>
          <w:tab w:val="clear" w:pos="2552"/>
          <w:tab w:val="left" w:pos="1134"/>
          <w:tab w:val="left" w:pos="1985"/>
        </w:tabs>
        <w:spacing w:after="240"/>
        <w:ind w:left="1134"/>
        <w:jc w:val="both"/>
        <w:rPr>
          <w:szCs w:val="22"/>
        </w:rPr>
      </w:pPr>
      <w:r>
        <w:rPr>
          <w:szCs w:val="22"/>
        </w:rPr>
        <w:t>(b)</w:t>
      </w:r>
      <w:r w:rsidR="00850C6B" w:rsidRPr="00FD0731">
        <w:rPr>
          <w:szCs w:val="22"/>
        </w:rPr>
        <w:tab/>
        <w:t xml:space="preserve">After the expiry of the 15 Business Days from the date of the Show Cause Notice, the Registrar, after considering any further information or steps taken by the Subscriber, </w:t>
      </w:r>
      <w:r w:rsidR="008B2B60" w:rsidRPr="00FD0731">
        <w:rPr>
          <w:szCs w:val="22"/>
        </w:rPr>
        <w:t>must, within a reasonable time,</w:t>
      </w:r>
      <w:r w:rsidR="00850C6B" w:rsidRPr="00FD0731">
        <w:rPr>
          <w:szCs w:val="22"/>
        </w:rPr>
        <w:t xml:space="preserve"> determine whether to suspend or terminate, or direct an ELNO to suspend or terminate, the Subscriber.</w:t>
      </w:r>
    </w:p>
    <w:p w:rsidR="00850C6B" w:rsidRPr="00A33CAF" w:rsidRDefault="00850C6B" w:rsidP="00FD0731">
      <w:pPr>
        <w:tabs>
          <w:tab w:val="left" w:pos="1134"/>
        </w:tabs>
        <w:ind w:firstLine="567"/>
        <w:rPr>
          <w:rFonts w:ascii="Arial" w:hAnsi="Arial" w:cs="Arial"/>
        </w:rPr>
      </w:pPr>
      <w:bookmarkStart w:id="450" w:name="_Ref169347425"/>
      <w:bookmarkStart w:id="451" w:name="_Toc172966781"/>
      <w:r w:rsidRPr="00A33CAF">
        <w:rPr>
          <w:rFonts w:ascii="Arial" w:hAnsi="Arial" w:cs="Arial"/>
        </w:rPr>
        <w:t xml:space="preserve">3.2 </w:t>
      </w:r>
      <w:r w:rsidR="00FD0731" w:rsidRPr="00A33CAF">
        <w:rPr>
          <w:rFonts w:ascii="Arial" w:hAnsi="Arial" w:cs="Arial"/>
        </w:rPr>
        <w:tab/>
      </w:r>
      <w:r w:rsidRPr="00A33CAF">
        <w:rPr>
          <w:rFonts w:ascii="Arial" w:hAnsi="Arial" w:cs="Arial"/>
        </w:rPr>
        <w:t>Urgent decisions to suspend or terminate</w:t>
      </w:r>
      <w:bookmarkEnd w:id="450"/>
      <w:bookmarkEnd w:id="451"/>
    </w:p>
    <w:p w:rsidR="00850C6B" w:rsidRPr="00FD0731" w:rsidRDefault="00FD0731" w:rsidP="00FD0731">
      <w:pPr>
        <w:pStyle w:val="Alphanum"/>
        <w:tabs>
          <w:tab w:val="clear" w:pos="2552"/>
          <w:tab w:val="left" w:pos="1134"/>
          <w:tab w:val="left" w:pos="1985"/>
        </w:tabs>
        <w:spacing w:after="240"/>
        <w:ind w:left="1134"/>
        <w:jc w:val="both"/>
        <w:rPr>
          <w:szCs w:val="22"/>
        </w:rPr>
      </w:pPr>
      <w:r>
        <w:rPr>
          <w:szCs w:val="22"/>
        </w:rPr>
        <w:t>(a)</w:t>
      </w:r>
      <w:r>
        <w:rPr>
          <w:szCs w:val="22"/>
        </w:rPr>
        <w:tab/>
      </w:r>
      <w:r w:rsidR="00850C6B" w:rsidRPr="00FD0731">
        <w:rPr>
          <w:szCs w:val="22"/>
        </w:rPr>
        <w:t>If the Registrar becomes aware that a Suspension Event or Termination Event has or may have occurred in respect of the Subscriber and believes that it is necessary to take urgent action to protect the operation, security, integrity or stability of the ELN, the Registrar may immediately suspend or terminate, or direct an ELNO to immediately suspend or terminate, the Subscriber without first providing a Show Cause Notice under paragraph 3.1.</w:t>
      </w:r>
    </w:p>
    <w:p w:rsidR="00850C6B" w:rsidRPr="00FD0731" w:rsidRDefault="00FD0731" w:rsidP="00FD0731">
      <w:pPr>
        <w:pStyle w:val="Alphanum"/>
        <w:tabs>
          <w:tab w:val="clear" w:pos="2552"/>
          <w:tab w:val="left" w:pos="1134"/>
          <w:tab w:val="left" w:pos="1985"/>
        </w:tabs>
        <w:spacing w:after="240"/>
        <w:ind w:left="1134"/>
        <w:jc w:val="both"/>
        <w:rPr>
          <w:szCs w:val="22"/>
        </w:rPr>
      </w:pPr>
      <w:r w:rsidRPr="00FD0731">
        <w:rPr>
          <w:szCs w:val="22"/>
        </w:rPr>
        <w:t>(b)</w:t>
      </w:r>
      <w:r w:rsidRPr="00FD0731">
        <w:rPr>
          <w:szCs w:val="22"/>
        </w:rPr>
        <w:tab/>
      </w:r>
      <w:r w:rsidR="00850C6B" w:rsidRPr="00FD0731">
        <w:rPr>
          <w:szCs w:val="22"/>
        </w:rPr>
        <w:t>However, the Registrar must then issue to the Subscriber a “Show Cause Notice” within 15 Business Days.  A “Show Cause Notice” must:</w:t>
      </w:r>
    </w:p>
    <w:p w:rsidR="00850C6B" w:rsidRPr="00FD0731" w:rsidRDefault="00FD0731" w:rsidP="00FD0731">
      <w:pPr>
        <w:pStyle w:val="L2Subclause"/>
        <w:numPr>
          <w:ilvl w:val="0"/>
          <w:numId w:val="0"/>
        </w:numPr>
        <w:tabs>
          <w:tab w:val="clear" w:pos="1985"/>
          <w:tab w:val="left" w:pos="1701"/>
        </w:tabs>
        <w:ind w:left="1701" w:hanging="567"/>
        <w:jc w:val="both"/>
        <w:rPr>
          <w:szCs w:val="22"/>
        </w:rPr>
      </w:pPr>
      <w:r>
        <w:rPr>
          <w:szCs w:val="22"/>
        </w:rPr>
        <w:t>(</w:t>
      </w:r>
      <w:proofErr w:type="spellStart"/>
      <w:r>
        <w:rPr>
          <w:szCs w:val="22"/>
        </w:rPr>
        <w:t>i</w:t>
      </w:r>
      <w:proofErr w:type="spellEnd"/>
      <w:r w:rsidR="00850C6B" w:rsidRPr="00FD0731">
        <w:rPr>
          <w:szCs w:val="22"/>
        </w:rPr>
        <w:t xml:space="preserve">) </w:t>
      </w:r>
      <w:r w:rsidR="00850C6B" w:rsidRPr="00FD0731">
        <w:rPr>
          <w:szCs w:val="22"/>
        </w:rPr>
        <w:tab/>
        <w:t>be in writing</w:t>
      </w:r>
      <w:r w:rsidR="0099594D" w:rsidRPr="00FD0731">
        <w:rPr>
          <w:szCs w:val="22"/>
        </w:rPr>
        <w:t>; and</w:t>
      </w:r>
      <w:r w:rsidR="00850C6B" w:rsidRPr="00FD0731">
        <w:rPr>
          <w:szCs w:val="22"/>
        </w:rPr>
        <w:t xml:space="preserve"> </w:t>
      </w:r>
    </w:p>
    <w:p w:rsidR="00850C6B" w:rsidRPr="00FD0731" w:rsidRDefault="00FD0731" w:rsidP="00FD0731">
      <w:pPr>
        <w:pStyle w:val="L2Subclause"/>
        <w:numPr>
          <w:ilvl w:val="0"/>
          <w:numId w:val="0"/>
        </w:numPr>
        <w:tabs>
          <w:tab w:val="clear" w:pos="1985"/>
          <w:tab w:val="left" w:pos="1701"/>
        </w:tabs>
        <w:ind w:left="1701" w:hanging="567"/>
        <w:jc w:val="both"/>
        <w:rPr>
          <w:szCs w:val="22"/>
        </w:rPr>
      </w:pPr>
      <w:r>
        <w:rPr>
          <w:szCs w:val="22"/>
        </w:rPr>
        <w:t>(ii</w:t>
      </w:r>
      <w:r w:rsidR="00850C6B" w:rsidRPr="00FD0731">
        <w:rPr>
          <w:szCs w:val="22"/>
        </w:rPr>
        <w:t xml:space="preserve">) </w:t>
      </w:r>
      <w:r w:rsidR="00850C6B" w:rsidRPr="00FD0731">
        <w:rPr>
          <w:szCs w:val="22"/>
        </w:rPr>
        <w:tab/>
        <w:t>request the Subscriber to show cause, within 15 Business Days of the date of the Show Cause Notice, why the Subscriber should be reinstated</w:t>
      </w:r>
      <w:r w:rsidR="0099594D" w:rsidRPr="00FD0731">
        <w:rPr>
          <w:szCs w:val="22"/>
        </w:rPr>
        <w:t>; and</w:t>
      </w:r>
    </w:p>
    <w:p w:rsidR="00850C6B" w:rsidRPr="00FD0731" w:rsidRDefault="00FD0731" w:rsidP="00FD0731">
      <w:pPr>
        <w:pStyle w:val="L2Subclause"/>
        <w:numPr>
          <w:ilvl w:val="0"/>
          <w:numId w:val="0"/>
        </w:numPr>
        <w:tabs>
          <w:tab w:val="clear" w:pos="1985"/>
          <w:tab w:val="left" w:pos="1701"/>
        </w:tabs>
        <w:ind w:left="1701" w:hanging="567"/>
        <w:jc w:val="both"/>
        <w:rPr>
          <w:szCs w:val="22"/>
        </w:rPr>
      </w:pPr>
      <w:r>
        <w:rPr>
          <w:szCs w:val="22"/>
        </w:rPr>
        <w:t>(iii</w:t>
      </w:r>
      <w:r w:rsidR="00850C6B" w:rsidRPr="00FD0731">
        <w:rPr>
          <w:szCs w:val="22"/>
        </w:rPr>
        <w:t xml:space="preserve">) </w:t>
      </w:r>
      <w:r w:rsidR="00850C6B" w:rsidRPr="00FD0731">
        <w:rPr>
          <w:szCs w:val="22"/>
        </w:rPr>
        <w:tab/>
        <w:t>specify the reasons for the suspension or termination.</w:t>
      </w:r>
    </w:p>
    <w:p w:rsidR="00850C6B" w:rsidRPr="00FD0731" w:rsidRDefault="00FD0731" w:rsidP="00FD0731">
      <w:pPr>
        <w:pStyle w:val="Alphanum"/>
        <w:tabs>
          <w:tab w:val="clear" w:pos="2552"/>
          <w:tab w:val="left" w:pos="1134"/>
          <w:tab w:val="left" w:pos="1985"/>
        </w:tabs>
        <w:spacing w:after="240"/>
        <w:ind w:left="1134"/>
        <w:jc w:val="both"/>
        <w:rPr>
          <w:szCs w:val="22"/>
        </w:rPr>
      </w:pPr>
      <w:r>
        <w:rPr>
          <w:szCs w:val="22"/>
        </w:rPr>
        <w:t>(c)</w:t>
      </w:r>
      <w:r w:rsidR="00850C6B" w:rsidRPr="00FD0731">
        <w:rPr>
          <w:szCs w:val="22"/>
        </w:rPr>
        <w:tab/>
        <w:t>If the Registrar does not issue a Show Cause Notice in accordance with this paragraph 3.2</w:t>
      </w:r>
      <w:r w:rsidR="00FB1641">
        <w:rPr>
          <w:szCs w:val="22"/>
        </w:rPr>
        <w:t xml:space="preserve"> </w:t>
      </w:r>
      <w:r w:rsidR="00850C6B" w:rsidRPr="00FD0731">
        <w:rPr>
          <w:szCs w:val="22"/>
        </w:rPr>
        <w:t xml:space="preserve">within 15 Business Days of a suspension or termination taking effect following a determination by the Registrar to suspend or terminate the Subscriber under this paragraph 3.2, the Registrar must reinstate, or direct the ELNO to reinstate, the Subscriber. </w:t>
      </w:r>
    </w:p>
    <w:p w:rsidR="00850C6B" w:rsidRPr="00FD0731" w:rsidRDefault="00FD0731" w:rsidP="00FD0731">
      <w:pPr>
        <w:pStyle w:val="Alphanum"/>
        <w:tabs>
          <w:tab w:val="clear" w:pos="2552"/>
          <w:tab w:val="left" w:pos="1134"/>
          <w:tab w:val="left" w:pos="1985"/>
        </w:tabs>
        <w:spacing w:after="240"/>
        <w:ind w:left="1134"/>
        <w:jc w:val="both"/>
        <w:rPr>
          <w:szCs w:val="22"/>
        </w:rPr>
      </w:pPr>
      <w:r>
        <w:rPr>
          <w:szCs w:val="22"/>
        </w:rPr>
        <w:t>(d)</w:t>
      </w:r>
      <w:r w:rsidR="00850C6B" w:rsidRPr="00FD0731">
        <w:rPr>
          <w:szCs w:val="22"/>
        </w:rPr>
        <w:tab/>
        <w:t xml:space="preserve">After the expiry of the 15 Business Days following the date of the Show Cause Notice under this paragraph 3.2, the Registrar, after considering any further information or steps taken by the Subscriber </w:t>
      </w:r>
      <w:r w:rsidR="008B2B60" w:rsidRPr="00FD0731">
        <w:rPr>
          <w:szCs w:val="22"/>
        </w:rPr>
        <w:t>must</w:t>
      </w:r>
      <w:r w:rsidR="00542D3D" w:rsidRPr="00FD0731">
        <w:rPr>
          <w:szCs w:val="22"/>
        </w:rPr>
        <w:t xml:space="preserve">, within a reasonable time, </w:t>
      </w:r>
      <w:r w:rsidR="00850C6B" w:rsidRPr="00FD0731">
        <w:rPr>
          <w:szCs w:val="22"/>
        </w:rPr>
        <w:t>determine whether to reinstate the Subscriber or direct the ELNO to reinstate the Subscriber.</w:t>
      </w:r>
    </w:p>
    <w:p w:rsidR="00850C6B" w:rsidRPr="00A33CAF" w:rsidRDefault="008218B5" w:rsidP="00FD0731">
      <w:pPr>
        <w:tabs>
          <w:tab w:val="left" w:pos="1134"/>
        </w:tabs>
        <w:ind w:firstLine="567"/>
        <w:rPr>
          <w:rFonts w:ascii="Arial" w:hAnsi="Arial" w:cs="Arial"/>
        </w:rPr>
      </w:pPr>
      <w:bookmarkStart w:id="452" w:name="_Toc172966782"/>
      <w:r w:rsidRPr="00A33CAF">
        <w:rPr>
          <w:rFonts w:ascii="Arial" w:hAnsi="Arial" w:cs="Arial"/>
        </w:rPr>
        <w:lastRenderedPageBreak/>
        <w:t>3.3</w:t>
      </w:r>
      <w:r w:rsidRPr="00A33CAF">
        <w:rPr>
          <w:rFonts w:ascii="Arial" w:hAnsi="Arial" w:cs="Arial"/>
        </w:rPr>
        <w:tab/>
      </w:r>
      <w:r w:rsidR="00850C6B" w:rsidRPr="00A33CAF">
        <w:rPr>
          <w:rFonts w:ascii="Arial" w:hAnsi="Arial" w:cs="Arial"/>
        </w:rPr>
        <w:t>Notice of suspension and termination decisions</w:t>
      </w:r>
      <w:bookmarkEnd w:id="452"/>
    </w:p>
    <w:p w:rsidR="00850C6B" w:rsidRPr="000F2810" w:rsidRDefault="00850C6B" w:rsidP="00FD0731">
      <w:pPr>
        <w:ind w:left="567"/>
        <w:rPr>
          <w:rFonts w:ascii="Arial" w:hAnsi="Arial" w:cs="Arial"/>
        </w:rPr>
      </w:pPr>
      <w:r w:rsidRPr="000F2810">
        <w:rPr>
          <w:rFonts w:ascii="Arial" w:hAnsi="Arial" w:cs="Arial"/>
        </w:rPr>
        <w:t xml:space="preserve">After making a final determination under </w:t>
      </w:r>
      <w:r w:rsidRPr="003628CF">
        <w:rPr>
          <w:rFonts w:ascii="Arial" w:hAnsi="Arial" w:cs="Arial"/>
        </w:rPr>
        <w:t xml:space="preserve">paragraph </w:t>
      </w:r>
      <w:r w:rsidRPr="000F2810">
        <w:rPr>
          <w:rFonts w:ascii="Arial" w:hAnsi="Arial" w:cs="Arial"/>
        </w:rPr>
        <w:t xml:space="preserve">3.1 or </w:t>
      </w:r>
      <w:r w:rsidRPr="003628CF">
        <w:rPr>
          <w:rFonts w:ascii="Arial" w:hAnsi="Arial" w:cs="Arial"/>
        </w:rPr>
        <w:t xml:space="preserve">paragraph </w:t>
      </w:r>
      <w:r w:rsidRPr="000F2810">
        <w:rPr>
          <w:rFonts w:ascii="Arial" w:hAnsi="Arial" w:cs="Arial"/>
        </w:rPr>
        <w:t>3.2, the Registrar must notify the Subscriber promptly of the determination.  If the determination:</w:t>
      </w:r>
    </w:p>
    <w:p w:rsidR="00850C6B" w:rsidRPr="000F2810" w:rsidRDefault="00FD0731" w:rsidP="00FD0731">
      <w:pPr>
        <w:tabs>
          <w:tab w:val="left" w:pos="1134"/>
        </w:tabs>
        <w:ind w:left="1134" w:hanging="567"/>
        <w:rPr>
          <w:rFonts w:ascii="Arial" w:hAnsi="Arial" w:cs="Arial"/>
        </w:rPr>
      </w:pPr>
      <w:r>
        <w:rPr>
          <w:rFonts w:ascii="Arial" w:hAnsi="Arial" w:cs="Arial"/>
        </w:rPr>
        <w:t>(</w:t>
      </w:r>
      <w:r w:rsidR="00850C6B" w:rsidRPr="000F2810">
        <w:rPr>
          <w:rFonts w:ascii="Arial" w:hAnsi="Arial" w:cs="Arial"/>
        </w:rPr>
        <w:t xml:space="preserve">a) </w:t>
      </w:r>
      <w:r w:rsidR="00850C6B" w:rsidRPr="003628CF">
        <w:rPr>
          <w:rFonts w:ascii="Arial" w:hAnsi="Arial" w:cs="Arial"/>
        </w:rPr>
        <w:tab/>
      </w:r>
      <w:r w:rsidR="00850C6B" w:rsidRPr="000F2810">
        <w:rPr>
          <w:rFonts w:ascii="Arial" w:hAnsi="Arial" w:cs="Arial"/>
        </w:rPr>
        <w:t>is made under paragraph 3.1, the notice must specify the reasons for the determination and the time and date the suspension or termination is to take effect;</w:t>
      </w:r>
    </w:p>
    <w:p w:rsidR="00850C6B" w:rsidRPr="000F2810" w:rsidRDefault="00FD0731" w:rsidP="00FD0731">
      <w:pPr>
        <w:tabs>
          <w:tab w:val="left" w:pos="1134"/>
        </w:tabs>
        <w:ind w:left="1134" w:hanging="567"/>
        <w:rPr>
          <w:rFonts w:ascii="Arial" w:hAnsi="Arial" w:cs="Arial"/>
        </w:rPr>
      </w:pPr>
      <w:r>
        <w:rPr>
          <w:rFonts w:ascii="Arial" w:hAnsi="Arial" w:cs="Arial"/>
        </w:rPr>
        <w:t>(</w:t>
      </w:r>
      <w:r w:rsidR="00850C6B" w:rsidRPr="000F2810">
        <w:rPr>
          <w:rFonts w:ascii="Arial" w:hAnsi="Arial" w:cs="Arial"/>
        </w:rPr>
        <w:t>b)</w:t>
      </w:r>
      <w:r w:rsidR="00850C6B" w:rsidRPr="003628CF">
        <w:rPr>
          <w:rFonts w:ascii="Arial" w:hAnsi="Arial" w:cs="Arial"/>
        </w:rPr>
        <w:tab/>
      </w:r>
      <w:r w:rsidR="00850C6B" w:rsidRPr="000F2810">
        <w:rPr>
          <w:rFonts w:ascii="Arial" w:hAnsi="Arial" w:cs="Arial"/>
        </w:rPr>
        <w:t xml:space="preserve">is made under </w:t>
      </w:r>
      <w:r w:rsidR="00850C6B" w:rsidRPr="003628CF">
        <w:rPr>
          <w:rFonts w:ascii="Arial" w:hAnsi="Arial" w:cs="Arial"/>
        </w:rPr>
        <w:t xml:space="preserve">paragraph </w:t>
      </w:r>
      <w:r w:rsidR="00850C6B" w:rsidRPr="000F2810">
        <w:rPr>
          <w:rFonts w:ascii="Arial" w:hAnsi="Arial" w:cs="Arial"/>
        </w:rPr>
        <w:t>3.2, the notice must specify the reasons for the determination and the time and date the suspension or termination took effect.</w:t>
      </w:r>
    </w:p>
    <w:p w:rsidR="00850C6B" w:rsidRPr="00A33CAF" w:rsidRDefault="00850C6B" w:rsidP="00FD0731">
      <w:pPr>
        <w:tabs>
          <w:tab w:val="left" w:pos="1134"/>
        </w:tabs>
        <w:ind w:firstLine="567"/>
        <w:rPr>
          <w:rFonts w:ascii="Arial" w:hAnsi="Arial" w:cs="Arial"/>
        </w:rPr>
      </w:pPr>
      <w:bookmarkStart w:id="453" w:name="_Toc172966783"/>
      <w:r w:rsidRPr="00A33CAF">
        <w:rPr>
          <w:rFonts w:ascii="Arial" w:hAnsi="Arial" w:cs="Arial"/>
        </w:rPr>
        <w:t>3.4</w:t>
      </w:r>
      <w:r w:rsidR="008218B5" w:rsidRPr="00A33CAF">
        <w:rPr>
          <w:rFonts w:ascii="Arial" w:hAnsi="Arial" w:cs="Arial"/>
        </w:rPr>
        <w:tab/>
      </w:r>
      <w:r w:rsidRPr="00A33CAF">
        <w:rPr>
          <w:rFonts w:ascii="Arial" w:hAnsi="Arial" w:cs="Arial"/>
        </w:rPr>
        <w:t>Suspension or termination - reinstatement</w:t>
      </w:r>
      <w:bookmarkEnd w:id="453"/>
    </w:p>
    <w:p w:rsidR="00850C6B" w:rsidRPr="000F2810" w:rsidRDefault="00850C6B" w:rsidP="00FD0731">
      <w:pPr>
        <w:ind w:left="567"/>
        <w:rPr>
          <w:rFonts w:ascii="Arial" w:hAnsi="Arial" w:cs="Arial"/>
        </w:rPr>
      </w:pPr>
      <w:r w:rsidRPr="000F2810">
        <w:rPr>
          <w:rFonts w:ascii="Arial" w:hAnsi="Arial" w:cs="Arial"/>
        </w:rPr>
        <w:t xml:space="preserve">If the </w:t>
      </w:r>
      <w:r w:rsidRPr="003628CF">
        <w:rPr>
          <w:rFonts w:ascii="Arial" w:hAnsi="Arial" w:cs="Arial"/>
        </w:rPr>
        <w:t>Registrar</w:t>
      </w:r>
      <w:r w:rsidRPr="000F2810">
        <w:rPr>
          <w:rFonts w:ascii="Arial" w:hAnsi="Arial" w:cs="Arial"/>
        </w:rPr>
        <w:t xml:space="preserve"> suspends or terminates </w:t>
      </w:r>
      <w:r w:rsidRPr="003628CF">
        <w:rPr>
          <w:rFonts w:ascii="Arial" w:hAnsi="Arial" w:cs="Arial"/>
        </w:rPr>
        <w:t xml:space="preserve">the </w:t>
      </w:r>
      <w:r w:rsidRPr="000F2810">
        <w:rPr>
          <w:rFonts w:ascii="Arial" w:hAnsi="Arial" w:cs="Arial"/>
        </w:rPr>
        <w:t>Subscriber</w:t>
      </w:r>
      <w:r w:rsidRPr="003628CF">
        <w:rPr>
          <w:rFonts w:ascii="Arial" w:hAnsi="Arial" w:cs="Arial"/>
        </w:rPr>
        <w:t>, or directs an ELNO to suspend or terminate the Subscriber</w:t>
      </w:r>
      <w:r w:rsidRPr="000F2810">
        <w:rPr>
          <w:rFonts w:ascii="Arial" w:hAnsi="Arial" w:cs="Arial"/>
        </w:rPr>
        <w:t xml:space="preserve">, the </w:t>
      </w:r>
      <w:r w:rsidRPr="003628CF">
        <w:rPr>
          <w:rFonts w:ascii="Arial" w:hAnsi="Arial" w:cs="Arial"/>
        </w:rPr>
        <w:t xml:space="preserve">Registrar </w:t>
      </w:r>
      <w:r w:rsidRPr="000F2810">
        <w:rPr>
          <w:rFonts w:ascii="Arial" w:hAnsi="Arial" w:cs="Arial"/>
        </w:rPr>
        <w:t>may reinstate</w:t>
      </w:r>
      <w:r w:rsidRPr="003628CF">
        <w:rPr>
          <w:rFonts w:ascii="Arial" w:hAnsi="Arial" w:cs="Arial"/>
        </w:rPr>
        <w:t>, or direct an ELNO to reinstate,</w:t>
      </w:r>
      <w:r w:rsidRPr="000F2810">
        <w:rPr>
          <w:rFonts w:ascii="Arial" w:hAnsi="Arial" w:cs="Arial"/>
        </w:rPr>
        <w:t xml:space="preserve"> the Subscriber at any time if the </w:t>
      </w:r>
      <w:r w:rsidRPr="003628CF">
        <w:rPr>
          <w:rFonts w:ascii="Arial" w:hAnsi="Arial" w:cs="Arial"/>
        </w:rPr>
        <w:t>Registrar</w:t>
      </w:r>
      <w:r w:rsidRPr="000F2810">
        <w:rPr>
          <w:rFonts w:ascii="Arial" w:hAnsi="Arial" w:cs="Arial"/>
        </w:rPr>
        <w:t xml:space="preserve"> determines that the Subscriber</w:t>
      </w:r>
      <w:r w:rsidRPr="003628CF">
        <w:rPr>
          <w:rFonts w:ascii="Arial" w:hAnsi="Arial" w:cs="Arial"/>
        </w:rPr>
        <w:t>’</w:t>
      </w:r>
      <w:r w:rsidRPr="000F2810">
        <w:rPr>
          <w:rFonts w:ascii="Arial" w:hAnsi="Arial" w:cs="Arial"/>
        </w:rPr>
        <w:t>s access to the E</w:t>
      </w:r>
      <w:r w:rsidRPr="003628CF">
        <w:rPr>
          <w:rFonts w:ascii="Arial" w:hAnsi="Arial" w:cs="Arial"/>
        </w:rPr>
        <w:t>LN</w:t>
      </w:r>
      <w:r w:rsidRPr="000F2810">
        <w:rPr>
          <w:rFonts w:ascii="Arial" w:hAnsi="Arial" w:cs="Arial"/>
        </w:rPr>
        <w:t xml:space="preserve"> does not pose a threat to the operation, security, integrity or stability of the E</w:t>
      </w:r>
      <w:r w:rsidRPr="003628CF">
        <w:rPr>
          <w:rFonts w:ascii="Arial" w:hAnsi="Arial" w:cs="Arial"/>
        </w:rPr>
        <w:t>LN</w:t>
      </w:r>
      <w:r w:rsidRPr="000F2810">
        <w:rPr>
          <w:rFonts w:ascii="Arial" w:hAnsi="Arial" w:cs="Arial"/>
        </w:rPr>
        <w:t>.</w:t>
      </w:r>
    </w:p>
    <w:p w:rsidR="00850C6B" w:rsidRPr="00A33CAF" w:rsidRDefault="00850C6B" w:rsidP="00FD0731">
      <w:pPr>
        <w:tabs>
          <w:tab w:val="left" w:pos="1134"/>
        </w:tabs>
        <w:ind w:firstLine="567"/>
        <w:rPr>
          <w:rFonts w:ascii="Arial" w:hAnsi="Arial" w:cs="Arial"/>
        </w:rPr>
      </w:pPr>
      <w:bookmarkStart w:id="454" w:name="_Toc172966784"/>
      <w:r w:rsidRPr="00A33CAF">
        <w:rPr>
          <w:rFonts w:ascii="Arial" w:hAnsi="Arial" w:cs="Arial"/>
        </w:rPr>
        <w:t>3.5</w:t>
      </w:r>
      <w:r w:rsidR="008218B5" w:rsidRPr="00A33CAF">
        <w:rPr>
          <w:rFonts w:ascii="Arial" w:hAnsi="Arial" w:cs="Arial"/>
        </w:rPr>
        <w:tab/>
      </w:r>
      <w:r w:rsidRPr="00A33CAF">
        <w:rPr>
          <w:rFonts w:ascii="Arial" w:hAnsi="Arial" w:cs="Arial"/>
        </w:rPr>
        <w:t>Registrar’s determinations</w:t>
      </w:r>
      <w:bookmarkEnd w:id="454"/>
    </w:p>
    <w:p w:rsidR="00850C6B" w:rsidRPr="000F2810" w:rsidRDefault="00850C6B" w:rsidP="00FD0731">
      <w:pPr>
        <w:ind w:left="567"/>
        <w:rPr>
          <w:rFonts w:ascii="Arial" w:hAnsi="Arial" w:cs="Arial"/>
        </w:rPr>
      </w:pPr>
      <w:r w:rsidRPr="003628CF">
        <w:rPr>
          <w:rFonts w:ascii="Arial" w:hAnsi="Arial" w:cs="Arial"/>
        </w:rPr>
        <w:t>A</w:t>
      </w:r>
      <w:r w:rsidRPr="000F2810">
        <w:rPr>
          <w:rFonts w:ascii="Arial" w:hAnsi="Arial" w:cs="Arial"/>
        </w:rPr>
        <w:t xml:space="preserve"> determination by the </w:t>
      </w:r>
      <w:r w:rsidRPr="003628CF">
        <w:rPr>
          <w:rFonts w:ascii="Arial" w:hAnsi="Arial" w:cs="Arial"/>
        </w:rPr>
        <w:t xml:space="preserve">Registrar to suspend or terminate a Subscriber, or to direct an ELNO to suspend or terminate a Subscriber, </w:t>
      </w:r>
      <w:r w:rsidRPr="000F2810">
        <w:rPr>
          <w:rFonts w:ascii="Arial" w:hAnsi="Arial" w:cs="Arial"/>
        </w:rPr>
        <w:t xml:space="preserve">does not affect any other determination the </w:t>
      </w:r>
      <w:r w:rsidRPr="003628CF">
        <w:rPr>
          <w:rFonts w:ascii="Arial" w:hAnsi="Arial" w:cs="Arial"/>
        </w:rPr>
        <w:t>Registrar</w:t>
      </w:r>
      <w:r w:rsidRPr="000F2810">
        <w:rPr>
          <w:rFonts w:ascii="Arial" w:hAnsi="Arial" w:cs="Arial"/>
        </w:rPr>
        <w:t xml:space="preserve"> </w:t>
      </w:r>
      <w:r w:rsidR="008B2B60">
        <w:rPr>
          <w:rFonts w:ascii="Arial" w:hAnsi="Arial" w:cs="Arial"/>
        </w:rPr>
        <w:t>has</w:t>
      </w:r>
      <w:r w:rsidRPr="000F2810">
        <w:rPr>
          <w:rFonts w:ascii="Arial" w:hAnsi="Arial" w:cs="Arial"/>
        </w:rPr>
        <w:t xml:space="preserve"> made previously or may make subsequently.</w:t>
      </w:r>
      <w:r w:rsidRPr="00FD0731">
        <w:rPr>
          <w:rFonts w:ascii="Arial" w:hAnsi="Arial" w:cs="Arial"/>
        </w:rPr>
        <w:t xml:space="preserve"> </w:t>
      </w:r>
    </w:p>
    <w:p w:rsidR="00850C6B" w:rsidRPr="000F2810" w:rsidRDefault="00850C6B" w:rsidP="000F2810">
      <w:pPr>
        <w:pStyle w:val="Alphanum"/>
        <w:tabs>
          <w:tab w:val="clear" w:pos="2552"/>
          <w:tab w:val="left" w:pos="1134"/>
          <w:tab w:val="left" w:pos="1985"/>
        </w:tabs>
        <w:spacing w:after="240"/>
        <w:ind w:left="0" w:firstLine="0"/>
        <w:jc w:val="both"/>
        <w:rPr>
          <w:b/>
          <w:szCs w:val="22"/>
        </w:rPr>
      </w:pPr>
    </w:p>
    <w:p w:rsidR="00850C6B" w:rsidRPr="003628CF" w:rsidRDefault="00850C6B" w:rsidP="00F77246">
      <w:pPr>
        <w:pStyle w:val="DefinitionNum3"/>
        <w:tabs>
          <w:tab w:val="clear" w:pos="2892"/>
        </w:tabs>
        <w:spacing w:after="240"/>
        <w:ind w:left="0" w:firstLine="0"/>
        <w:jc w:val="both"/>
        <w:rPr>
          <w:rFonts w:ascii="Arial" w:hAnsi="Arial" w:cs="Arial"/>
          <w:b/>
          <w:sz w:val="24"/>
          <w:szCs w:val="24"/>
        </w:rPr>
      </w:pPr>
      <w:r w:rsidRPr="003628CF">
        <w:rPr>
          <w:rFonts w:ascii="Arial" w:hAnsi="Arial" w:cs="Arial"/>
          <w:b/>
          <w:sz w:val="24"/>
          <w:szCs w:val="24"/>
        </w:rPr>
        <w:br w:type="page"/>
      </w:r>
      <w:bookmarkStart w:id="455" w:name="_Toc354405774"/>
      <w:r>
        <w:rPr>
          <w:rFonts w:ascii="Arial" w:hAnsi="Arial" w:cs="Arial"/>
          <w:b/>
          <w:sz w:val="24"/>
          <w:szCs w:val="24"/>
        </w:rPr>
        <w:lastRenderedPageBreak/>
        <w:t xml:space="preserve">Schedule 8 </w:t>
      </w:r>
      <w:r w:rsidRPr="003628CF">
        <w:rPr>
          <w:rFonts w:ascii="Arial" w:hAnsi="Arial" w:cs="Arial"/>
          <w:b/>
          <w:sz w:val="24"/>
          <w:szCs w:val="24"/>
        </w:rPr>
        <w:t>– Verification of Identity</w:t>
      </w:r>
      <w:bookmarkEnd w:id="455"/>
      <w:r w:rsidRPr="003628CF">
        <w:rPr>
          <w:rFonts w:ascii="Arial" w:hAnsi="Arial" w:cs="Arial"/>
          <w:b/>
          <w:sz w:val="24"/>
          <w:szCs w:val="24"/>
        </w:rPr>
        <w:t xml:space="preserve">  </w:t>
      </w:r>
    </w:p>
    <w:p w:rsidR="00850C6B" w:rsidRPr="003628CF" w:rsidRDefault="00850C6B" w:rsidP="00C87027">
      <w:pPr>
        <w:pStyle w:val="DefinitionNum3"/>
        <w:tabs>
          <w:tab w:val="clear" w:pos="2892"/>
        </w:tabs>
        <w:spacing w:after="0"/>
        <w:ind w:left="0" w:firstLine="0"/>
        <w:jc w:val="both"/>
        <w:rPr>
          <w:rFonts w:ascii="Arial" w:hAnsi="Arial" w:cs="Arial"/>
          <w:b/>
          <w:sz w:val="16"/>
          <w:szCs w:val="16"/>
        </w:rPr>
      </w:pPr>
    </w:p>
    <w:p w:rsidR="00850C6B" w:rsidRDefault="006E0812">
      <w:pPr>
        <w:tabs>
          <w:tab w:val="left" w:pos="567"/>
          <w:tab w:val="left" w:pos="1134"/>
          <w:tab w:val="left" w:pos="1701"/>
          <w:tab w:val="left" w:pos="2268"/>
          <w:tab w:val="left" w:pos="2835"/>
        </w:tabs>
        <w:autoSpaceDE w:val="0"/>
        <w:autoSpaceDN w:val="0"/>
        <w:adjustRightInd w:val="0"/>
        <w:spacing w:line="240" w:lineRule="auto"/>
        <w:rPr>
          <w:rFonts w:ascii="Arial" w:hAnsi="Arial" w:cs="Arial"/>
          <w:bCs/>
          <w:color w:val="221E1F"/>
        </w:rPr>
      </w:pPr>
      <w:r>
        <w:rPr>
          <w:noProof/>
          <w:lang w:eastAsia="en-AU"/>
        </w:rP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61312;mso-wrap-style:none">
            <v:textbox style="mso-next-textbox:#_x0000_s1035;mso-fit-shape-to-text:t">
              <w:txbxContent>
                <w:p w:rsidR="008218B5" w:rsidRPr="000F2810" w:rsidRDefault="008218B5" w:rsidP="00F85FC4">
                  <w:pPr>
                    <w:tabs>
                      <w:tab w:val="left" w:pos="567"/>
                    </w:tabs>
                    <w:spacing w:before="120" w:line="240" w:lineRule="auto"/>
                    <w:rPr>
                      <w:rFonts w:ascii="Arial" w:hAnsi="Arial" w:cs="Arial"/>
                      <w:b/>
                    </w:rPr>
                  </w:pPr>
                  <w:r>
                    <w:rPr>
                      <w:rFonts w:ascii="Arial" w:hAnsi="Arial" w:cs="Arial"/>
                      <w:b/>
                    </w:rPr>
                    <w:t>Background</w:t>
                  </w:r>
                </w:p>
                <w:p w:rsidR="008218B5" w:rsidRPr="00B55A5B" w:rsidRDefault="008218B5" w:rsidP="00784286">
                  <w:pPr>
                    <w:pStyle w:val="subclause"/>
                    <w:numPr>
                      <w:ilvl w:val="0"/>
                      <w:numId w:val="0"/>
                    </w:numPr>
                    <w:jc w:val="both"/>
                    <w:rPr>
                      <w:szCs w:val="22"/>
                    </w:rPr>
                  </w:pPr>
                  <w:r w:rsidRPr="000F2810">
                    <w:t>Under</w:t>
                  </w:r>
                  <w:r w:rsidRPr="00B55A5B">
                    <w:t xml:space="preserve"> Participation Rule 6.5.1, t</w:t>
                  </w:r>
                  <w:r w:rsidRPr="00B55A5B">
                    <w:rPr>
                      <w:szCs w:val="22"/>
                    </w:rPr>
                    <w:t xml:space="preserve">he Subscriber </w:t>
                  </w:r>
                  <w:r w:rsidRPr="00B55A5B">
                    <w:t xml:space="preserve">or the Subscriber Agent </w:t>
                  </w:r>
                  <w:r w:rsidRPr="00B55A5B">
                    <w:rPr>
                      <w:szCs w:val="22"/>
                    </w:rPr>
                    <w:t>must take reasonable steps to verify the identity of:</w:t>
                  </w:r>
                </w:p>
                <w:p w:rsidR="008218B5" w:rsidRDefault="008218B5" w:rsidP="008218B5">
                  <w:pPr>
                    <w:numPr>
                      <w:ilvl w:val="0"/>
                      <w:numId w:val="47"/>
                    </w:numPr>
                    <w:tabs>
                      <w:tab w:val="clear" w:pos="1140"/>
                      <w:tab w:val="left" w:pos="851"/>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B55A5B">
                    <w:rPr>
                      <w:rFonts w:ascii="Arial" w:hAnsi="Arial" w:cs="Arial"/>
                      <w:bCs/>
                      <w:color w:val="221E1F"/>
                    </w:rPr>
                    <w:t xml:space="preserve">each of </w:t>
                  </w:r>
                  <w:r>
                    <w:rPr>
                      <w:rFonts w:ascii="Arial" w:hAnsi="Arial" w:cs="Arial"/>
                      <w:bCs/>
                      <w:color w:val="221E1F"/>
                    </w:rPr>
                    <w:t>the Subscriber’s</w:t>
                  </w:r>
                  <w:r w:rsidRPr="00B55A5B">
                    <w:rPr>
                      <w:rFonts w:ascii="Arial" w:hAnsi="Arial" w:cs="Arial"/>
                      <w:bCs/>
                      <w:color w:val="221E1F"/>
                    </w:rPr>
                    <w:t xml:space="preserve"> Signers, prior to the initial allocation of a Digital Certificate to a Signer; and</w:t>
                  </w:r>
                </w:p>
                <w:p w:rsidR="008218B5" w:rsidRDefault="008218B5" w:rsidP="008218B5">
                  <w:pPr>
                    <w:numPr>
                      <w:ilvl w:val="0"/>
                      <w:numId w:val="47"/>
                    </w:numPr>
                    <w:tabs>
                      <w:tab w:val="clear" w:pos="1140"/>
                      <w:tab w:val="left" w:pos="851"/>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B55A5B">
                    <w:rPr>
                      <w:rFonts w:ascii="Arial" w:hAnsi="Arial" w:cs="Arial"/>
                      <w:bCs/>
                      <w:color w:val="221E1F"/>
                    </w:rPr>
                    <w:t>where the Subscriber is a mortgagee, and the mortgagor</w:t>
                  </w:r>
                  <w:r>
                    <w:rPr>
                      <w:rFonts w:ascii="Arial" w:hAnsi="Arial" w:cs="Arial"/>
                      <w:bCs/>
                      <w:color w:val="221E1F"/>
                    </w:rPr>
                    <w:t xml:space="preserve"> </w:t>
                  </w:r>
                  <w:r w:rsidRPr="00B55A5B">
                    <w:rPr>
                      <w:rFonts w:ascii="Arial" w:hAnsi="Arial" w:cs="Arial"/>
                      <w:bCs/>
                      <w:color w:val="221E1F"/>
                    </w:rPr>
                    <w:t xml:space="preserve">(in its capacity as mortgagor) does not have a Representative, each mortgagor </w:t>
                  </w:r>
                  <w:r>
                    <w:rPr>
                      <w:rFonts w:ascii="Arial" w:hAnsi="Arial" w:cs="Arial"/>
                      <w:bCs/>
                      <w:color w:val="221E1F"/>
                    </w:rPr>
                    <w:t>or their agent</w:t>
                  </w:r>
                  <w:r w:rsidRPr="000F2810">
                    <w:rPr>
                      <w:rFonts w:ascii="Arial" w:hAnsi="Arial" w:cs="Arial"/>
                      <w:bCs/>
                      <w:color w:val="221E1F"/>
                    </w:rPr>
                    <w:t xml:space="preserve"> </w:t>
                  </w:r>
                  <w:r w:rsidRPr="00B55A5B">
                    <w:rPr>
                      <w:rFonts w:ascii="Arial" w:hAnsi="Arial" w:cs="Arial"/>
                      <w:bCs/>
                      <w:color w:val="221E1F"/>
                    </w:rPr>
                    <w:t>at or before the signing of the mortgage; and</w:t>
                  </w:r>
                </w:p>
                <w:p w:rsidR="008218B5" w:rsidRDefault="008218B5" w:rsidP="008218B5">
                  <w:pPr>
                    <w:numPr>
                      <w:ilvl w:val="0"/>
                      <w:numId w:val="47"/>
                    </w:numPr>
                    <w:tabs>
                      <w:tab w:val="clear" w:pos="1140"/>
                      <w:tab w:val="left" w:pos="851"/>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0F2810">
                    <w:rPr>
                      <w:rFonts w:ascii="Arial" w:hAnsi="Arial" w:cs="Arial"/>
                      <w:bCs/>
                      <w:color w:val="221E1F"/>
                    </w:rPr>
                    <w:t xml:space="preserve">where the Subscriber represents a mortgagee, and the mortgagor (in its capacity as mortgagor) does not have a Representative, each mortgagor </w:t>
                  </w:r>
                  <w:r>
                    <w:rPr>
                      <w:rFonts w:ascii="Arial" w:hAnsi="Arial" w:cs="Arial"/>
                      <w:bCs/>
                      <w:color w:val="221E1F"/>
                    </w:rPr>
                    <w:t>or their agent</w:t>
                  </w:r>
                  <w:r w:rsidRPr="000F2810">
                    <w:rPr>
                      <w:rFonts w:ascii="Arial" w:hAnsi="Arial" w:cs="Arial"/>
                      <w:bCs/>
                      <w:color w:val="221E1F"/>
                    </w:rPr>
                    <w:t xml:space="preserve"> at or before the signing of the mortgage - however, the Subscriber </w:t>
                  </w:r>
                  <w:r w:rsidRPr="000F2810">
                    <w:rPr>
                      <w:rFonts w:ascii="Arial" w:hAnsi="Arial" w:cs="Arial"/>
                    </w:rPr>
                    <w:t xml:space="preserve">or the Subscriber Agent </w:t>
                  </w:r>
                  <w:r w:rsidRPr="000F2810">
                    <w:rPr>
                      <w:rFonts w:ascii="Arial" w:hAnsi="Arial" w:cs="Arial"/>
                      <w:bCs/>
                      <w:color w:val="221E1F"/>
                    </w:rPr>
                    <w:t>need not take reasonable steps to verify the identity of each mortgagor</w:t>
                  </w:r>
                  <w:r>
                    <w:rPr>
                      <w:rFonts w:ascii="Arial" w:hAnsi="Arial" w:cs="Arial"/>
                      <w:bCs/>
                      <w:color w:val="221E1F"/>
                    </w:rPr>
                    <w:t xml:space="preserve"> or their agent</w:t>
                  </w:r>
                  <w:r w:rsidRPr="000F2810">
                    <w:rPr>
                      <w:rFonts w:ascii="Arial" w:hAnsi="Arial" w:cs="Arial"/>
                      <w:bCs/>
                      <w:color w:val="221E1F"/>
                    </w:rPr>
                    <w:t xml:space="preserve"> if the mortgagee has already taken reasonable steps to verify the identity of each mortgago</w:t>
                  </w:r>
                  <w:r>
                    <w:rPr>
                      <w:rFonts w:ascii="Arial" w:hAnsi="Arial" w:cs="Arial"/>
                      <w:bCs/>
                      <w:color w:val="221E1F"/>
                    </w:rPr>
                    <w:t>r or their agent</w:t>
                  </w:r>
                  <w:r w:rsidRPr="000F2810">
                    <w:rPr>
                      <w:rFonts w:ascii="Arial" w:hAnsi="Arial" w:cs="Arial"/>
                      <w:bCs/>
                      <w:color w:val="221E1F"/>
                    </w:rPr>
                    <w:t>;</w:t>
                  </w:r>
                  <w:r w:rsidRPr="00B55A5B">
                    <w:rPr>
                      <w:rFonts w:ascii="Arial" w:hAnsi="Arial" w:cs="Arial"/>
                      <w:bCs/>
                      <w:color w:val="221E1F"/>
                    </w:rPr>
                    <w:t xml:space="preserve"> and</w:t>
                  </w:r>
                </w:p>
                <w:p w:rsidR="008218B5" w:rsidRDefault="008218B5" w:rsidP="008218B5">
                  <w:pPr>
                    <w:numPr>
                      <w:ilvl w:val="0"/>
                      <w:numId w:val="47"/>
                    </w:numPr>
                    <w:tabs>
                      <w:tab w:val="clear" w:pos="1140"/>
                      <w:tab w:val="left" w:pos="851"/>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775F0F">
                    <w:rPr>
                      <w:rFonts w:ascii="Arial" w:hAnsi="Arial" w:cs="Arial"/>
                      <w:bCs/>
                      <w:color w:val="221E1F"/>
                    </w:rPr>
                    <w:t xml:space="preserve">each Client Party </w:t>
                  </w:r>
                  <w:r>
                    <w:rPr>
                      <w:rFonts w:ascii="Arial" w:hAnsi="Arial" w:cs="Arial"/>
                      <w:bCs/>
                      <w:color w:val="221E1F"/>
                    </w:rPr>
                    <w:t>the Subscriber</w:t>
                  </w:r>
                  <w:r w:rsidRPr="00775F0F">
                    <w:rPr>
                      <w:rFonts w:ascii="Arial" w:hAnsi="Arial" w:cs="Arial"/>
                      <w:bCs/>
                      <w:color w:val="221E1F"/>
                    </w:rPr>
                    <w:t xml:space="preserve"> intends to represent in the ELN or each of their Client Party Agents at or before the signing of the Client Authorisation; and</w:t>
                  </w:r>
                </w:p>
                <w:p w:rsidR="008218B5" w:rsidRDefault="008218B5" w:rsidP="008218B5">
                  <w:pPr>
                    <w:numPr>
                      <w:ilvl w:val="0"/>
                      <w:numId w:val="47"/>
                    </w:numPr>
                    <w:tabs>
                      <w:tab w:val="clear" w:pos="1140"/>
                      <w:tab w:val="left" w:pos="851"/>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775F0F">
                    <w:rPr>
                      <w:rFonts w:ascii="Arial" w:hAnsi="Arial" w:cs="Arial"/>
                    </w:rPr>
                    <w:t xml:space="preserve">where the Subscriber gives a (duplicate/paper) </w:t>
                  </w:r>
                  <w:r>
                    <w:rPr>
                      <w:rFonts w:ascii="Arial" w:hAnsi="Arial" w:cs="Arial"/>
                    </w:rPr>
                    <w:t>c</w:t>
                  </w:r>
                  <w:r w:rsidRPr="00775F0F">
                    <w:rPr>
                      <w:rFonts w:ascii="Arial" w:hAnsi="Arial" w:cs="Arial"/>
                    </w:rPr>
                    <w:t xml:space="preserve">ertificate of </w:t>
                  </w:r>
                  <w:r>
                    <w:rPr>
                      <w:rFonts w:ascii="Arial" w:hAnsi="Arial" w:cs="Arial"/>
                    </w:rPr>
                    <w:t>t</w:t>
                  </w:r>
                  <w:r w:rsidRPr="00775F0F">
                    <w:rPr>
                      <w:rFonts w:ascii="Arial" w:hAnsi="Arial" w:cs="Arial"/>
                    </w:rPr>
                    <w:t xml:space="preserve">itle to any other Person, that Person prior to providing the (duplicate/paper) </w:t>
                  </w:r>
                  <w:r>
                    <w:rPr>
                      <w:rFonts w:ascii="Arial" w:hAnsi="Arial" w:cs="Arial"/>
                    </w:rPr>
                    <w:t>c</w:t>
                  </w:r>
                  <w:r w:rsidRPr="00775F0F">
                    <w:rPr>
                      <w:rFonts w:ascii="Arial" w:hAnsi="Arial" w:cs="Arial"/>
                    </w:rPr>
                    <w:t xml:space="preserve">ertificate of </w:t>
                  </w:r>
                  <w:r>
                    <w:rPr>
                      <w:rFonts w:ascii="Arial" w:hAnsi="Arial" w:cs="Arial"/>
                    </w:rPr>
                    <w:t>t</w:t>
                  </w:r>
                  <w:r w:rsidRPr="00775F0F">
                    <w:rPr>
                      <w:rFonts w:ascii="Arial" w:hAnsi="Arial" w:cs="Arial"/>
                    </w:rPr>
                    <w:t>itle; and</w:t>
                  </w:r>
                </w:p>
                <w:p w:rsidR="008218B5" w:rsidRPr="000F2810" w:rsidRDefault="008218B5" w:rsidP="008218B5">
                  <w:pPr>
                    <w:numPr>
                      <w:ilvl w:val="0"/>
                      <w:numId w:val="47"/>
                    </w:numPr>
                    <w:tabs>
                      <w:tab w:val="clear" w:pos="1140"/>
                      <w:tab w:val="left" w:pos="851"/>
                      <w:tab w:val="left" w:pos="1701"/>
                      <w:tab w:val="left" w:pos="2268"/>
                      <w:tab w:val="left" w:pos="2835"/>
                    </w:tabs>
                    <w:autoSpaceDE w:val="0"/>
                    <w:autoSpaceDN w:val="0"/>
                    <w:adjustRightInd w:val="0"/>
                    <w:ind w:left="567" w:hanging="567"/>
                    <w:rPr>
                      <w:rFonts w:ascii="Arial" w:hAnsi="Arial" w:cs="Arial"/>
                    </w:rPr>
                  </w:pPr>
                  <w:r w:rsidRPr="00775F0F">
                    <w:rPr>
                      <w:rFonts w:ascii="Arial" w:hAnsi="Arial" w:cs="Arial"/>
                    </w:rPr>
                    <w:t xml:space="preserve">where the Verification of Identity Standard is used, any person providing an Identifier Declaration </w:t>
                  </w:r>
                  <w:r w:rsidRPr="00775F0F">
                    <w:rPr>
                      <w:rFonts w:ascii="Arial" w:hAnsi="Arial" w:cs="Arial"/>
                      <w:bCs/>
                      <w:color w:val="221E1F"/>
                    </w:rPr>
                    <w:t>at the face-to-face in-person interview with the Subscriber</w:t>
                  </w:r>
                  <w:r w:rsidRPr="00424C6D">
                    <w:rPr>
                      <w:rFonts w:ascii="Arial" w:hAnsi="Arial" w:cs="Arial"/>
                    </w:rPr>
                    <w:t xml:space="preserve"> </w:t>
                  </w:r>
                  <w:r w:rsidRPr="00775F0F">
                    <w:rPr>
                      <w:rFonts w:ascii="Arial" w:hAnsi="Arial" w:cs="Arial"/>
                    </w:rPr>
                    <w:t>or the Subscriber Agent</w:t>
                  </w:r>
                  <w:r>
                    <w:rPr>
                      <w:rFonts w:ascii="Arial" w:hAnsi="Arial" w:cs="Arial"/>
                      <w:bCs/>
                      <w:color w:val="221E1F"/>
                    </w:rPr>
                    <w:t xml:space="preserve"> </w:t>
                  </w:r>
                  <w:r w:rsidRPr="00775F0F">
                    <w:rPr>
                      <w:rFonts w:ascii="Arial" w:hAnsi="Arial" w:cs="Arial"/>
                      <w:bCs/>
                      <w:color w:val="221E1F"/>
                    </w:rPr>
                    <w:t>.</w:t>
                  </w:r>
                </w:p>
                <w:p w:rsidR="008218B5" w:rsidRDefault="008218B5">
                  <w:pPr>
                    <w:tabs>
                      <w:tab w:val="left" w:pos="567"/>
                      <w:tab w:val="left" w:pos="1701"/>
                      <w:tab w:val="left" w:pos="2268"/>
                      <w:tab w:val="left" w:pos="2835"/>
                    </w:tabs>
                    <w:autoSpaceDE w:val="0"/>
                    <w:autoSpaceDN w:val="0"/>
                    <w:adjustRightInd w:val="0"/>
                    <w:rPr>
                      <w:rFonts w:ascii="Arial" w:hAnsi="Arial" w:cs="Arial"/>
                    </w:rPr>
                  </w:pPr>
                  <w:r w:rsidRPr="006D4F4E">
                    <w:rPr>
                      <w:rFonts w:ascii="Arial" w:hAnsi="Arial" w:cs="Arial"/>
                    </w:rPr>
                    <w:t xml:space="preserve">Under </w:t>
                  </w:r>
                  <w:r>
                    <w:rPr>
                      <w:rFonts w:ascii="Arial" w:hAnsi="Arial" w:cs="Arial"/>
                    </w:rPr>
                    <w:t xml:space="preserve">Participation Rules 6.5.2 compliance with the following </w:t>
                  </w:r>
                  <w:r w:rsidRPr="000F2810">
                    <w:rPr>
                      <w:rFonts w:ascii="Arial" w:hAnsi="Arial" w:cs="Arial"/>
                    </w:rPr>
                    <w:t>Verification of Identity Standard will be deemed to constitute taking reasonable steps for the purposes of Rule 6.5.1</w:t>
                  </w:r>
                  <w:r w:rsidRPr="006D4F4E">
                    <w:rPr>
                      <w:rFonts w:ascii="Arial" w:hAnsi="Arial" w:cs="Arial"/>
                    </w:rPr>
                    <w:t>.</w:t>
                  </w:r>
                </w:p>
              </w:txbxContent>
            </v:textbox>
            <w10:wrap type="square"/>
          </v:shape>
        </w:pict>
      </w:r>
    </w:p>
    <w:p w:rsidR="00850C6B" w:rsidRPr="000F2810" w:rsidRDefault="00850C6B">
      <w:pPr>
        <w:tabs>
          <w:tab w:val="left" w:pos="567"/>
          <w:tab w:val="left" w:pos="1134"/>
          <w:tab w:val="left" w:pos="1701"/>
          <w:tab w:val="left" w:pos="2268"/>
          <w:tab w:val="left" w:pos="2835"/>
        </w:tabs>
        <w:autoSpaceDE w:val="0"/>
        <w:autoSpaceDN w:val="0"/>
        <w:adjustRightInd w:val="0"/>
        <w:spacing w:line="240" w:lineRule="auto"/>
        <w:rPr>
          <w:rFonts w:ascii="Arial" w:hAnsi="Arial" w:cs="Arial"/>
          <w:b/>
          <w:bCs/>
          <w:color w:val="221E1F"/>
        </w:rPr>
      </w:pPr>
      <w:r w:rsidRPr="003628CF">
        <w:rPr>
          <w:rFonts w:ascii="Arial" w:hAnsi="Arial" w:cs="Arial"/>
          <w:b/>
          <w:bCs/>
          <w:color w:val="221E1F"/>
        </w:rPr>
        <w:t>Verification of Identity Standard</w:t>
      </w:r>
    </w:p>
    <w:p w:rsidR="00850C6B" w:rsidRDefault="00850C6B" w:rsidP="00AC2005">
      <w:pPr>
        <w:numPr>
          <w:ilvl w:val="0"/>
          <w:numId w:val="21"/>
        </w:numPr>
        <w:tabs>
          <w:tab w:val="left" w:pos="567"/>
          <w:tab w:val="left" w:pos="1134"/>
          <w:tab w:val="left" w:pos="1701"/>
          <w:tab w:val="left" w:pos="2268"/>
          <w:tab w:val="left" w:pos="2835"/>
        </w:tabs>
        <w:autoSpaceDE w:val="0"/>
        <w:autoSpaceDN w:val="0"/>
        <w:adjustRightInd w:val="0"/>
        <w:spacing w:line="240" w:lineRule="auto"/>
        <w:rPr>
          <w:rFonts w:ascii="Arial" w:hAnsi="Arial" w:cs="Arial"/>
          <w:b/>
          <w:bCs/>
          <w:color w:val="221E1F"/>
        </w:rPr>
      </w:pPr>
      <w:r w:rsidRPr="000F2810">
        <w:rPr>
          <w:rFonts w:ascii="Arial" w:hAnsi="Arial" w:cs="Arial"/>
          <w:b/>
          <w:bCs/>
          <w:color w:val="221E1F"/>
        </w:rPr>
        <w:t>Definitions</w:t>
      </w:r>
    </w:p>
    <w:p w:rsidR="00850C6B" w:rsidRDefault="00850C6B">
      <w:pPr>
        <w:tabs>
          <w:tab w:val="left" w:pos="567"/>
          <w:tab w:val="left" w:pos="1134"/>
          <w:tab w:val="left" w:pos="1701"/>
          <w:tab w:val="left" w:pos="2268"/>
          <w:tab w:val="left" w:pos="2835"/>
        </w:tabs>
        <w:autoSpaceDE w:val="0"/>
        <w:autoSpaceDN w:val="0"/>
        <w:adjustRightInd w:val="0"/>
        <w:spacing w:line="240" w:lineRule="auto"/>
        <w:rPr>
          <w:rFonts w:ascii="Arial" w:hAnsi="Arial" w:cs="Arial"/>
        </w:rPr>
      </w:pPr>
      <w:r w:rsidRPr="003628CF">
        <w:rPr>
          <w:rFonts w:ascii="Arial" w:hAnsi="Arial" w:cs="Arial"/>
        </w:rPr>
        <w:t>In this Verification of Identity Standard capitalised terms have the meanings set out below:</w:t>
      </w:r>
    </w:p>
    <w:p w:rsidR="00850C6B" w:rsidRPr="000F2810" w:rsidRDefault="00850C6B" w:rsidP="007C6C88">
      <w:pPr>
        <w:ind w:left="567"/>
        <w:rPr>
          <w:rFonts w:ascii="Arial" w:hAnsi="Arial" w:cs="Arial"/>
          <w:b/>
        </w:rPr>
      </w:pPr>
      <w:r w:rsidRPr="000F2810">
        <w:rPr>
          <w:rFonts w:ascii="Arial" w:hAnsi="Arial" w:cs="Arial"/>
          <w:b/>
        </w:rPr>
        <w:t xml:space="preserve">Adult </w:t>
      </w:r>
      <w:r w:rsidRPr="000F2810">
        <w:rPr>
          <w:rFonts w:ascii="Arial" w:hAnsi="Arial" w:cs="Arial"/>
        </w:rPr>
        <w:t>has the meaning given to it in the ECNL.</w:t>
      </w:r>
    </w:p>
    <w:p w:rsidR="00850C6B" w:rsidRPr="000F2810" w:rsidRDefault="00850C6B" w:rsidP="007C6C88">
      <w:pPr>
        <w:ind w:left="567"/>
        <w:rPr>
          <w:rFonts w:ascii="Arial" w:hAnsi="Arial" w:cs="Arial"/>
        </w:rPr>
      </w:pPr>
      <w:r w:rsidRPr="000F2810">
        <w:rPr>
          <w:rFonts w:ascii="Arial" w:hAnsi="Arial" w:cs="Arial"/>
          <w:b/>
        </w:rPr>
        <w:t xml:space="preserve">Australian Consular Officer </w:t>
      </w:r>
      <w:r w:rsidRPr="000F2810">
        <w:rPr>
          <w:rFonts w:ascii="Arial" w:hAnsi="Arial" w:cs="Arial"/>
        </w:rPr>
        <w:t xml:space="preserve">has the meaning given to it in the </w:t>
      </w:r>
      <w:r w:rsidRPr="000F2810">
        <w:rPr>
          <w:rFonts w:ascii="Arial" w:hAnsi="Arial" w:cs="Arial"/>
          <w:i/>
        </w:rPr>
        <w:t>Consular Fees Act 1955 (</w:t>
      </w:r>
      <w:proofErr w:type="spellStart"/>
      <w:r w:rsidRPr="000F2810">
        <w:rPr>
          <w:rFonts w:ascii="Arial" w:hAnsi="Arial" w:cs="Arial"/>
          <w:i/>
        </w:rPr>
        <w:t>Cth</w:t>
      </w:r>
      <w:proofErr w:type="spellEnd"/>
      <w:r w:rsidRPr="000F2810">
        <w:rPr>
          <w:rFonts w:ascii="Arial" w:hAnsi="Arial" w:cs="Arial"/>
          <w:i/>
        </w:rPr>
        <w:t>)</w:t>
      </w:r>
    </w:p>
    <w:p w:rsidR="00850C6B" w:rsidRPr="000F2810" w:rsidRDefault="00850C6B" w:rsidP="007C6C88">
      <w:pPr>
        <w:ind w:left="567"/>
        <w:rPr>
          <w:rFonts w:ascii="Arial" w:hAnsi="Arial" w:cs="Arial"/>
        </w:rPr>
      </w:pPr>
      <w:r w:rsidRPr="000F2810">
        <w:rPr>
          <w:rFonts w:ascii="Arial" w:hAnsi="Arial" w:cs="Arial"/>
          <w:b/>
        </w:rPr>
        <w:t xml:space="preserve">Australian Diplomatic Officer </w:t>
      </w:r>
      <w:r w:rsidRPr="000F2810">
        <w:rPr>
          <w:rFonts w:ascii="Arial" w:hAnsi="Arial" w:cs="Arial"/>
        </w:rPr>
        <w:t xml:space="preserve">has the meaning given to it in the </w:t>
      </w:r>
      <w:r w:rsidRPr="000F2810">
        <w:rPr>
          <w:rFonts w:ascii="Arial" w:hAnsi="Arial" w:cs="Arial"/>
          <w:i/>
        </w:rPr>
        <w:t>Consular Fees Act 1955 (</w:t>
      </w:r>
      <w:proofErr w:type="spellStart"/>
      <w:r w:rsidRPr="000F2810">
        <w:rPr>
          <w:rFonts w:ascii="Arial" w:hAnsi="Arial" w:cs="Arial"/>
          <w:i/>
        </w:rPr>
        <w:t>Cth</w:t>
      </w:r>
      <w:proofErr w:type="spellEnd"/>
      <w:r w:rsidRPr="000F2810">
        <w:rPr>
          <w:rFonts w:ascii="Arial" w:hAnsi="Arial" w:cs="Arial"/>
          <w:i/>
        </w:rPr>
        <w:t>).</w:t>
      </w:r>
    </w:p>
    <w:p w:rsidR="00413DE1" w:rsidRPr="00413DE1" w:rsidRDefault="00413DE1" w:rsidP="007C6C88">
      <w:pPr>
        <w:ind w:left="567"/>
        <w:rPr>
          <w:rFonts w:ascii="Arial" w:hAnsi="Arial" w:cs="Arial"/>
          <w:bCs/>
          <w:iCs/>
          <w:color w:val="221E1F"/>
        </w:rPr>
      </w:pPr>
      <w:r w:rsidRPr="00413DE1">
        <w:rPr>
          <w:rFonts w:ascii="Arial" w:hAnsi="Arial" w:cs="Arial"/>
          <w:b/>
          <w:bCs/>
          <w:iCs/>
          <w:color w:val="221E1F"/>
        </w:rPr>
        <w:t xml:space="preserve">Australian Legal </w:t>
      </w:r>
      <w:r w:rsidRPr="00F83278">
        <w:rPr>
          <w:rFonts w:ascii="Arial" w:hAnsi="Arial" w:cs="Arial"/>
          <w:b/>
          <w:bCs/>
          <w:iCs/>
          <w:color w:val="221E1F"/>
        </w:rPr>
        <w:t>Practitioner</w:t>
      </w:r>
      <w:r w:rsidRPr="00413DE1">
        <w:rPr>
          <w:rFonts w:ascii="Arial" w:hAnsi="Arial" w:cs="Arial"/>
          <w:bCs/>
          <w:iCs/>
          <w:color w:val="221E1F"/>
        </w:rPr>
        <w:t xml:space="preserve"> has the meaning given to it in the </w:t>
      </w:r>
      <w:r w:rsidR="0099594D" w:rsidRPr="00CE446D">
        <w:rPr>
          <w:rFonts w:ascii="Arial" w:hAnsi="Arial" w:cs="Arial"/>
          <w:bCs/>
          <w:i/>
          <w:iCs/>
          <w:color w:val="221E1F"/>
        </w:rPr>
        <w:t>Legal Profession Act 2004</w:t>
      </w:r>
      <w:r w:rsidRPr="00413DE1">
        <w:rPr>
          <w:rFonts w:ascii="Arial" w:hAnsi="Arial" w:cs="Arial"/>
          <w:bCs/>
          <w:iCs/>
          <w:color w:val="221E1F"/>
        </w:rPr>
        <w:t>.</w:t>
      </w:r>
    </w:p>
    <w:p w:rsidR="00F83278" w:rsidRPr="00163D3C" w:rsidRDefault="00F83278" w:rsidP="007C6C88">
      <w:pPr>
        <w:ind w:left="567"/>
        <w:rPr>
          <w:rFonts w:ascii="Arial" w:hAnsi="Arial" w:cs="Arial"/>
          <w:color w:val="000000"/>
          <w:lang w:eastAsia="en-AU"/>
        </w:rPr>
      </w:pPr>
      <w:r w:rsidRPr="00F83278">
        <w:rPr>
          <w:rFonts w:ascii="Arial" w:hAnsi="Arial" w:cs="Arial"/>
          <w:b/>
          <w:bCs/>
          <w:iCs/>
          <w:color w:val="221E1F"/>
        </w:rPr>
        <w:t>Australian Passport</w:t>
      </w:r>
      <w:r>
        <w:rPr>
          <w:rFonts w:ascii="Tahoma" w:hAnsi="Tahoma" w:cs="Tahoma"/>
          <w:color w:val="000000"/>
          <w:sz w:val="20"/>
          <w:szCs w:val="20"/>
        </w:rPr>
        <w:t xml:space="preserve"> </w:t>
      </w:r>
      <w:r w:rsidRPr="00F83278">
        <w:rPr>
          <w:rFonts w:ascii="Arial" w:hAnsi="Arial" w:cs="Arial"/>
          <w:bCs/>
          <w:iCs/>
          <w:color w:val="221E1F"/>
        </w:rPr>
        <w:t>means a passport issued by the Australian Federal Government</w:t>
      </w:r>
      <w:r>
        <w:rPr>
          <w:rFonts w:ascii="Tahoma" w:hAnsi="Tahoma" w:cs="Tahoma"/>
          <w:color w:val="000000"/>
          <w:sz w:val="20"/>
          <w:szCs w:val="20"/>
        </w:rPr>
        <w:t>.</w:t>
      </w:r>
    </w:p>
    <w:p w:rsidR="00850C6B" w:rsidRDefault="00850C6B" w:rsidP="007C6C88">
      <w:pPr>
        <w:ind w:left="567"/>
        <w:rPr>
          <w:rFonts w:ascii="Arial" w:hAnsi="Arial" w:cs="Arial"/>
          <w:color w:val="000000"/>
          <w:lang w:eastAsia="en-AU"/>
        </w:rPr>
      </w:pPr>
      <w:r w:rsidRPr="000F2810">
        <w:rPr>
          <w:rFonts w:ascii="Arial" w:hAnsi="Arial" w:cs="Arial"/>
          <w:b/>
          <w:color w:val="000000"/>
          <w:lang w:eastAsia="en-AU"/>
        </w:rPr>
        <w:lastRenderedPageBreak/>
        <w:t xml:space="preserve">Bank Manager </w:t>
      </w:r>
      <w:r w:rsidRPr="000F2810">
        <w:rPr>
          <w:rFonts w:ascii="Arial" w:hAnsi="Arial" w:cs="Arial"/>
          <w:color w:val="000000"/>
          <w:lang w:eastAsia="en-AU"/>
        </w:rPr>
        <w:t xml:space="preserve">means a Person appointed to be in charge of the head office or any branch office of an ADI carrying on business in </w:t>
      </w:r>
      <w:r w:rsidRPr="003628CF">
        <w:rPr>
          <w:rFonts w:ascii="Arial" w:hAnsi="Arial" w:cs="Arial"/>
          <w:color w:val="000000"/>
          <w:lang w:eastAsia="en-AU"/>
        </w:rPr>
        <w:t xml:space="preserve">Australia </w:t>
      </w:r>
      <w:r w:rsidRPr="000F2810">
        <w:rPr>
          <w:rFonts w:ascii="Arial" w:hAnsi="Arial" w:cs="Arial"/>
          <w:color w:val="000000"/>
          <w:lang w:eastAsia="en-AU"/>
        </w:rPr>
        <w:t xml:space="preserve">under the </w:t>
      </w:r>
      <w:r w:rsidRPr="000F2810">
        <w:rPr>
          <w:rFonts w:ascii="Arial" w:hAnsi="Arial" w:cs="Arial"/>
          <w:i/>
          <w:color w:val="000000"/>
          <w:lang w:eastAsia="en-AU"/>
        </w:rPr>
        <w:t>Banking Act 1959 (</w:t>
      </w:r>
      <w:proofErr w:type="spellStart"/>
      <w:r w:rsidRPr="000F2810">
        <w:rPr>
          <w:rFonts w:ascii="Arial" w:hAnsi="Arial" w:cs="Arial"/>
          <w:i/>
          <w:color w:val="000000"/>
          <w:lang w:eastAsia="en-AU"/>
        </w:rPr>
        <w:t>Cth</w:t>
      </w:r>
      <w:proofErr w:type="spellEnd"/>
      <w:r w:rsidRPr="000F2810">
        <w:rPr>
          <w:rFonts w:ascii="Arial" w:hAnsi="Arial" w:cs="Arial"/>
          <w:i/>
          <w:color w:val="000000"/>
          <w:lang w:eastAsia="en-AU"/>
        </w:rPr>
        <w:t>)</w:t>
      </w:r>
      <w:r w:rsidRPr="000F2810">
        <w:rPr>
          <w:rFonts w:ascii="Arial" w:hAnsi="Arial" w:cs="Arial"/>
          <w:color w:val="000000"/>
          <w:lang w:eastAsia="en-AU"/>
        </w:rPr>
        <w:t>.</w:t>
      </w:r>
    </w:p>
    <w:p w:rsidR="00850C6B" w:rsidRDefault="00850C6B" w:rsidP="007C6C88">
      <w:pPr>
        <w:ind w:left="567"/>
        <w:rPr>
          <w:rFonts w:ascii="Arial" w:hAnsi="Arial" w:cs="Arial"/>
        </w:rPr>
      </w:pPr>
      <w:r w:rsidRPr="000F2810">
        <w:rPr>
          <w:rFonts w:ascii="Arial" w:hAnsi="Arial" w:cs="Arial"/>
          <w:b/>
        </w:rPr>
        <w:t xml:space="preserve">Category </w:t>
      </w:r>
      <w:r w:rsidRPr="000F2810">
        <w:rPr>
          <w:rFonts w:ascii="Arial" w:hAnsi="Arial" w:cs="Arial"/>
        </w:rPr>
        <w:t>means the categories of identification Documents set out in Verification of Identity Standard paragraph 3, as amended from time to time.</w:t>
      </w:r>
    </w:p>
    <w:p w:rsidR="00850C6B" w:rsidRPr="000F2810" w:rsidRDefault="00850C6B" w:rsidP="007C6C88">
      <w:pPr>
        <w:ind w:left="567"/>
        <w:rPr>
          <w:rFonts w:ascii="Arial" w:hAnsi="Arial" w:cs="Arial"/>
          <w:b/>
        </w:rPr>
      </w:pPr>
      <w:r w:rsidRPr="000F2810">
        <w:rPr>
          <w:rFonts w:ascii="Arial" w:hAnsi="Arial" w:cs="Arial"/>
          <w:b/>
        </w:rPr>
        <w:t xml:space="preserve">Commonwealth </w:t>
      </w:r>
      <w:r w:rsidRPr="003628CF">
        <w:rPr>
          <w:rFonts w:ascii="Arial" w:hAnsi="Arial" w:cs="Arial"/>
        </w:rPr>
        <w:t>has the meaning given to it in the ECNL.</w:t>
      </w:r>
    </w:p>
    <w:p w:rsidR="00850C6B" w:rsidRPr="000F2810" w:rsidRDefault="00850C6B" w:rsidP="007C6C88">
      <w:pPr>
        <w:spacing w:after="120"/>
        <w:ind w:left="567"/>
        <w:rPr>
          <w:rFonts w:ascii="Arial" w:hAnsi="Arial" w:cs="Arial"/>
          <w:lang w:val="en-US"/>
        </w:rPr>
      </w:pPr>
      <w:r w:rsidRPr="000F2810">
        <w:rPr>
          <w:rFonts w:ascii="Arial" w:hAnsi="Arial" w:cs="Arial"/>
          <w:b/>
        </w:rPr>
        <w:t>Community Leader</w:t>
      </w:r>
      <w:r w:rsidRPr="003628CF">
        <w:rPr>
          <w:rFonts w:ascii="Arial" w:hAnsi="Arial" w:cs="Arial"/>
        </w:rPr>
        <w:t xml:space="preserve"> means</w:t>
      </w:r>
      <w:r w:rsidRPr="000F2810">
        <w:rPr>
          <w:rFonts w:ascii="Arial" w:hAnsi="Arial" w:cs="Arial"/>
        </w:rPr>
        <w:t xml:space="preserve">, </w:t>
      </w:r>
      <w:r w:rsidRPr="000F2810">
        <w:rPr>
          <w:rFonts w:ascii="Arial" w:hAnsi="Arial" w:cs="Arial"/>
          <w:lang w:val="en-US"/>
        </w:rPr>
        <w:t>in relation to an Aboriginal or Torres Strait Islander community:</w:t>
      </w:r>
    </w:p>
    <w:p w:rsidR="00850C6B" w:rsidRPr="000F2810" w:rsidRDefault="00850C6B" w:rsidP="007C6C88">
      <w:pPr>
        <w:tabs>
          <w:tab w:val="left" w:pos="1134"/>
        </w:tabs>
        <w:spacing w:after="120"/>
        <w:ind w:left="1134" w:hanging="567"/>
        <w:rPr>
          <w:rFonts w:ascii="Arial" w:hAnsi="Arial" w:cs="Arial"/>
          <w:lang w:val="en-US"/>
        </w:rPr>
      </w:pPr>
      <w:r w:rsidRPr="000F2810">
        <w:rPr>
          <w:rFonts w:ascii="Arial" w:hAnsi="Arial" w:cs="Arial"/>
          <w:lang w:val="en-US"/>
        </w:rPr>
        <w:t>(a)</w:t>
      </w:r>
      <w:r w:rsidR="00015B6A">
        <w:rPr>
          <w:rFonts w:ascii="Arial" w:hAnsi="Arial" w:cs="Arial"/>
          <w:lang w:val="en-US"/>
        </w:rPr>
        <w:tab/>
      </w:r>
      <w:r w:rsidRPr="000F2810">
        <w:rPr>
          <w:rFonts w:ascii="Arial" w:hAnsi="Arial" w:cs="Arial"/>
          <w:lang w:val="en-US"/>
        </w:rPr>
        <w:t xml:space="preserve">a Person who is </w:t>
      </w:r>
      <w:proofErr w:type="spellStart"/>
      <w:r w:rsidRPr="000F2810">
        <w:rPr>
          <w:rFonts w:ascii="Arial" w:hAnsi="Arial" w:cs="Arial"/>
          <w:lang w:val="en-US"/>
        </w:rPr>
        <w:t>recognised</w:t>
      </w:r>
      <w:proofErr w:type="spellEnd"/>
      <w:r w:rsidRPr="000F2810">
        <w:rPr>
          <w:rFonts w:ascii="Arial" w:hAnsi="Arial" w:cs="Arial"/>
          <w:lang w:val="en-US"/>
        </w:rPr>
        <w:t xml:space="preserve"> by the members of the community to be a community elder; or</w:t>
      </w:r>
    </w:p>
    <w:p w:rsidR="00850C6B" w:rsidRPr="000F2810" w:rsidRDefault="00850C6B" w:rsidP="007C6C88">
      <w:pPr>
        <w:tabs>
          <w:tab w:val="left" w:pos="1134"/>
        </w:tabs>
        <w:spacing w:after="120"/>
        <w:ind w:left="1134" w:hanging="567"/>
        <w:rPr>
          <w:rFonts w:ascii="Arial" w:hAnsi="Arial" w:cs="Arial"/>
          <w:lang w:val="en-US"/>
        </w:rPr>
      </w:pPr>
      <w:r w:rsidRPr="000F2810">
        <w:rPr>
          <w:rFonts w:ascii="Arial" w:hAnsi="Arial" w:cs="Arial"/>
          <w:lang w:val="en-US"/>
        </w:rPr>
        <w:t>(b)</w:t>
      </w:r>
      <w:r w:rsidR="00015B6A">
        <w:rPr>
          <w:rFonts w:ascii="Arial" w:hAnsi="Arial" w:cs="Arial"/>
          <w:lang w:val="en-US"/>
        </w:rPr>
        <w:tab/>
      </w:r>
      <w:r w:rsidRPr="000F2810">
        <w:rPr>
          <w:rFonts w:ascii="Arial" w:hAnsi="Arial" w:cs="Arial"/>
          <w:lang w:val="en-US"/>
        </w:rPr>
        <w:t>if there is an Aboriginal council that represents the community, an elected member of the council; or</w:t>
      </w:r>
    </w:p>
    <w:p w:rsidR="00850C6B" w:rsidRPr="000F2810" w:rsidRDefault="00850C6B" w:rsidP="007C6C88">
      <w:pPr>
        <w:tabs>
          <w:tab w:val="left" w:pos="1134"/>
        </w:tabs>
        <w:spacing w:after="120"/>
        <w:ind w:left="1134" w:hanging="567"/>
        <w:rPr>
          <w:rFonts w:ascii="Arial" w:hAnsi="Arial" w:cs="Arial"/>
          <w:lang w:val="en-US"/>
        </w:rPr>
      </w:pPr>
      <w:r w:rsidRPr="000F2810">
        <w:rPr>
          <w:rFonts w:ascii="Arial" w:hAnsi="Arial" w:cs="Arial"/>
          <w:lang w:val="en-US"/>
        </w:rPr>
        <w:t>(c)</w:t>
      </w:r>
      <w:r w:rsidR="00015B6A">
        <w:rPr>
          <w:rFonts w:ascii="Arial" w:hAnsi="Arial" w:cs="Arial"/>
          <w:lang w:val="en-US"/>
        </w:rPr>
        <w:tab/>
      </w:r>
      <w:r w:rsidRPr="000F2810">
        <w:rPr>
          <w:rFonts w:ascii="Arial" w:hAnsi="Arial" w:cs="Arial"/>
          <w:lang w:val="en-US"/>
        </w:rPr>
        <w:t xml:space="preserve">a member, or a member of staff, of a Torres Strait Regional Authority established under the </w:t>
      </w:r>
      <w:r w:rsidRPr="000F2810">
        <w:rPr>
          <w:rFonts w:ascii="Arial" w:hAnsi="Arial" w:cs="Arial"/>
          <w:i/>
          <w:lang w:val="en-US"/>
        </w:rPr>
        <w:t>Aboriginal and Torres Strait Islander Commission Act 2005 (</w:t>
      </w:r>
      <w:proofErr w:type="spellStart"/>
      <w:r w:rsidRPr="000F2810">
        <w:rPr>
          <w:rFonts w:ascii="Arial" w:hAnsi="Arial" w:cs="Arial"/>
          <w:i/>
          <w:lang w:val="en-US"/>
        </w:rPr>
        <w:t>Cth</w:t>
      </w:r>
      <w:proofErr w:type="spellEnd"/>
      <w:r w:rsidRPr="000F2810">
        <w:rPr>
          <w:rFonts w:ascii="Arial" w:hAnsi="Arial" w:cs="Arial"/>
          <w:i/>
          <w:lang w:val="en-US"/>
        </w:rPr>
        <w:t>)</w:t>
      </w:r>
      <w:r w:rsidRPr="000F2810">
        <w:rPr>
          <w:rFonts w:ascii="Arial" w:hAnsi="Arial" w:cs="Arial"/>
          <w:lang w:val="en-US"/>
        </w:rPr>
        <w:t>; or</w:t>
      </w:r>
    </w:p>
    <w:p w:rsidR="00850C6B" w:rsidRPr="000F2810" w:rsidRDefault="00850C6B" w:rsidP="007C6C88">
      <w:pPr>
        <w:tabs>
          <w:tab w:val="left" w:pos="1134"/>
        </w:tabs>
        <w:spacing w:after="120"/>
        <w:ind w:left="1134" w:hanging="567"/>
        <w:rPr>
          <w:rFonts w:ascii="Arial" w:hAnsi="Arial" w:cs="Arial"/>
          <w:lang w:val="en-US"/>
        </w:rPr>
      </w:pPr>
      <w:r w:rsidRPr="000F2810">
        <w:rPr>
          <w:rFonts w:ascii="Arial" w:hAnsi="Arial" w:cs="Arial"/>
          <w:lang w:val="en-US"/>
        </w:rPr>
        <w:t>(d)</w:t>
      </w:r>
      <w:r w:rsidR="00015B6A">
        <w:rPr>
          <w:rFonts w:ascii="Arial" w:hAnsi="Arial" w:cs="Arial"/>
          <w:lang w:val="en-US"/>
        </w:rPr>
        <w:tab/>
      </w:r>
      <w:r w:rsidRPr="000F2810">
        <w:rPr>
          <w:rFonts w:ascii="Arial" w:hAnsi="Arial" w:cs="Arial"/>
          <w:lang w:val="en-US"/>
        </w:rPr>
        <w:t xml:space="preserve">a member of the board, or a member of staff, of Indigenous Business Australia established under the </w:t>
      </w:r>
      <w:r w:rsidRPr="000F2810">
        <w:rPr>
          <w:rFonts w:ascii="Arial" w:hAnsi="Arial" w:cs="Arial"/>
          <w:i/>
          <w:lang w:val="en-US"/>
        </w:rPr>
        <w:t>Aboriginal and Torres Strait Islander Commission Act 2005 (</w:t>
      </w:r>
      <w:proofErr w:type="spellStart"/>
      <w:r w:rsidRPr="000F2810">
        <w:rPr>
          <w:rFonts w:ascii="Arial" w:hAnsi="Arial" w:cs="Arial"/>
          <w:i/>
          <w:lang w:val="en-US"/>
        </w:rPr>
        <w:t>Cth</w:t>
      </w:r>
      <w:proofErr w:type="spellEnd"/>
      <w:r w:rsidRPr="000F2810">
        <w:rPr>
          <w:rFonts w:ascii="Arial" w:hAnsi="Arial" w:cs="Arial"/>
          <w:i/>
          <w:lang w:val="en-US"/>
        </w:rPr>
        <w:t>)</w:t>
      </w:r>
      <w:r w:rsidRPr="000F2810">
        <w:rPr>
          <w:rFonts w:ascii="Arial" w:hAnsi="Arial" w:cs="Arial"/>
          <w:lang w:val="en-US"/>
        </w:rPr>
        <w:t>; or</w:t>
      </w:r>
    </w:p>
    <w:p w:rsidR="00850C6B" w:rsidRPr="000F2810" w:rsidRDefault="00850C6B" w:rsidP="007C6C88">
      <w:pPr>
        <w:tabs>
          <w:tab w:val="left" w:pos="1134"/>
        </w:tabs>
        <w:spacing w:after="120"/>
        <w:ind w:left="1134" w:hanging="567"/>
        <w:rPr>
          <w:rFonts w:ascii="Arial" w:hAnsi="Arial" w:cs="Arial"/>
          <w:lang w:val="en-US"/>
        </w:rPr>
      </w:pPr>
      <w:r w:rsidRPr="000F2810">
        <w:rPr>
          <w:rFonts w:ascii="Arial" w:hAnsi="Arial" w:cs="Arial"/>
          <w:lang w:val="en-US"/>
        </w:rPr>
        <w:t>(e)</w:t>
      </w:r>
      <w:r w:rsidR="00015B6A">
        <w:rPr>
          <w:rFonts w:ascii="Arial" w:hAnsi="Arial" w:cs="Arial"/>
          <w:lang w:val="en-US"/>
        </w:rPr>
        <w:tab/>
      </w:r>
      <w:r w:rsidRPr="000F2810">
        <w:rPr>
          <w:rFonts w:ascii="Arial" w:hAnsi="Arial" w:cs="Arial"/>
          <w:lang w:val="en-US"/>
        </w:rPr>
        <w:t xml:space="preserve">a member of the board, or a member of staff, of an Indigenous Land Corporation established under the </w:t>
      </w:r>
      <w:r w:rsidRPr="000F2810">
        <w:rPr>
          <w:rFonts w:ascii="Arial" w:hAnsi="Arial" w:cs="Arial"/>
          <w:i/>
          <w:lang w:val="en-US"/>
        </w:rPr>
        <w:t>Aboriginal and Torres Strait Islander Commission Act 2005 (</w:t>
      </w:r>
      <w:proofErr w:type="spellStart"/>
      <w:r w:rsidRPr="000F2810">
        <w:rPr>
          <w:rFonts w:ascii="Arial" w:hAnsi="Arial" w:cs="Arial"/>
          <w:i/>
          <w:lang w:val="en-US"/>
        </w:rPr>
        <w:t>Cth</w:t>
      </w:r>
      <w:proofErr w:type="spellEnd"/>
      <w:r w:rsidRPr="000F2810">
        <w:rPr>
          <w:rFonts w:ascii="Arial" w:hAnsi="Arial" w:cs="Arial"/>
          <w:i/>
          <w:lang w:val="en-US"/>
        </w:rPr>
        <w:t>)</w:t>
      </w:r>
      <w:r w:rsidRPr="000F2810">
        <w:rPr>
          <w:rFonts w:ascii="Arial" w:hAnsi="Arial" w:cs="Arial"/>
          <w:lang w:val="en-US"/>
        </w:rPr>
        <w:t>; or</w:t>
      </w:r>
    </w:p>
    <w:p w:rsidR="00850C6B" w:rsidRPr="000F2810" w:rsidRDefault="00850C6B" w:rsidP="007C6C88">
      <w:pPr>
        <w:tabs>
          <w:tab w:val="left" w:pos="1134"/>
        </w:tabs>
        <w:spacing w:after="120"/>
        <w:ind w:left="1134" w:hanging="567"/>
        <w:rPr>
          <w:rFonts w:ascii="Arial" w:hAnsi="Arial" w:cs="Arial"/>
          <w:lang w:val="en-US"/>
        </w:rPr>
      </w:pPr>
      <w:r w:rsidRPr="000F2810">
        <w:rPr>
          <w:rFonts w:ascii="Arial" w:hAnsi="Arial" w:cs="Arial"/>
          <w:lang w:val="en-US"/>
        </w:rPr>
        <w:t>(f)</w:t>
      </w:r>
      <w:r w:rsidR="003954D2">
        <w:rPr>
          <w:rFonts w:ascii="Arial" w:hAnsi="Arial" w:cs="Arial"/>
          <w:lang w:val="en-US"/>
        </w:rPr>
        <w:tab/>
      </w:r>
      <w:r w:rsidRPr="000F2810">
        <w:rPr>
          <w:rFonts w:ascii="Arial" w:hAnsi="Arial" w:cs="Arial"/>
          <w:lang w:val="en-US"/>
        </w:rPr>
        <w:t xml:space="preserve">a member, or a member of the staff, of an Aboriginal Land Council established under the </w:t>
      </w:r>
      <w:r w:rsidRPr="000F2810">
        <w:rPr>
          <w:rFonts w:ascii="Arial" w:hAnsi="Arial" w:cs="Arial"/>
          <w:i/>
          <w:lang w:val="en-US"/>
        </w:rPr>
        <w:t>Aboriginal Land Rights (Northern Territory) Act 1976 (</w:t>
      </w:r>
      <w:proofErr w:type="spellStart"/>
      <w:r w:rsidRPr="000F2810">
        <w:rPr>
          <w:rFonts w:ascii="Arial" w:hAnsi="Arial" w:cs="Arial"/>
          <w:i/>
          <w:lang w:val="en-US"/>
        </w:rPr>
        <w:t>Cth</w:t>
      </w:r>
      <w:proofErr w:type="spellEnd"/>
      <w:r w:rsidRPr="000F2810">
        <w:rPr>
          <w:rFonts w:ascii="Arial" w:hAnsi="Arial" w:cs="Arial"/>
          <w:i/>
          <w:lang w:val="en-US"/>
        </w:rPr>
        <w:t>).</w:t>
      </w:r>
    </w:p>
    <w:p w:rsidR="00850C6B" w:rsidRPr="000F2810" w:rsidRDefault="00850C6B" w:rsidP="007C6C88">
      <w:pPr>
        <w:ind w:left="567"/>
        <w:rPr>
          <w:rFonts w:ascii="Arial" w:hAnsi="Arial" w:cs="Arial"/>
        </w:rPr>
      </w:pPr>
      <w:r w:rsidRPr="000F2810">
        <w:rPr>
          <w:rFonts w:ascii="Arial" w:hAnsi="Arial" w:cs="Arial"/>
          <w:b/>
        </w:rPr>
        <w:t>Competent Officer</w:t>
      </w:r>
      <w:r w:rsidRPr="000F2810">
        <w:rPr>
          <w:rFonts w:ascii="Arial" w:hAnsi="Arial" w:cs="Arial"/>
        </w:rPr>
        <w:t xml:space="preserve"> has the meaning given to it in the </w:t>
      </w:r>
      <w:r w:rsidRPr="000F2810">
        <w:rPr>
          <w:rFonts w:ascii="Arial" w:hAnsi="Arial" w:cs="Arial"/>
          <w:i/>
        </w:rPr>
        <w:t>Defence Force Regulations 1952 (</w:t>
      </w:r>
      <w:proofErr w:type="spellStart"/>
      <w:r w:rsidRPr="000F2810">
        <w:rPr>
          <w:rFonts w:ascii="Arial" w:hAnsi="Arial" w:cs="Arial"/>
          <w:i/>
        </w:rPr>
        <w:t>Cth</w:t>
      </w:r>
      <w:proofErr w:type="spellEnd"/>
      <w:r w:rsidRPr="000F2810">
        <w:rPr>
          <w:rFonts w:ascii="Arial" w:hAnsi="Arial" w:cs="Arial"/>
          <w:i/>
        </w:rPr>
        <w:t>)</w:t>
      </w:r>
      <w:r w:rsidRPr="000F2810">
        <w:rPr>
          <w:rFonts w:ascii="Arial" w:hAnsi="Arial" w:cs="Arial"/>
        </w:rPr>
        <w:t>.</w:t>
      </w:r>
    </w:p>
    <w:p w:rsidR="00850C6B" w:rsidRPr="000F2810" w:rsidRDefault="00850C6B" w:rsidP="007C6C88">
      <w:pPr>
        <w:ind w:left="567"/>
        <w:rPr>
          <w:rFonts w:ascii="Arial" w:hAnsi="Arial" w:cs="Arial"/>
          <w:color w:val="000000"/>
          <w:lang w:eastAsia="en-AU"/>
        </w:rPr>
      </w:pPr>
      <w:r w:rsidRPr="000F2810">
        <w:rPr>
          <w:rFonts w:ascii="Arial" w:hAnsi="Arial" w:cs="Arial"/>
          <w:b/>
          <w:color w:val="000000"/>
          <w:lang w:eastAsia="en-AU"/>
        </w:rPr>
        <w:t>Court Officer</w:t>
      </w:r>
      <w:r w:rsidRPr="000F2810">
        <w:rPr>
          <w:rFonts w:ascii="Arial" w:hAnsi="Arial" w:cs="Arial"/>
          <w:color w:val="000000"/>
          <w:lang w:eastAsia="en-AU"/>
        </w:rPr>
        <w:t xml:space="preserve"> means a judge, master, magistrate, registrar or clerk, or the chief executive officer, of any court </w:t>
      </w:r>
      <w:r w:rsidRPr="003628CF">
        <w:rPr>
          <w:rFonts w:ascii="Arial" w:hAnsi="Arial" w:cs="Arial"/>
          <w:color w:val="000000"/>
          <w:lang w:eastAsia="en-AU"/>
        </w:rPr>
        <w:t>in Australia</w:t>
      </w:r>
      <w:r w:rsidRPr="000F2810">
        <w:rPr>
          <w:rFonts w:ascii="Arial" w:hAnsi="Arial" w:cs="Arial"/>
          <w:color w:val="000000"/>
          <w:lang w:eastAsia="en-AU"/>
        </w:rPr>
        <w:t>.</w:t>
      </w:r>
    </w:p>
    <w:p w:rsidR="00850C6B" w:rsidRPr="000F2810" w:rsidRDefault="00850C6B" w:rsidP="007C6C88">
      <w:pPr>
        <w:ind w:left="567"/>
        <w:rPr>
          <w:rFonts w:ascii="Arial" w:hAnsi="Arial" w:cs="Arial"/>
        </w:rPr>
      </w:pPr>
      <w:r w:rsidRPr="000F2810">
        <w:rPr>
          <w:rFonts w:ascii="Arial" w:hAnsi="Arial" w:cs="Arial"/>
          <w:b/>
        </w:rPr>
        <w:t xml:space="preserve">Declarant </w:t>
      </w:r>
      <w:r w:rsidRPr="000F2810">
        <w:rPr>
          <w:rFonts w:ascii="Arial" w:hAnsi="Arial" w:cs="Arial"/>
        </w:rPr>
        <w:t xml:space="preserve">means a </w:t>
      </w:r>
      <w:r>
        <w:rPr>
          <w:rFonts w:ascii="Arial" w:hAnsi="Arial" w:cs="Arial"/>
        </w:rPr>
        <w:t>P</w:t>
      </w:r>
      <w:r w:rsidRPr="000F2810">
        <w:rPr>
          <w:rFonts w:ascii="Arial" w:hAnsi="Arial" w:cs="Arial"/>
        </w:rPr>
        <w:t>erson providing an Identifier Declaration.</w:t>
      </w:r>
    </w:p>
    <w:p w:rsidR="00850C6B" w:rsidRPr="000F2810" w:rsidRDefault="00850C6B" w:rsidP="007C6C88">
      <w:pPr>
        <w:ind w:left="567"/>
        <w:rPr>
          <w:rFonts w:ascii="Arial" w:hAnsi="Arial" w:cs="Arial"/>
        </w:rPr>
      </w:pPr>
      <w:r w:rsidRPr="000F2810">
        <w:rPr>
          <w:rFonts w:ascii="Arial" w:hAnsi="Arial" w:cs="Arial"/>
          <w:b/>
        </w:rPr>
        <w:t xml:space="preserve">Defence Force </w:t>
      </w:r>
      <w:r w:rsidRPr="000F2810">
        <w:rPr>
          <w:rFonts w:ascii="Arial" w:hAnsi="Arial" w:cs="Arial"/>
        </w:rPr>
        <w:t xml:space="preserve">has the meaning given to it in the </w:t>
      </w:r>
      <w:r w:rsidRPr="000F2810">
        <w:rPr>
          <w:rFonts w:ascii="Arial" w:hAnsi="Arial" w:cs="Arial"/>
          <w:i/>
        </w:rPr>
        <w:t>Defence Act 1903 (</w:t>
      </w:r>
      <w:proofErr w:type="spellStart"/>
      <w:r w:rsidRPr="000F2810">
        <w:rPr>
          <w:rFonts w:ascii="Arial" w:hAnsi="Arial" w:cs="Arial"/>
          <w:i/>
        </w:rPr>
        <w:t>Cth</w:t>
      </w:r>
      <w:proofErr w:type="spellEnd"/>
      <w:r w:rsidRPr="000F2810">
        <w:rPr>
          <w:rFonts w:ascii="Arial" w:hAnsi="Arial" w:cs="Arial"/>
          <w:i/>
        </w:rPr>
        <w:t>)</w:t>
      </w:r>
      <w:r w:rsidRPr="000F2810">
        <w:rPr>
          <w:rFonts w:ascii="Arial" w:hAnsi="Arial" w:cs="Arial"/>
        </w:rPr>
        <w:t>.</w:t>
      </w:r>
    </w:p>
    <w:p w:rsidR="00850C6B" w:rsidRPr="000F2810" w:rsidRDefault="00850C6B" w:rsidP="007C6C88">
      <w:pPr>
        <w:ind w:left="567"/>
        <w:rPr>
          <w:rFonts w:ascii="Arial" w:hAnsi="Arial" w:cs="Arial"/>
          <w:color w:val="000000"/>
          <w:lang w:eastAsia="en-AU"/>
        </w:rPr>
      </w:pPr>
      <w:r w:rsidRPr="000F2810">
        <w:rPr>
          <w:rFonts w:ascii="Arial" w:hAnsi="Arial" w:cs="Arial"/>
          <w:b/>
          <w:color w:val="000000"/>
          <w:lang w:eastAsia="en-AU"/>
        </w:rPr>
        <w:t>Doctor</w:t>
      </w:r>
      <w:r w:rsidRPr="000F2810">
        <w:rPr>
          <w:rFonts w:ascii="Arial" w:hAnsi="Arial" w:cs="Arial"/>
          <w:color w:val="000000"/>
          <w:lang w:eastAsia="en-AU"/>
        </w:rPr>
        <w:t xml:space="preserve"> means a Person who is registered under any </w:t>
      </w:r>
      <w:r w:rsidRPr="003628CF">
        <w:rPr>
          <w:rFonts w:ascii="Arial" w:hAnsi="Arial" w:cs="Arial"/>
          <w:color w:val="000000"/>
          <w:lang w:eastAsia="en-AU"/>
        </w:rPr>
        <w:t xml:space="preserve">Commonwealth, </w:t>
      </w:r>
      <w:r w:rsidRPr="000F2810">
        <w:rPr>
          <w:rFonts w:ascii="Arial" w:hAnsi="Arial" w:cs="Arial"/>
          <w:color w:val="000000"/>
          <w:lang w:eastAsia="en-AU"/>
        </w:rPr>
        <w:t>State</w:t>
      </w:r>
      <w:r w:rsidRPr="003628CF">
        <w:rPr>
          <w:rFonts w:ascii="Arial" w:hAnsi="Arial" w:cs="Arial"/>
          <w:color w:val="000000"/>
          <w:lang w:eastAsia="en-AU"/>
        </w:rPr>
        <w:t xml:space="preserve"> or </w:t>
      </w:r>
      <w:r w:rsidRPr="000F2810">
        <w:rPr>
          <w:rFonts w:ascii="Arial" w:hAnsi="Arial" w:cs="Arial"/>
          <w:color w:val="000000"/>
          <w:lang w:eastAsia="en-AU"/>
        </w:rPr>
        <w:t>Territory law as a practitioner in the medical profession.</w:t>
      </w:r>
    </w:p>
    <w:p w:rsidR="00850C6B" w:rsidRPr="000F2810" w:rsidRDefault="00850C6B" w:rsidP="007C6C88">
      <w:pPr>
        <w:ind w:left="567"/>
        <w:rPr>
          <w:rFonts w:ascii="Arial" w:hAnsi="Arial" w:cs="Arial"/>
        </w:rPr>
      </w:pPr>
      <w:r w:rsidRPr="000F2810">
        <w:rPr>
          <w:rFonts w:ascii="Arial" w:hAnsi="Arial" w:cs="Arial"/>
          <w:b/>
        </w:rPr>
        <w:t>Foreign Country</w:t>
      </w:r>
      <w:r w:rsidRPr="000F2810">
        <w:rPr>
          <w:rFonts w:ascii="Arial" w:hAnsi="Arial" w:cs="Arial"/>
        </w:rPr>
        <w:t xml:space="preserve"> has the meaning given to it in the ECNL</w:t>
      </w:r>
      <w:r w:rsidRPr="003628CF">
        <w:rPr>
          <w:rFonts w:ascii="Arial" w:hAnsi="Arial" w:cs="Arial"/>
        </w:rPr>
        <w:t>.</w:t>
      </w:r>
    </w:p>
    <w:p w:rsidR="00850C6B" w:rsidRPr="000F2810" w:rsidRDefault="00850C6B" w:rsidP="007C6C88">
      <w:pPr>
        <w:ind w:left="567"/>
        <w:rPr>
          <w:rFonts w:ascii="Arial" w:hAnsi="Arial" w:cs="Arial"/>
        </w:rPr>
      </w:pPr>
      <w:r w:rsidRPr="000F2810">
        <w:rPr>
          <w:rFonts w:ascii="Arial" w:hAnsi="Arial" w:cs="Arial"/>
          <w:b/>
        </w:rPr>
        <w:t xml:space="preserve">Identifier Declaration </w:t>
      </w:r>
      <w:r w:rsidRPr="000F2810">
        <w:rPr>
          <w:rFonts w:ascii="Arial" w:hAnsi="Arial" w:cs="Arial"/>
        </w:rPr>
        <w:t>means the declaration set out in Verification of Identity Standard paragraph 4.</w:t>
      </w:r>
    </w:p>
    <w:p w:rsidR="00850C6B" w:rsidRDefault="00850C6B" w:rsidP="007C6C88">
      <w:pPr>
        <w:ind w:left="567"/>
        <w:rPr>
          <w:rFonts w:ascii="Arial" w:hAnsi="Arial" w:cs="Arial"/>
          <w:color w:val="000000"/>
          <w:lang w:eastAsia="en-AU"/>
        </w:rPr>
      </w:pPr>
      <w:r w:rsidRPr="000F2810">
        <w:rPr>
          <w:rFonts w:ascii="Arial" w:hAnsi="Arial" w:cs="Arial"/>
          <w:b/>
          <w:color w:val="000000"/>
          <w:lang w:eastAsia="en-AU"/>
        </w:rPr>
        <w:t>Land Council Officeholder</w:t>
      </w:r>
      <w:r w:rsidRPr="003628CF">
        <w:rPr>
          <w:rFonts w:ascii="Arial" w:hAnsi="Arial" w:cs="Arial"/>
          <w:color w:val="000000"/>
          <w:lang w:eastAsia="en-AU"/>
        </w:rPr>
        <w:t xml:space="preserve"> means a chairperson or deputy chairperson of an Australian land council or land and sea council established under any Commonwealth, State or Territory law.</w:t>
      </w:r>
    </w:p>
    <w:p w:rsidR="00581BF6" w:rsidRPr="00581BF6" w:rsidRDefault="00413DE1" w:rsidP="007C6C88">
      <w:pPr>
        <w:ind w:left="567"/>
        <w:rPr>
          <w:rFonts w:ascii="Arial" w:hAnsi="Arial" w:cs="Arial"/>
          <w:color w:val="000000"/>
          <w:lang w:eastAsia="en-AU"/>
        </w:rPr>
      </w:pPr>
      <w:r>
        <w:rPr>
          <w:rFonts w:ascii="Arial" w:hAnsi="Arial" w:cs="Arial"/>
          <w:b/>
          <w:color w:val="000000"/>
          <w:lang w:eastAsia="en-AU"/>
        </w:rPr>
        <w:t xml:space="preserve">Licenced </w:t>
      </w:r>
      <w:proofErr w:type="spellStart"/>
      <w:r>
        <w:rPr>
          <w:rFonts w:ascii="Arial" w:hAnsi="Arial" w:cs="Arial"/>
          <w:b/>
          <w:color w:val="000000"/>
          <w:lang w:eastAsia="en-AU"/>
        </w:rPr>
        <w:t>Conveyancer</w:t>
      </w:r>
      <w:proofErr w:type="spellEnd"/>
      <w:r>
        <w:rPr>
          <w:rFonts w:ascii="Arial" w:hAnsi="Arial" w:cs="Arial"/>
          <w:color w:val="000000"/>
          <w:lang w:eastAsia="en-AU"/>
        </w:rPr>
        <w:t xml:space="preserve"> means</w:t>
      </w:r>
      <w:r w:rsidR="00581BF6">
        <w:rPr>
          <w:rFonts w:ascii="Arial" w:hAnsi="Arial" w:cs="Arial"/>
          <w:color w:val="000000"/>
          <w:lang w:eastAsia="en-AU"/>
        </w:rPr>
        <w:t xml:space="preserve"> </w:t>
      </w:r>
      <w:r w:rsidR="00581BF6" w:rsidRPr="00581BF6">
        <w:rPr>
          <w:rFonts w:ascii="Arial" w:hAnsi="Arial" w:cs="Arial"/>
          <w:color w:val="000000"/>
          <w:lang w:eastAsia="en-AU"/>
        </w:rPr>
        <w:t xml:space="preserve">a Person licensed under the </w:t>
      </w:r>
      <w:proofErr w:type="spellStart"/>
      <w:r w:rsidR="0099594D" w:rsidRPr="00CE446D">
        <w:rPr>
          <w:rFonts w:ascii="Arial" w:hAnsi="Arial" w:cs="Arial"/>
          <w:i/>
          <w:color w:val="000000"/>
          <w:lang w:eastAsia="en-AU"/>
        </w:rPr>
        <w:t>Conveyancers</w:t>
      </w:r>
      <w:proofErr w:type="spellEnd"/>
      <w:r w:rsidR="0099594D" w:rsidRPr="00CE446D">
        <w:rPr>
          <w:rFonts w:ascii="Arial" w:hAnsi="Arial" w:cs="Arial"/>
          <w:i/>
          <w:color w:val="000000"/>
          <w:lang w:eastAsia="en-AU"/>
        </w:rPr>
        <w:t xml:space="preserve"> Act 2006</w:t>
      </w:r>
      <w:r w:rsidR="00581BF6" w:rsidRPr="00581BF6">
        <w:rPr>
          <w:rFonts w:ascii="Arial" w:hAnsi="Arial" w:cs="Arial"/>
          <w:color w:val="000000"/>
          <w:lang w:eastAsia="en-AU"/>
        </w:rPr>
        <w:t>.</w:t>
      </w:r>
    </w:p>
    <w:p w:rsidR="00850C6B" w:rsidRDefault="00850C6B" w:rsidP="007C6C88">
      <w:pPr>
        <w:ind w:left="567"/>
        <w:rPr>
          <w:rFonts w:ascii="Arial" w:hAnsi="Arial" w:cs="Arial"/>
          <w:color w:val="000000"/>
          <w:lang w:eastAsia="en-AU"/>
        </w:rPr>
      </w:pPr>
      <w:r w:rsidRPr="003628CF">
        <w:rPr>
          <w:rFonts w:ascii="Arial" w:hAnsi="Arial" w:cs="Arial"/>
          <w:b/>
          <w:color w:val="000000"/>
          <w:lang w:eastAsia="en-AU"/>
        </w:rPr>
        <w:lastRenderedPageBreak/>
        <w:t>Local Government Officeholder</w:t>
      </w:r>
      <w:r w:rsidRPr="003628CF">
        <w:rPr>
          <w:rFonts w:ascii="Arial" w:hAnsi="Arial" w:cs="Arial"/>
          <w:color w:val="000000"/>
          <w:lang w:eastAsia="en-AU"/>
        </w:rPr>
        <w:t xml:space="preserve"> means a chief executive officer or deputy chief executive officer of a local government.     </w:t>
      </w:r>
    </w:p>
    <w:p w:rsidR="00850C6B" w:rsidRPr="000F2810" w:rsidRDefault="00850C6B" w:rsidP="007C6C88">
      <w:pPr>
        <w:ind w:left="567"/>
        <w:rPr>
          <w:rFonts w:ascii="Arial" w:hAnsi="Arial" w:cs="Arial"/>
        </w:rPr>
      </w:pPr>
      <w:r w:rsidRPr="003628CF">
        <w:rPr>
          <w:rFonts w:ascii="Arial" w:hAnsi="Arial" w:cs="Arial"/>
          <w:b/>
        </w:rPr>
        <w:t xml:space="preserve">Member of the Defence Force </w:t>
      </w:r>
      <w:r w:rsidRPr="003628CF">
        <w:rPr>
          <w:rFonts w:ascii="Arial" w:hAnsi="Arial" w:cs="Arial"/>
        </w:rPr>
        <w:t xml:space="preserve">has the meaning given to it in the </w:t>
      </w:r>
      <w:r w:rsidRPr="000F2810">
        <w:rPr>
          <w:rFonts w:ascii="Arial" w:hAnsi="Arial" w:cs="Arial"/>
          <w:i/>
        </w:rPr>
        <w:t>Defence Force Regulations 1952 (</w:t>
      </w:r>
      <w:proofErr w:type="spellStart"/>
      <w:r w:rsidRPr="000F2810">
        <w:rPr>
          <w:rFonts w:ascii="Arial" w:hAnsi="Arial" w:cs="Arial"/>
          <w:i/>
        </w:rPr>
        <w:t>Cth</w:t>
      </w:r>
      <w:proofErr w:type="spellEnd"/>
      <w:r w:rsidRPr="000F2810">
        <w:rPr>
          <w:rFonts w:ascii="Arial" w:hAnsi="Arial" w:cs="Arial"/>
          <w:i/>
        </w:rPr>
        <w:t>)</w:t>
      </w:r>
      <w:r w:rsidRPr="000F2810">
        <w:rPr>
          <w:rFonts w:ascii="Arial" w:hAnsi="Arial" w:cs="Arial"/>
        </w:rPr>
        <w:t>.</w:t>
      </w:r>
    </w:p>
    <w:p w:rsidR="00850C6B" w:rsidRDefault="00850C6B" w:rsidP="007C6C88">
      <w:pPr>
        <w:ind w:left="567"/>
        <w:rPr>
          <w:rFonts w:ascii="Arial" w:hAnsi="Arial" w:cs="Arial"/>
          <w:color w:val="000000"/>
          <w:lang w:eastAsia="en-AU"/>
        </w:rPr>
      </w:pPr>
      <w:r w:rsidRPr="003628CF">
        <w:rPr>
          <w:rFonts w:ascii="Arial" w:hAnsi="Arial" w:cs="Arial"/>
          <w:b/>
          <w:color w:val="000000"/>
          <w:lang w:eastAsia="en-AU"/>
        </w:rPr>
        <w:t>Nurse</w:t>
      </w:r>
      <w:r w:rsidRPr="003628CF">
        <w:rPr>
          <w:rFonts w:ascii="Arial" w:hAnsi="Arial" w:cs="Arial"/>
          <w:color w:val="000000"/>
          <w:lang w:eastAsia="en-AU"/>
        </w:rPr>
        <w:t xml:space="preserve"> means a Person registered under any Commonwealth, State or Territory law as a practitioner in the nursing and midwifery profession. </w:t>
      </w:r>
    </w:p>
    <w:p w:rsidR="00850C6B" w:rsidRPr="000F2810" w:rsidRDefault="00850C6B" w:rsidP="007C6C88">
      <w:pPr>
        <w:ind w:left="567"/>
        <w:rPr>
          <w:rFonts w:ascii="Arial" w:hAnsi="Arial" w:cs="Arial"/>
          <w:b/>
        </w:rPr>
      </w:pPr>
      <w:r w:rsidRPr="000F2810">
        <w:rPr>
          <w:rFonts w:ascii="Arial" w:hAnsi="Arial" w:cs="Arial"/>
          <w:b/>
        </w:rPr>
        <w:t xml:space="preserve">Person </w:t>
      </w:r>
      <w:r w:rsidRPr="000F2810">
        <w:rPr>
          <w:rFonts w:ascii="Arial" w:hAnsi="Arial" w:cs="Arial"/>
        </w:rPr>
        <w:t>has the meaning given to it in the ECNL.</w:t>
      </w:r>
    </w:p>
    <w:p w:rsidR="00850C6B" w:rsidRPr="000F2810" w:rsidRDefault="00850C6B" w:rsidP="007C6C88">
      <w:pPr>
        <w:ind w:left="567"/>
        <w:rPr>
          <w:rFonts w:ascii="Arial" w:hAnsi="Arial" w:cs="Arial"/>
        </w:rPr>
      </w:pPr>
      <w:r w:rsidRPr="000F2810">
        <w:rPr>
          <w:rFonts w:ascii="Arial" w:hAnsi="Arial" w:cs="Arial"/>
          <w:b/>
        </w:rPr>
        <w:t xml:space="preserve">Person Being Identified </w:t>
      </w:r>
      <w:r w:rsidRPr="000F2810">
        <w:rPr>
          <w:rFonts w:ascii="Arial" w:hAnsi="Arial" w:cs="Arial"/>
        </w:rPr>
        <w:t>means any of the Persons required to be identified under Participation Rule 6.5.1 (a) to (</w:t>
      </w:r>
      <w:r w:rsidR="00FB1641">
        <w:rPr>
          <w:rFonts w:ascii="Arial" w:hAnsi="Arial" w:cs="Arial"/>
        </w:rPr>
        <w:t>f</w:t>
      </w:r>
      <w:r w:rsidRPr="000F2810">
        <w:rPr>
          <w:rFonts w:ascii="Arial" w:hAnsi="Arial" w:cs="Arial"/>
        </w:rPr>
        <w:t>).</w:t>
      </w:r>
    </w:p>
    <w:p w:rsidR="00850C6B" w:rsidRPr="000F2810" w:rsidRDefault="00850C6B" w:rsidP="007C6C88">
      <w:pPr>
        <w:ind w:left="567"/>
        <w:rPr>
          <w:rFonts w:ascii="Arial" w:hAnsi="Arial" w:cs="Arial"/>
          <w:color w:val="000000"/>
          <w:lang w:eastAsia="en-AU"/>
        </w:rPr>
      </w:pPr>
      <w:r w:rsidRPr="000F2810">
        <w:rPr>
          <w:rFonts w:ascii="Arial" w:hAnsi="Arial" w:cs="Arial"/>
          <w:b/>
          <w:color w:val="000000"/>
          <w:lang w:eastAsia="en-AU"/>
        </w:rPr>
        <w:t>Police Officer</w:t>
      </w:r>
      <w:r w:rsidRPr="000F2810">
        <w:rPr>
          <w:rFonts w:ascii="Arial" w:hAnsi="Arial" w:cs="Arial"/>
          <w:color w:val="000000"/>
          <w:lang w:eastAsia="en-AU"/>
        </w:rPr>
        <w:t xml:space="preserve"> means an officer of </w:t>
      </w:r>
      <w:r w:rsidRPr="003628CF">
        <w:rPr>
          <w:rFonts w:ascii="Arial" w:hAnsi="Arial" w:cs="Arial"/>
          <w:color w:val="000000"/>
          <w:lang w:eastAsia="en-AU"/>
        </w:rPr>
        <w:t>any</w:t>
      </w:r>
      <w:r w:rsidRPr="000F2810">
        <w:rPr>
          <w:rFonts w:ascii="Arial" w:hAnsi="Arial" w:cs="Arial"/>
          <w:color w:val="000000"/>
          <w:lang w:eastAsia="en-AU"/>
        </w:rPr>
        <w:t xml:space="preserve"> Commonwealth, State or Territory police service.</w:t>
      </w:r>
    </w:p>
    <w:p w:rsidR="00850C6B" w:rsidRPr="000F2810" w:rsidRDefault="00850C6B" w:rsidP="007C6C88">
      <w:pPr>
        <w:ind w:left="567"/>
        <w:rPr>
          <w:rFonts w:ascii="Arial" w:hAnsi="Arial" w:cs="Arial"/>
          <w:lang w:val="en-US"/>
        </w:rPr>
      </w:pPr>
      <w:r w:rsidRPr="000F2810">
        <w:rPr>
          <w:rFonts w:ascii="Arial" w:hAnsi="Arial" w:cs="Arial"/>
          <w:b/>
        </w:rPr>
        <w:t>Proof of Age Card</w:t>
      </w:r>
      <w:r w:rsidRPr="000F2810">
        <w:rPr>
          <w:rFonts w:ascii="Arial" w:hAnsi="Arial" w:cs="Arial"/>
        </w:rPr>
        <w:t xml:space="preserve"> </w:t>
      </w:r>
      <w:r w:rsidRPr="000F2810">
        <w:rPr>
          <w:rFonts w:ascii="Arial" w:hAnsi="Arial" w:cs="Arial"/>
          <w:lang w:val="en-US"/>
        </w:rPr>
        <w:t>is a card issued by an</w:t>
      </w:r>
      <w:r w:rsidRPr="003628CF">
        <w:rPr>
          <w:rFonts w:ascii="Arial" w:hAnsi="Arial" w:cs="Arial"/>
          <w:lang w:val="en-US"/>
        </w:rPr>
        <w:t xml:space="preserve">y </w:t>
      </w:r>
      <w:r w:rsidRPr="000F2810">
        <w:rPr>
          <w:rFonts w:ascii="Arial" w:hAnsi="Arial" w:cs="Arial"/>
          <w:lang w:val="en-US"/>
        </w:rPr>
        <w:t>State or Territory to enable the holder to evidence their age, named variously: Card 18+ (</w:t>
      </w:r>
      <w:proofErr w:type="spellStart"/>
      <w:r w:rsidRPr="000F2810">
        <w:rPr>
          <w:rFonts w:ascii="Arial" w:hAnsi="Arial" w:cs="Arial"/>
          <w:lang w:val="en-US"/>
        </w:rPr>
        <w:t>Qld</w:t>
      </w:r>
      <w:proofErr w:type="spellEnd"/>
      <w:r w:rsidRPr="000F2810">
        <w:rPr>
          <w:rFonts w:ascii="Arial" w:hAnsi="Arial" w:cs="Arial"/>
          <w:lang w:val="en-US"/>
        </w:rPr>
        <w:t>); Evidence of Age Card (NT); Personal Information Card (</w:t>
      </w:r>
      <w:proofErr w:type="spellStart"/>
      <w:r w:rsidRPr="000F2810">
        <w:rPr>
          <w:rFonts w:ascii="Arial" w:hAnsi="Arial" w:cs="Arial"/>
          <w:lang w:val="en-US"/>
        </w:rPr>
        <w:t>Tas</w:t>
      </w:r>
      <w:proofErr w:type="spellEnd"/>
      <w:r w:rsidRPr="000F2810">
        <w:rPr>
          <w:rFonts w:ascii="Arial" w:hAnsi="Arial" w:cs="Arial"/>
          <w:lang w:val="en-US"/>
        </w:rPr>
        <w:t>); Photo Card (NSW) and Proof of Age Card (ACT, SA, Vic and WA), as amended from time to time.</w:t>
      </w:r>
    </w:p>
    <w:p w:rsidR="00850C6B" w:rsidRDefault="00850C6B" w:rsidP="007C6C88">
      <w:pPr>
        <w:ind w:left="567"/>
        <w:rPr>
          <w:rFonts w:ascii="Arial" w:hAnsi="Arial" w:cs="Arial"/>
          <w:color w:val="000000"/>
          <w:lang w:eastAsia="en-AU"/>
        </w:rPr>
      </w:pPr>
      <w:r w:rsidRPr="000F2810">
        <w:rPr>
          <w:rFonts w:ascii="Arial" w:hAnsi="Arial" w:cs="Arial"/>
          <w:b/>
          <w:color w:val="000000"/>
          <w:lang w:eastAsia="en-AU"/>
        </w:rPr>
        <w:t>Public Servant</w:t>
      </w:r>
      <w:r w:rsidRPr="000F2810">
        <w:rPr>
          <w:rFonts w:ascii="Arial" w:hAnsi="Arial" w:cs="Arial"/>
          <w:color w:val="000000"/>
          <w:lang w:eastAsia="en-AU"/>
        </w:rPr>
        <w:t xml:space="preserve"> means an officer of </w:t>
      </w:r>
      <w:r w:rsidRPr="003628CF">
        <w:rPr>
          <w:rFonts w:ascii="Arial" w:hAnsi="Arial" w:cs="Arial"/>
          <w:color w:val="000000"/>
          <w:lang w:eastAsia="en-AU"/>
        </w:rPr>
        <w:t>any</w:t>
      </w:r>
      <w:r w:rsidRPr="000F2810">
        <w:rPr>
          <w:rFonts w:ascii="Arial" w:hAnsi="Arial" w:cs="Arial"/>
          <w:color w:val="000000"/>
          <w:lang w:eastAsia="en-AU"/>
        </w:rPr>
        <w:t xml:space="preserve"> Commonwealth, State or Territory public service.  </w:t>
      </w:r>
    </w:p>
    <w:p w:rsidR="00413DE1" w:rsidRPr="003161A3" w:rsidRDefault="00C32703" w:rsidP="007C6C88">
      <w:pPr>
        <w:ind w:left="567"/>
        <w:rPr>
          <w:rFonts w:ascii="Arial" w:hAnsi="Arial" w:cs="Arial"/>
        </w:rPr>
      </w:pPr>
      <w:r w:rsidRPr="00C32703">
        <w:rPr>
          <w:rFonts w:ascii="Arial" w:hAnsi="Arial" w:cs="Arial"/>
          <w:b/>
          <w:color w:val="000000"/>
          <w:lang w:eastAsia="en-AU"/>
        </w:rPr>
        <w:t>Relative</w:t>
      </w:r>
      <w:r w:rsidR="00413DE1">
        <w:rPr>
          <w:rFonts w:ascii="Arial" w:hAnsi="Arial" w:cs="Arial"/>
          <w:color w:val="000000"/>
          <w:lang w:eastAsia="en-AU"/>
        </w:rPr>
        <w:t xml:space="preserve"> means </w:t>
      </w:r>
      <w:r w:rsidR="00581BF6" w:rsidRPr="00581BF6">
        <w:rPr>
          <w:rFonts w:ascii="Arial" w:hAnsi="Arial" w:cs="Arial"/>
          <w:color w:val="000000"/>
          <w:lang w:eastAsia="en-AU"/>
        </w:rPr>
        <w:t xml:space="preserve">a </w:t>
      </w:r>
      <w:r w:rsidR="00D67BE3">
        <w:rPr>
          <w:rFonts w:ascii="Arial" w:hAnsi="Arial" w:cs="Arial"/>
          <w:color w:val="000000"/>
          <w:lang w:eastAsia="en-AU"/>
        </w:rPr>
        <w:t>P</w:t>
      </w:r>
      <w:r w:rsidR="00581BF6" w:rsidRPr="00581BF6">
        <w:rPr>
          <w:rFonts w:ascii="Arial" w:hAnsi="Arial" w:cs="Arial"/>
          <w:color w:val="000000"/>
          <w:lang w:eastAsia="en-AU"/>
        </w:rPr>
        <w:t>erson’s spouse or domestic partner or a child, grandchild, sibling</w:t>
      </w:r>
      <w:r w:rsidR="00D67BE3">
        <w:rPr>
          <w:rFonts w:ascii="Arial" w:hAnsi="Arial" w:cs="Arial"/>
          <w:color w:val="000000"/>
          <w:lang w:eastAsia="en-AU"/>
        </w:rPr>
        <w:t>, parent or grandparent of the Person or of the P</w:t>
      </w:r>
      <w:r w:rsidR="00581BF6" w:rsidRPr="00581BF6">
        <w:rPr>
          <w:rFonts w:ascii="Arial" w:hAnsi="Arial" w:cs="Arial"/>
          <w:color w:val="000000"/>
          <w:lang w:eastAsia="en-AU"/>
        </w:rPr>
        <w:t>erson’s spouse or domestic partner</w:t>
      </w:r>
      <w:r w:rsidR="00581BF6">
        <w:rPr>
          <w:rFonts w:ascii="Arial" w:hAnsi="Arial" w:cs="Arial"/>
        </w:rPr>
        <w:t xml:space="preserve">. </w:t>
      </w:r>
    </w:p>
    <w:p w:rsidR="00850C6B" w:rsidRPr="000F2810" w:rsidRDefault="00850C6B" w:rsidP="007C6C88">
      <w:pPr>
        <w:ind w:left="567"/>
        <w:rPr>
          <w:rFonts w:ascii="Arial" w:hAnsi="Arial" w:cs="Arial"/>
          <w:color w:val="000000"/>
          <w:lang w:eastAsia="en-AU"/>
        </w:rPr>
      </w:pPr>
      <w:r w:rsidRPr="000F2810">
        <w:rPr>
          <w:rFonts w:ascii="Arial" w:hAnsi="Arial" w:cs="Arial"/>
          <w:b/>
          <w:color w:val="000000"/>
          <w:lang w:eastAsia="en-AU"/>
        </w:rPr>
        <w:t>State</w:t>
      </w:r>
      <w:r w:rsidRPr="003628CF">
        <w:rPr>
          <w:rFonts w:ascii="Arial" w:hAnsi="Arial" w:cs="Arial"/>
          <w:color w:val="000000"/>
          <w:lang w:eastAsia="en-AU"/>
        </w:rPr>
        <w:t xml:space="preserve"> means </w:t>
      </w:r>
      <w:r w:rsidRPr="000F2810">
        <w:rPr>
          <w:rFonts w:ascii="Arial" w:hAnsi="Arial" w:cs="Arial"/>
          <w:color w:val="000000"/>
          <w:lang w:eastAsia="en-AU"/>
        </w:rPr>
        <w:t>New South Wales, Queensland, South Australia, Tasmania, Victoria and Western Australia</w:t>
      </w:r>
      <w:r w:rsidRPr="003628CF">
        <w:rPr>
          <w:rFonts w:ascii="Arial" w:hAnsi="Arial" w:cs="Arial"/>
          <w:color w:val="000000"/>
          <w:lang w:eastAsia="en-AU"/>
        </w:rPr>
        <w:t>.</w:t>
      </w:r>
      <w:r w:rsidRPr="000F2810">
        <w:rPr>
          <w:rFonts w:ascii="Arial" w:hAnsi="Arial" w:cs="Arial"/>
          <w:color w:val="000000"/>
          <w:lang w:eastAsia="en-AU"/>
        </w:rPr>
        <w:t xml:space="preserve"> </w:t>
      </w:r>
    </w:p>
    <w:p w:rsidR="00850C6B" w:rsidRPr="000F2810" w:rsidRDefault="00850C6B" w:rsidP="007C6C88">
      <w:pPr>
        <w:ind w:left="567"/>
        <w:rPr>
          <w:rFonts w:ascii="Arial" w:hAnsi="Arial" w:cs="Arial"/>
          <w:b/>
        </w:rPr>
      </w:pPr>
      <w:r w:rsidRPr="000F2810">
        <w:rPr>
          <w:rFonts w:ascii="Arial" w:hAnsi="Arial" w:cs="Arial"/>
          <w:b/>
        </w:rPr>
        <w:t xml:space="preserve">Statutory Declaration </w:t>
      </w:r>
      <w:r w:rsidRPr="000F2810">
        <w:rPr>
          <w:rFonts w:ascii="Arial" w:hAnsi="Arial" w:cs="Arial"/>
        </w:rPr>
        <w:t>has the meaning given to it in the ECNL.</w:t>
      </w:r>
    </w:p>
    <w:p w:rsidR="00850C6B" w:rsidRPr="000F2810" w:rsidRDefault="00850C6B" w:rsidP="007C6C88">
      <w:pPr>
        <w:ind w:left="567"/>
        <w:rPr>
          <w:rFonts w:ascii="Arial" w:hAnsi="Arial" w:cs="Arial"/>
        </w:rPr>
      </w:pPr>
      <w:r w:rsidRPr="000F2810">
        <w:rPr>
          <w:rFonts w:ascii="Arial" w:hAnsi="Arial" w:cs="Arial"/>
          <w:b/>
        </w:rPr>
        <w:t xml:space="preserve">Subscriber </w:t>
      </w:r>
      <w:r w:rsidRPr="000F2810">
        <w:rPr>
          <w:rFonts w:ascii="Arial" w:hAnsi="Arial" w:cs="Arial"/>
        </w:rPr>
        <w:t>has the meaning given to it in the ECNL.</w:t>
      </w:r>
    </w:p>
    <w:p w:rsidR="00850C6B" w:rsidRDefault="00850C6B" w:rsidP="007C6C88">
      <w:pPr>
        <w:ind w:left="567"/>
        <w:rPr>
          <w:rFonts w:ascii="Arial" w:hAnsi="Arial" w:cs="Arial"/>
        </w:rPr>
      </w:pPr>
      <w:r w:rsidRPr="000F2810">
        <w:rPr>
          <w:rFonts w:ascii="Arial" w:hAnsi="Arial" w:cs="Arial"/>
          <w:b/>
        </w:rPr>
        <w:t xml:space="preserve">Subscriber Agent </w:t>
      </w:r>
      <w:r w:rsidRPr="000F2810">
        <w:rPr>
          <w:rFonts w:ascii="Arial" w:hAnsi="Arial" w:cs="Arial"/>
        </w:rPr>
        <w:t>means a Person authorised by a Subscriber to act as the Subscriber</w:t>
      </w:r>
      <w:r w:rsidRPr="003628CF">
        <w:rPr>
          <w:rFonts w:ascii="Arial" w:hAnsi="Arial" w:cs="Arial"/>
        </w:rPr>
        <w:t>’</w:t>
      </w:r>
      <w:r w:rsidRPr="000F2810">
        <w:rPr>
          <w:rFonts w:ascii="Arial" w:hAnsi="Arial" w:cs="Arial"/>
        </w:rPr>
        <w:t>s agent.</w:t>
      </w:r>
    </w:p>
    <w:p w:rsidR="00850C6B" w:rsidRDefault="00850C6B" w:rsidP="007C6C88">
      <w:pPr>
        <w:ind w:left="567"/>
        <w:rPr>
          <w:rFonts w:ascii="Arial" w:hAnsi="Arial" w:cs="Arial"/>
        </w:rPr>
      </w:pPr>
      <w:r w:rsidRPr="000F2810">
        <w:rPr>
          <w:rFonts w:ascii="Arial" w:hAnsi="Arial" w:cs="Arial"/>
          <w:b/>
        </w:rPr>
        <w:t>Territory</w:t>
      </w:r>
      <w:r w:rsidRPr="003628CF">
        <w:rPr>
          <w:rFonts w:ascii="Arial" w:hAnsi="Arial" w:cs="Arial"/>
        </w:rPr>
        <w:t xml:space="preserve"> has the meaning given to it in the ECNL.</w:t>
      </w:r>
    </w:p>
    <w:p w:rsidR="00850C6B" w:rsidRDefault="00850C6B">
      <w:pPr>
        <w:tabs>
          <w:tab w:val="left" w:pos="567"/>
        </w:tabs>
        <w:spacing w:before="360" w:line="240" w:lineRule="auto"/>
        <w:rPr>
          <w:rFonts w:ascii="Arial" w:hAnsi="Arial" w:cs="Arial"/>
          <w:b/>
        </w:rPr>
      </w:pPr>
      <w:r w:rsidRPr="003628CF">
        <w:rPr>
          <w:rFonts w:ascii="Arial" w:hAnsi="Arial" w:cs="Arial"/>
          <w:b/>
        </w:rPr>
        <w:t>2.</w:t>
      </w:r>
      <w:r w:rsidRPr="003628CF">
        <w:rPr>
          <w:rFonts w:ascii="Arial" w:hAnsi="Arial" w:cs="Arial"/>
          <w:b/>
        </w:rPr>
        <w:tab/>
        <w:t>Face-to-face regime</w:t>
      </w:r>
    </w:p>
    <w:p w:rsidR="00850C6B" w:rsidRDefault="00850C6B" w:rsidP="00C8373B">
      <w:pPr>
        <w:tabs>
          <w:tab w:val="left" w:pos="567"/>
        </w:tabs>
        <w:spacing w:line="240" w:lineRule="auto"/>
        <w:ind w:left="567" w:hanging="567"/>
        <w:rPr>
          <w:rFonts w:ascii="Arial" w:hAnsi="Arial" w:cs="Arial"/>
        </w:rPr>
      </w:pPr>
      <w:r w:rsidRPr="003628CF">
        <w:rPr>
          <w:rFonts w:ascii="Arial" w:hAnsi="Arial" w:cs="Arial"/>
        </w:rPr>
        <w:t>2.1</w:t>
      </w:r>
      <w:r w:rsidRPr="003628CF">
        <w:rPr>
          <w:rFonts w:ascii="Arial" w:hAnsi="Arial" w:cs="Arial"/>
        </w:rPr>
        <w:tab/>
        <w:t>The verification of identity must be conducted during a face-to-face in-person interview between the Subscriber or the Subscriber Agent and the Person B</w:t>
      </w:r>
      <w:r w:rsidRPr="003628CF">
        <w:rPr>
          <w:rFonts w:ascii="Arial" w:hAnsi="Arial" w:cs="Arial"/>
          <w:bCs/>
          <w:color w:val="221E1F"/>
        </w:rPr>
        <w:t>ei</w:t>
      </w:r>
      <w:r w:rsidRPr="000F2810">
        <w:rPr>
          <w:rFonts w:ascii="Arial" w:hAnsi="Arial" w:cs="Arial"/>
          <w:bCs/>
          <w:color w:val="221E1F"/>
        </w:rPr>
        <w:t>ng Identified</w:t>
      </w:r>
      <w:r w:rsidRPr="000F2810">
        <w:rPr>
          <w:rFonts w:ascii="Arial" w:hAnsi="Arial" w:cs="Arial"/>
        </w:rPr>
        <w:t>.</w:t>
      </w:r>
    </w:p>
    <w:p w:rsidR="00850C6B" w:rsidRDefault="00850C6B" w:rsidP="00C8373B">
      <w:pPr>
        <w:tabs>
          <w:tab w:val="left" w:pos="567"/>
        </w:tabs>
        <w:spacing w:line="240" w:lineRule="auto"/>
        <w:ind w:left="567" w:hanging="567"/>
        <w:rPr>
          <w:rFonts w:ascii="Arial" w:hAnsi="Arial" w:cs="Arial"/>
        </w:rPr>
      </w:pPr>
      <w:r w:rsidRPr="000F2810">
        <w:rPr>
          <w:rFonts w:ascii="Arial" w:hAnsi="Arial" w:cs="Arial"/>
        </w:rPr>
        <w:t>2.2</w:t>
      </w:r>
      <w:r w:rsidRPr="003628CF">
        <w:rPr>
          <w:rFonts w:ascii="Arial" w:hAnsi="Arial" w:cs="Arial"/>
        </w:rPr>
        <w:tab/>
      </w:r>
      <w:r w:rsidRPr="000F2810">
        <w:rPr>
          <w:rFonts w:ascii="Arial" w:hAnsi="Arial" w:cs="Arial"/>
        </w:rPr>
        <w:t>Where Documents containing photographs are produced by the Person B</w:t>
      </w:r>
      <w:r w:rsidRPr="00C8373B">
        <w:rPr>
          <w:rFonts w:ascii="Arial" w:hAnsi="Arial" w:cs="Arial"/>
        </w:rPr>
        <w:t>eing Identified</w:t>
      </w:r>
      <w:r w:rsidRPr="000F2810">
        <w:rPr>
          <w:rFonts w:ascii="Arial" w:hAnsi="Arial" w:cs="Arial"/>
        </w:rPr>
        <w:t>, the Subscriber or the Subscriber Agent must be satisfied that the Person B</w:t>
      </w:r>
      <w:r w:rsidRPr="00C8373B">
        <w:rPr>
          <w:rFonts w:ascii="Arial" w:hAnsi="Arial" w:cs="Arial"/>
        </w:rPr>
        <w:t xml:space="preserve">eing Identified is a reasonable likeness </w:t>
      </w:r>
      <w:r w:rsidRPr="000F2810">
        <w:rPr>
          <w:rFonts w:ascii="Arial" w:hAnsi="Arial" w:cs="Arial"/>
        </w:rPr>
        <w:t xml:space="preserve">(for example the shape of his or her mouth, nose, eyes and the position of his or her cheek bones) </w:t>
      </w:r>
      <w:r w:rsidRPr="003628CF">
        <w:rPr>
          <w:rFonts w:ascii="Arial" w:hAnsi="Arial" w:cs="Arial"/>
        </w:rPr>
        <w:t xml:space="preserve">to the Person </w:t>
      </w:r>
      <w:r w:rsidRPr="000F2810">
        <w:rPr>
          <w:rFonts w:ascii="Arial" w:hAnsi="Arial" w:cs="Arial"/>
        </w:rPr>
        <w:t xml:space="preserve">depicted in those photographs. </w:t>
      </w:r>
    </w:p>
    <w:p w:rsidR="00850C6B" w:rsidRDefault="00850C6B">
      <w:pPr>
        <w:tabs>
          <w:tab w:val="left" w:pos="567"/>
        </w:tabs>
        <w:spacing w:before="360" w:line="240" w:lineRule="auto"/>
        <w:rPr>
          <w:rFonts w:ascii="Arial" w:hAnsi="Arial" w:cs="Arial"/>
          <w:b/>
        </w:rPr>
      </w:pPr>
      <w:r w:rsidRPr="000F2810">
        <w:rPr>
          <w:rFonts w:ascii="Arial" w:hAnsi="Arial" w:cs="Arial"/>
          <w:b/>
        </w:rPr>
        <w:t>3.</w:t>
      </w:r>
      <w:r w:rsidRPr="003628CF">
        <w:rPr>
          <w:rFonts w:ascii="Arial" w:hAnsi="Arial" w:cs="Arial"/>
          <w:b/>
        </w:rPr>
        <w:tab/>
      </w:r>
      <w:r w:rsidRPr="000F2810">
        <w:rPr>
          <w:rFonts w:ascii="Arial" w:hAnsi="Arial" w:cs="Arial"/>
          <w:b/>
        </w:rPr>
        <w:t>Categories of identification Documents</w:t>
      </w:r>
    </w:p>
    <w:p w:rsidR="00850C6B" w:rsidRDefault="00850C6B" w:rsidP="00C8373B">
      <w:pPr>
        <w:tabs>
          <w:tab w:val="left" w:pos="567"/>
        </w:tabs>
        <w:spacing w:line="240" w:lineRule="auto"/>
        <w:ind w:left="567" w:hanging="567"/>
        <w:rPr>
          <w:rFonts w:ascii="Arial" w:hAnsi="Arial" w:cs="Arial"/>
        </w:rPr>
      </w:pPr>
      <w:r w:rsidRPr="000F2810">
        <w:rPr>
          <w:rFonts w:ascii="Arial" w:hAnsi="Arial" w:cs="Arial"/>
        </w:rPr>
        <w:t xml:space="preserve">3.1 </w:t>
      </w:r>
      <w:r w:rsidR="00C8373B">
        <w:rPr>
          <w:rFonts w:ascii="Arial" w:hAnsi="Arial" w:cs="Arial"/>
        </w:rPr>
        <w:tab/>
      </w:r>
      <w:r w:rsidRPr="000F2810">
        <w:rPr>
          <w:rFonts w:ascii="Arial" w:hAnsi="Arial" w:cs="Arial"/>
        </w:rPr>
        <w:t>The Subscriber or the Subscriber Agent must ensure that the Person B</w:t>
      </w:r>
      <w:r w:rsidRPr="00C8373B">
        <w:rPr>
          <w:rFonts w:ascii="Arial" w:hAnsi="Arial" w:cs="Arial"/>
        </w:rPr>
        <w:t xml:space="preserve">eing Identified </w:t>
      </w:r>
      <w:r w:rsidRPr="000F2810">
        <w:rPr>
          <w:rFonts w:ascii="Arial" w:hAnsi="Arial" w:cs="Arial"/>
        </w:rPr>
        <w:t>produces original Documents in one of the following Categories</w:t>
      </w:r>
      <w:r w:rsidRPr="003628CF">
        <w:rPr>
          <w:rFonts w:ascii="Arial" w:hAnsi="Arial" w:cs="Arial"/>
        </w:rPr>
        <w:t>,</w:t>
      </w:r>
      <w:r w:rsidRPr="000F2810">
        <w:rPr>
          <w:rFonts w:ascii="Arial" w:hAnsi="Arial" w:cs="Arial"/>
        </w:rPr>
        <w:t xml:space="preserve"> starting with Category</w:t>
      </w:r>
      <w:r w:rsidR="00015B6A">
        <w:rPr>
          <w:rFonts w:ascii="Arial" w:hAnsi="Arial" w:cs="Arial"/>
        </w:rPr>
        <w:t> </w:t>
      </w:r>
      <w:r w:rsidRPr="000F2810">
        <w:rPr>
          <w:rFonts w:ascii="Arial" w:hAnsi="Arial" w:cs="Arial"/>
        </w:rPr>
        <w:t>1.</w:t>
      </w:r>
    </w:p>
    <w:p w:rsidR="00850C6B" w:rsidRDefault="00850C6B" w:rsidP="00C8373B">
      <w:pPr>
        <w:tabs>
          <w:tab w:val="left" w:pos="567"/>
        </w:tabs>
        <w:spacing w:line="240" w:lineRule="auto"/>
        <w:ind w:left="567" w:hanging="567"/>
        <w:rPr>
          <w:rFonts w:ascii="Arial" w:hAnsi="Arial" w:cs="Arial"/>
        </w:rPr>
      </w:pPr>
      <w:r w:rsidRPr="000F2810">
        <w:rPr>
          <w:rFonts w:ascii="Arial" w:hAnsi="Arial" w:cs="Arial"/>
        </w:rPr>
        <w:lastRenderedPageBreak/>
        <w:t>3.2</w:t>
      </w:r>
      <w:r w:rsidR="00C8373B">
        <w:rPr>
          <w:rFonts w:ascii="Arial" w:hAnsi="Arial" w:cs="Arial"/>
        </w:rPr>
        <w:t xml:space="preserve"> </w:t>
      </w:r>
      <w:r w:rsidR="00C8373B">
        <w:rPr>
          <w:rFonts w:ascii="Arial" w:hAnsi="Arial" w:cs="Arial"/>
        </w:rPr>
        <w:tab/>
      </w:r>
      <w:r w:rsidRPr="000F2810">
        <w:rPr>
          <w:rFonts w:ascii="Arial" w:hAnsi="Arial" w:cs="Arial"/>
        </w:rPr>
        <w:t>The Subscriber or the Subscriber Agent must be reasonably satisfied that a prior Category cannot be met before using a subsequent Category.</w:t>
      </w:r>
    </w:p>
    <w:p w:rsidR="00850C6B" w:rsidRDefault="00850C6B" w:rsidP="00C8373B">
      <w:pPr>
        <w:tabs>
          <w:tab w:val="left" w:pos="567"/>
        </w:tabs>
        <w:spacing w:line="240" w:lineRule="auto"/>
        <w:ind w:left="567" w:hanging="567"/>
        <w:rPr>
          <w:rFonts w:ascii="Arial" w:hAnsi="Arial" w:cs="Arial"/>
        </w:rPr>
      </w:pPr>
      <w:r w:rsidRPr="000F2810">
        <w:rPr>
          <w:rFonts w:ascii="Arial" w:hAnsi="Arial" w:cs="Arial"/>
        </w:rPr>
        <w:t xml:space="preserve">3.3 </w:t>
      </w:r>
      <w:r w:rsidR="00C8373B">
        <w:rPr>
          <w:rFonts w:ascii="Arial" w:hAnsi="Arial" w:cs="Arial"/>
        </w:rPr>
        <w:t xml:space="preserve"> </w:t>
      </w:r>
      <w:r w:rsidR="00C8373B">
        <w:rPr>
          <w:rFonts w:ascii="Arial" w:hAnsi="Arial" w:cs="Arial"/>
        </w:rPr>
        <w:tab/>
      </w:r>
      <w:r w:rsidRPr="000F2810">
        <w:rPr>
          <w:rFonts w:ascii="Arial" w:hAnsi="Arial" w:cs="Arial"/>
        </w:rPr>
        <w:t xml:space="preserve">The Subscriber or the Subscriber Agent must sight the originals of all Documents </w:t>
      </w:r>
      <w:r w:rsidRPr="003628CF">
        <w:rPr>
          <w:rFonts w:ascii="Arial" w:hAnsi="Arial" w:cs="Arial"/>
        </w:rPr>
        <w:t xml:space="preserve">from Categories 1, 2, 3, 4, or 5 </w:t>
      </w:r>
      <w:r w:rsidRPr="000F2810">
        <w:rPr>
          <w:rFonts w:ascii="Arial" w:hAnsi="Arial" w:cs="Arial"/>
        </w:rPr>
        <w:t>produced by the Person B</w:t>
      </w:r>
      <w:r w:rsidRPr="00C8373B">
        <w:rPr>
          <w:rFonts w:ascii="Arial" w:hAnsi="Arial" w:cs="Arial"/>
        </w:rPr>
        <w:t>eing Identified</w:t>
      </w:r>
      <w:r w:rsidRPr="000F2810">
        <w:rPr>
          <w:rFonts w:ascii="Arial" w:hAnsi="Arial" w:cs="Arial"/>
        </w:rPr>
        <w:t>.</w:t>
      </w:r>
    </w:p>
    <w:p w:rsidR="007C6C88" w:rsidRDefault="00850C6B" w:rsidP="007C6C88">
      <w:pPr>
        <w:tabs>
          <w:tab w:val="left" w:pos="567"/>
        </w:tabs>
        <w:spacing w:line="240" w:lineRule="auto"/>
        <w:ind w:left="567" w:hanging="567"/>
        <w:rPr>
          <w:rFonts w:ascii="Arial" w:hAnsi="Arial" w:cs="Arial"/>
        </w:rPr>
      </w:pPr>
      <w:r w:rsidRPr="000F2810">
        <w:rPr>
          <w:rFonts w:ascii="Arial" w:hAnsi="Arial" w:cs="Arial"/>
        </w:rPr>
        <w:t>3.4</w:t>
      </w:r>
      <w:r w:rsidR="00C8373B">
        <w:rPr>
          <w:rFonts w:ascii="Arial" w:hAnsi="Arial" w:cs="Arial"/>
        </w:rPr>
        <w:t xml:space="preserve"> </w:t>
      </w:r>
      <w:r w:rsidR="00C8373B">
        <w:rPr>
          <w:rFonts w:ascii="Arial" w:hAnsi="Arial" w:cs="Arial"/>
        </w:rPr>
        <w:tab/>
      </w:r>
      <w:r w:rsidRPr="000F2810">
        <w:rPr>
          <w:rFonts w:ascii="Arial" w:hAnsi="Arial" w:cs="Arial"/>
        </w:rPr>
        <w:t>The Documents produced must be current.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8010"/>
      </w:tblGrid>
      <w:tr w:rsidR="00850C6B" w:rsidRPr="003628CF" w:rsidTr="00C87027">
        <w:trPr>
          <w:tblHeader/>
        </w:trPr>
        <w:tc>
          <w:tcPr>
            <w:tcW w:w="1170" w:type="dxa"/>
            <w:shd w:val="clear" w:color="auto" w:fill="D9D9D9"/>
          </w:tcPr>
          <w:p w:rsidR="00850C6B" w:rsidRPr="003628CF" w:rsidRDefault="00850C6B" w:rsidP="00065EA6">
            <w:pPr>
              <w:ind w:left="567" w:hanging="567"/>
              <w:rPr>
                <w:rFonts w:ascii="Arial" w:hAnsi="Arial" w:cs="Arial"/>
                <w:b/>
              </w:rPr>
            </w:pPr>
            <w:r w:rsidRPr="000F2810">
              <w:rPr>
                <w:rFonts w:ascii="Arial" w:hAnsi="Arial" w:cs="Arial"/>
                <w:b/>
              </w:rPr>
              <w:t>Category</w:t>
            </w:r>
          </w:p>
        </w:tc>
        <w:tc>
          <w:tcPr>
            <w:tcW w:w="8010" w:type="dxa"/>
            <w:shd w:val="clear" w:color="auto" w:fill="D9D9D9"/>
          </w:tcPr>
          <w:p w:rsidR="00850C6B" w:rsidRPr="003628CF" w:rsidRDefault="00850C6B" w:rsidP="00065EA6">
            <w:pPr>
              <w:ind w:left="567" w:hanging="567"/>
              <w:rPr>
                <w:rFonts w:ascii="Arial" w:hAnsi="Arial" w:cs="Arial"/>
                <w:b/>
              </w:rPr>
            </w:pPr>
            <w:r w:rsidRPr="000F2810">
              <w:rPr>
                <w:rFonts w:ascii="Arial" w:hAnsi="Arial" w:cs="Arial"/>
                <w:b/>
              </w:rPr>
              <w:t xml:space="preserve">Minimum Document Requirements </w:t>
            </w:r>
          </w:p>
        </w:tc>
      </w:tr>
      <w:tr w:rsidR="00850C6B" w:rsidRPr="003628CF" w:rsidTr="00C87027">
        <w:trPr>
          <w:tblHeader/>
        </w:trPr>
        <w:tc>
          <w:tcPr>
            <w:tcW w:w="1170" w:type="dxa"/>
            <w:shd w:val="clear" w:color="auto" w:fill="D9D9D9"/>
          </w:tcPr>
          <w:p w:rsidR="00850C6B" w:rsidRPr="003628CF" w:rsidRDefault="00850C6B" w:rsidP="00065EA6">
            <w:pPr>
              <w:ind w:left="567" w:hanging="567"/>
              <w:rPr>
                <w:rFonts w:ascii="Arial" w:hAnsi="Arial" w:cs="Arial"/>
                <w:b/>
              </w:rPr>
            </w:pPr>
          </w:p>
        </w:tc>
        <w:tc>
          <w:tcPr>
            <w:tcW w:w="8010" w:type="dxa"/>
            <w:shd w:val="clear" w:color="auto" w:fill="D9D9D9"/>
          </w:tcPr>
          <w:p w:rsidR="00850C6B" w:rsidRPr="003628CF" w:rsidRDefault="00850C6B" w:rsidP="00065EA6">
            <w:pPr>
              <w:ind w:left="567" w:hanging="567"/>
              <w:rPr>
                <w:rFonts w:ascii="Arial" w:hAnsi="Arial" w:cs="Arial"/>
                <w:b/>
              </w:rPr>
            </w:pPr>
            <w:r w:rsidRPr="000F2810">
              <w:rPr>
                <w:rFonts w:ascii="Arial" w:hAnsi="Arial" w:cs="Arial"/>
                <w:b/>
              </w:rPr>
              <w:t>For Persons who are Australian citizens or residents:</w:t>
            </w:r>
          </w:p>
        </w:tc>
      </w:tr>
      <w:tr w:rsidR="00850C6B" w:rsidRPr="003628CF" w:rsidTr="00C87027">
        <w:trPr>
          <w:trHeight w:val="396"/>
        </w:trPr>
        <w:tc>
          <w:tcPr>
            <w:tcW w:w="1170" w:type="dxa"/>
            <w:vAlign w:val="center"/>
          </w:tcPr>
          <w:p w:rsidR="00850C6B" w:rsidRPr="003628CF" w:rsidRDefault="00850C6B" w:rsidP="00065EA6">
            <w:pPr>
              <w:ind w:left="567" w:hanging="567"/>
              <w:jc w:val="center"/>
              <w:rPr>
                <w:rFonts w:ascii="Arial" w:hAnsi="Arial" w:cs="Arial"/>
                <w:b/>
              </w:rPr>
            </w:pPr>
            <w:r w:rsidRPr="000F2810">
              <w:rPr>
                <w:rFonts w:ascii="Arial" w:hAnsi="Arial" w:cs="Arial"/>
                <w:b/>
              </w:rPr>
              <w:t>1</w:t>
            </w:r>
          </w:p>
        </w:tc>
        <w:tc>
          <w:tcPr>
            <w:tcW w:w="8010" w:type="dxa"/>
            <w:vAlign w:val="center"/>
          </w:tcPr>
          <w:p w:rsidR="00850C6B" w:rsidRPr="003628CF" w:rsidRDefault="00850C6B" w:rsidP="00F83278">
            <w:pPr>
              <w:pStyle w:val="NormalWeb"/>
              <w:spacing w:before="0" w:beforeAutospacing="0" w:after="240" w:afterAutospacing="0"/>
              <w:rPr>
                <w:rFonts w:ascii="Arial" w:hAnsi="Arial" w:cs="Arial"/>
                <w:sz w:val="22"/>
                <w:szCs w:val="22"/>
              </w:rPr>
            </w:pPr>
            <w:r w:rsidRPr="003628CF">
              <w:rPr>
                <w:rFonts w:ascii="Arial" w:hAnsi="Arial" w:cs="Arial"/>
                <w:bCs/>
                <w:kern w:val="24"/>
                <w:sz w:val="22"/>
                <w:szCs w:val="22"/>
              </w:rPr>
              <w:t xml:space="preserve">Australian </w:t>
            </w:r>
            <w:r w:rsidR="00F83278">
              <w:rPr>
                <w:rFonts w:ascii="Arial" w:hAnsi="Arial" w:cs="Arial"/>
                <w:bCs/>
                <w:kern w:val="24"/>
                <w:sz w:val="22"/>
                <w:szCs w:val="22"/>
              </w:rPr>
              <w:t>P</w:t>
            </w:r>
            <w:r w:rsidR="00F83278" w:rsidRPr="003628CF">
              <w:rPr>
                <w:rFonts w:ascii="Arial" w:hAnsi="Arial" w:cs="Arial"/>
                <w:bCs/>
                <w:kern w:val="24"/>
                <w:sz w:val="22"/>
                <w:szCs w:val="22"/>
              </w:rPr>
              <w:t xml:space="preserve">assport </w:t>
            </w:r>
            <w:r w:rsidRPr="003628CF">
              <w:rPr>
                <w:rFonts w:ascii="Arial" w:hAnsi="Arial" w:cs="Arial"/>
                <w:bCs/>
                <w:kern w:val="24"/>
                <w:sz w:val="22"/>
                <w:szCs w:val="22"/>
              </w:rPr>
              <w:t xml:space="preserve">or foreign passport including an Australian resident visa label </w:t>
            </w:r>
            <w:r w:rsidRPr="003628CF">
              <w:rPr>
                <w:rFonts w:ascii="Arial" w:hAnsi="Arial" w:cs="Arial"/>
                <w:bCs/>
                <w:kern w:val="24"/>
                <w:sz w:val="22"/>
                <w:szCs w:val="22"/>
                <w:u w:val="single"/>
              </w:rPr>
              <w:t>plus</w:t>
            </w:r>
            <w:r w:rsidRPr="003628CF">
              <w:rPr>
                <w:rFonts w:ascii="Arial" w:hAnsi="Arial" w:cs="Arial"/>
                <w:bCs/>
                <w:kern w:val="24"/>
                <w:sz w:val="22"/>
                <w:szCs w:val="22"/>
              </w:rPr>
              <w:t xml:space="preserve"> Australian drivers licence or </w:t>
            </w:r>
            <w:r w:rsidRPr="003628CF">
              <w:rPr>
                <w:rFonts w:ascii="Arial" w:hAnsi="Arial" w:cs="Arial"/>
                <w:kern w:val="24"/>
                <w:sz w:val="22"/>
                <w:szCs w:val="22"/>
              </w:rPr>
              <w:t xml:space="preserve"> Proof of Age Card </w:t>
            </w:r>
            <w:r w:rsidRPr="003628CF">
              <w:rPr>
                <w:rFonts w:ascii="Arial" w:hAnsi="Arial" w:cs="Arial"/>
                <w:kern w:val="24"/>
                <w:sz w:val="22"/>
                <w:szCs w:val="22"/>
                <w:u w:val="single"/>
              </w:rPr>
              <w:t>plus</w:t>
            </w:r>
            <w:r w:rsidRPr="003628CF">
              <w:rPr>
                <w:rFonts w:ascii="Arial" w:hAnsi="Arial" w:cs="Arial"/>
                <w:kern w:val="24"/>
                <w:sz w:val="22"/>
                <w:szCs w:val="22"/>
              </w:rPr>
              <w:t xml:space="preserve"> change of name or marriage certificate if necessary</w:t>
            </w:r>
          </w:p>
        </w:tc>
      </w:tr>
      <w:tr w:rsidR="00850C6B" w:rsidRPr="003628CF" w:rsidTr="00C87027">
        <w:trPr>
          <w:trHeight w:val="497"/>
        </w:trPr>
        <w:tc>
          <w:tcPr>
            <w:tcW w:w="1170" w:type="dxa"/>
            <w:vAlign w:val="center"/>
          </w:tcPr>
          <w:p w:rsidR="00850C6B" w:rsidRPr="003628CF" w:rsidRDefault="00850C6B" w:rsidP="00065EA6">
            <w:pPr>
              <w:ind w:left="567" w:hanging="567"/>
              <w:jc w:val="center"/>
              <w:rPr>
                <w:rFonts w:ascii="Arial" w:hAnsi="Arial" w:cs="Arial"/>
                <w:b/>
              </w:rPr>
            </w:pPr>
            <w:r w:rsidRPr="000F2810">
              <w:rPr>
                <w:rFonts w:ascii="Arial" w:hAnsi="Arial" w:cs="Arial"/>
                <w:b/>
              </w:rPr>
              <w:t>2</w:t>
            </w:r>
          </w:p>
        </w:tc>
        <w:tc>
          <w:tcPr>
            <w:tcW w:w="8010" w:type="dxa"/>
            <w:vAlign w:val="center"/>
          </w:tcPr>
          <w:p w:rsidR="00850C6B" w:rsidRPr="003628CF" w:rsidRDefault="00850C6B" w:rsidP="00F83278">
            <w:pPr>
              <w:pStyle w:val="NormalWeb"/>
              <w:spacing w:before="0" w:beforeAutospacing="0" w:after="240" w:afterAutospacing="0"/>
              <w:rPr>
                <w:rFonts w:ascii="Arial" w:hAnsi="Arial" w:cs="Arial"/>
                <w:sz w:val="22"/>
                <w:szCs w:val="22"/>
              </w:rPr>
            </w:pPr>
            <w:r w:rsidRPr="003628CF">
              <w:rPr>
                <w:rFonts w:ascii="Arial" w:hAnsi="Arial" w:cs="Arial"/>
                <w:bCs/>
                <w:kern w:val="24"/>
                <w:sz w:val="22"/>
                <w:szCs w:val="22"/>
              </w:rPr>
              <w:t xml:space="preserve">Australian </w:t>
            </w:r>
            <w:r w:rsidR="00F83278">
              <w:rPr>
                <w:rFonts w:ascii="Arial" w:hAnsi="Arial" w:cs="Arial"/>
                <w:bCs/>
                <w:kern w:val="24"/>
                <w:sz w:val="22"/>
                <w:szCs w:val="22"/>
              </w:rPr>
              <w:t>P</w:t>
            </w:r>
            <w:r w:rsidR="00F83278" w:rsidRPr="003628CF">
              <w:rPr>
                <w:rFonts w:ascii="Arial" w:hAnsi="Arial" w:cs="Arial"/>
                <w:bCs/>
                <w:kern w:val="24"/>
                <w:sz w:val="22"/>
                <w:szCs w:val="22"/>
              </w:rPr>
              <w:t xml:space="preserve">assport </w:t>
            </w:r>
            <w:r w:rsidRPr="003628CF">
              <w:rPr>
                <w:rFonts w:ascii="Arial" w:hAnsi="Arial" w:cs="Arial"/>
                <w:bCs/>
                <w:kern w:val="24"/>
                <w:sz w:val="22"/>
                <w:szCs w:val="22"/>
              </w:rPr>
              <w:t xml:space="preserve">or foreign passport including an Australian resident visa label </w:t>
            </w:r>
            <w:r w:rsidRPr="003628CF">
              <w:rPr>
                <w:rFonts w:ascii="Arial" w:hAnsi="Arial" w:cs="Arial"/>
                <w:kern w:val="24"/>
                <w:sz w:val="22"/>
                <w:szCs w:val="22"/>
                <w:u w:val="single"/>
              </w:rPr>
              <w:t xml:space="preserve">plus </w:t>
            </w:r>
            <w:r w:rsidRPr="003628CF">
              <w:rPr>
                <w:rFonts w:ascii="Arial" w:hAnsi="Arial" w:cs="Arial"/>
                <w:kern w:val="24"/>
                <w:sz w:val="22"/>
                <w:szCs w:val="22"/>
              </w:rPr>
              <w:t xml:space="preserve">full </w:t>
            </w:r>
            <w:r w:rsidRPr="003628CF">
              <w:rPr>
                <w:rFonts w:ascii="Arial" w:hAnsi="Arial" w:cs="Arial"/>
                <w:bCs/>
                <w:kern w:val="24"/>
                <w:sz w:val="22"/>
                <w:szCs w:val="22"/>
              </w:rPr>
              <w:t xml:space="preserve">birth certificate, citizenship certificate or descent certificate </w:t>
            </w:r>
            <w:r w:rsidRPr="003628CF">
              <w:rPr>
                <w:rFonts w:ascii="Arial" w:hAnsi="Arial" w:cs="Arial"/>
                <w:kern w:val="24"/>
                <w:sz w:val="22"/>
                <w:szCs w:val="22"/>
                <w:u w:val="single"/>
              </w:rPr>
              <w:t>plus</w:t>
            </w:r>
            <w:r w:rsidRPr="003628CF">
              <w:rPr>
                <w:rFonts w:ascii="Arial" w:hAnsi="Arial" w:cs="Arial"/>
                <w:kern w:val="24"/>
                <w:sz w:val="22"/>
                <w:szCs w:val="22"/>
              </w:rPr>
              <w:t xml:space="preserve"> Medicare, </w:t>
            </w:r>
            <w:proofErr w:type="spellStart"/>
            <w:r w:rsidRPr="003628CF">
              <w:rPr>
                <w:rFonts w:ascii="Arial" w:hAnsi="Arial" w:cs="Arial"/>
                <w:kern w:val="24"/>
                <w:sz w:val="22"/>
                <w:szCs w:val="22"/>
              </w:rPr>
              <w:t>Centrelink</w:t>
            </w:r>
            <w:proofErr w:type="spellEnd"/>
            <w:r w:rsidRPr="003628CF">
              <w:rPr>
                <w:rFonts w:ascii="Arial" w:hAnsi="Arial" w:cs="Arial"/>
                <w:kern w:val="24"/>
                <w:sz w:val="22"/>
                <w:szCs w:val="22"/>
              </w:rPr>
              <w:t xml:space="preserve"> or Department of Veterans’ Affairs card </w:t>
            </w:r>
            <w:r w:rsidRPr="003628CF">
              <w:rPr>
                <w:rFonts w:ascii="Arial" w:hAnsi="Arial" w:cs="Arial"/>
                <w:kern w:val="24"/>
                <w:sz w:val="22"/>
                <w:szCs w:val="22"/>
                <w:u w:val="single"/>
              </w:rPr>
              <w:t>plus</w:t>
            </w:r>
            <w:r w:rsidRPr="003628CF">
              <w:rPr>
                <w:rFonts w:ascii="Arial" w:hAnsi="Arial" w:cs="Arial"/>
                <w:kern w:val="24"/>
                <w:sz w:val="22"/>
                <w:szCs w:val="22"/>
              </w:rPr>
              <w:t xml:space="preserve"> change of name or marriage certificate if necessary</w:t>
            </w:r>
          </w:p>
        </w:tc>
      </w:tr>
      <w:tr w:rsidR="00850C6B" w:rsidRPr="003628CF" w:rsidTr="00C87027">
        <w:tc>
          <w:tcPr>
            <w:tcW w:w="1170" w:type="dxa"/>
            <w:vAlign w:val="center"/>
          </w:tcPr>
          <w:p w:rsidR="00850C6B" w:rsidRPr="003628CF" w:rsidRDefault="00850C6B" w:rsidP="00065EA6">
            <w:pPr>
              <w:ind w:left="567" w:hanging="567"/>
              <w:jc w:val="center"/>
              <w:rPr>
                <w:rFonts w:ascii="Arial" w:hAnsi="Arial" w:cs="Arial"/>
                <w:b/>
              </w:rPr>
            </w:pPr>
            <w:r w:rsidRPr="000F2810">
              <w:rPr>
                <w:rFonts w:ascii="Arial" w:hAnsi="Arial" w:cs="Arial"/>
                <w:b/>
              </w:rPr>
              <w:t>3</w:t>
            </w:r>
          </w:p>
        </w:tc>
        <w:tc>
          <w:tcPr>
            <w:tcW w:w="8010" w:type="dxa"/>
            <w:vAlign w:val="center"/>
          </w:tcPr>
          <w:p w:rsidR="00850C6B" w:rsidRPr="003628CF" w:rsidRDefault="00850C6B" w:rsidP="00065EA6">
            <w:pPr>
              <w:pStyle w:val="NormalWeb"/>
              <w:spacing w:before="0" w:beforeAutospacing="0" w:after="240" w:afterAutospacing="0"/>
              <w:rPr>
                <w:rFonts w:ascii="Arial" w:hAnsi="Arial" w:cs="Arial"/>
                <w:b/>
                <w:sz w:val="22"/>
                <w:szCs w:val="22"/>
              </w:rPr>
            </w:pPr>
            <w:r w:rsidRPr="003628CF">
              <w:rPr>
                <w:rFonts w:ascii="Arial" w:hAnsi="Arial" w:cs="Arial"/>
                <w:bCs/>
                <w:kern w:val="24"/>
                <w:sz w:val="22"/>
                <w:szCs w:val="22"/>
              </w:rPr>
              <w:t xml:space="preserve">Australian drivers licence or </w:t>
            </w:r>
            <w:r w:rsidRPr="003628CF">
              <w:rPr>
                <w:rFonts w:ascii="Arial" w:hAnsi="Arial" w:cs="Arial"/>
                <w:kern w:val="24"/>
                <w:sz w:val="22"/>
                <w:szCs w:val="22"/>
              </w:rPr>
              <w:t xml:space="preserve">Proof of Age Card </w:t>
            </w:r>
            <w:r w:rsidRPr="003628CF">
              <w:rPr>
                <w:rFonts w:ascii="Arial" w:hAnsi="Arial" w:cs="Arial"/>
                <w:kern w:val="24"/>
                <w:sz w:val="22"/>
                <w:szCs w:val="22"/>
                <w:u w:val="single"/>
              </w:rPr>
              <w:t xml:space="preserve">plus </w:t>
            </w:r>
            <w:r w:rsidRPr="003628CF">
              <w:rPr>
                <w:rFonts w:ascii="Arial" w:hAnsi="Arial" w:cs="Arial"/>
                <w:kern w:val="24"/>
                <w:sz w:val="22"/>
                <w:szCs w:val="22"/>
              </w:rPr>
              <w:t xml:space="preserve">full </w:t>
            </w:r>
            <w:r w:rsidRPr="003628CF">
              <w:rPr>
                <w:rFonts w:ascii="Arial" w:hAnsi="Arial" w:cs="Arial"/>
                <w:bCs/>
                <w:kern w:val="24"/>
                <w:sz w:val="22"/>
                <w:szCs w:val="22"/>
              </w:rPr>
              <w:t xml:space="preserve">birth certificate, citizenship certificate or descent certificate </w:t>
            </w:r>
            <w:r w:rsidRPr="003628CF">
              <w:rPr>
                <w:rFonts w:ascii="Arial" w:hAnsi="Arial" w:cs="Arial"/>
                <w:kern w:val="24"/>
                <w:sz w:val="22"/>
                <w:szCs w:val="22"/>
                <w:u w:val="single"/>
              </w:rPr>
              <w:t>plus</w:t>
            </w:r>
            <w:r w:rsidRPr="003628CF">
              <w:rPr>
                <w:rFonts w:ascii="Arial" w:hAnsi="Arial" w:cs="Arial"/>
                <w:kern w:val="24"/>
                <w:sz w:val="22"/>
                <w:szCs w:val="22"/>
              </w:rPr>
              <w:t xml:space="preserve"> Medicare, </w:t>
            </w:r>
            <w:proofErr w:type="spellStart"/>
            <w:r w:rsidRPr="003628CF">
              <w:rPr>
                <w:rFonts w:ascii="Arial" w:hAnsi="Arial" w:cs="Arial"/>
                <w:kern w:val="24"/>
                <w:sz w:val="22"/>
                <w:szCs w:val="22"/>
              </w:rPr>
              <w:t>Centrelink</w:t>
            </w:r>
            <w:proofErr w:type="spellEnd"/>
            <w:r w:rsidRPr="003628CF">
              <w:rPr>
                <w:rFonts w:ascii="Arial" w:hAnsi="Arial" w:cs="Arial"/>
                <w:kern w:val="24"/>
                <w:sz w:val="22"/>
                <w:szCs w:val="22"/>
              </w:rPr>
              <w:t xml:space="preserve"> or Department of Veterans’ Affairs card </w:t>
            </w:r>
            <w:r w:rsidRPr="003628CF">
              <w:rPr>
                <w:rFonts w:ascii="Arial" w:hAnsi="Arial" w:cs="Arial"/>
                <w:kern w:val="24"/>
                <w:sz w:val="22"/>
                <w:szCs w:val="22"/>
                <w:u w:val="single"/>
              </w:rPr>
              <w:t>plus</w:t>
            </w:r>
            <w:r w:rsidRPr="003628CF">
              <w:rPr>
                <w:rFonts w:ascii="Arial" w:hAnsi="Arial" w:cs="Arial"/>
                <w:kern w:val="24"/>
                <w:sz w:val="22"/>
                <w:szCs w:val="22"/>
              </w:rPr>
              <w:t xml:space="preserve"> change of name or marriage certificate if necessary</w:t>
            </w:r>
          </w:p>
        </w:tc>
      </w:tr>
      <w:tr w:rsidR="00850C6B" w:rsidRPr="003628CF" w:rsidTr="00C87027">
        <w:tc>
          <w:tcPr>
            <w:tcW w:w="1170" w:type="dxa"/>
            <w:vAlign w:val="center"/>
          </w:tcPr>
          <w:p w:rsidR="00850C6B" w:rsidRPr="003628CF" w:rsidRDefault="00850C6B" w:rsidP="00065EA6">
            <w:pPr>
              <w:ind w:left="567" w:hanging="567"/>
              <w:jc w:val="center"/>
              <w:rPr>
                <w:rFonts w:ascii="Arial" w:hAnsi="Arial" w:cs="Arial"/>
                <w:b/>
              </w:rPr>
            </w:pPr>
            <w:r w:rsidRPr="000F2810">
              <w:rPr>
                <w:rFonts w:ascii="Arial" w:hAnsi="Arial" w:cs="Arial"/>
                <w:b/>
              </w:rPr>
              <w:t>4</w:t>
            </w:r>
          </w:p>
        </w:tc>
        <w:tc>
          <w:tcPr>
            <w:tcW w:w="8010" w:type="dxa"/>
            <w:vAlign w:val="center"/>
          </w:tcPr>
          <w:p w:rsidR="00850C6B" w:rsidRPr="003628CF" w:rsidRDefault="00850C6B" w:rsidP="00AC2005">
            <w:pPr>
              <w:pStyle w:val="NormalWeb"/>
              <w:numPr>
                <w:ilvl w:val="1"/>
                <w:numId w:val="22"/>
              </w:numPr>
              <w:tabs>
                <w:tab w:val="clear" w:pos="1650"/>
                <w:tab w:val="num" w:pos="531"/>
              </w:tabs>
              <w:spacing w:before="0" w:beforeAutospacing="0" w:after="240" w:afterAutospacing="0"/>
              <w:ind w:left="531" w:hanging="531"/>
              <w:rPr>
                <w:rFonts w:ascii="Arial" w:hAnsi="Arial" w:cs="Arial"/>
                <w:kern w:val="24"/>
                <w:sz w:val="22"/>
                <w:szCs w:val="22"/>
              </w:rPr>
            </w:pPr>
            <w:r w:rsidRPr="003628CF">
              <w:rPr>
                <w:rFonts w:ascii="Arial" w:hAnsi="Arial" w:cs="Arial"/>
                <w:kern w:val="24"/>
                <w:sz w:val="22"/>
                <w:szCs w:val="22"/>
              </w:rPr>
              <w:t xml:space="preserve">Identifier Declaration </w:t>
            </w:r>
            <w:r w:rsidRPr="003628CF">
              <w:rPr>
                <w:rFonts w:ascii="Arial" w:hAnsi="Arial" w:cs="Arial"/>
                <w:kern w:val="24"/>
                <w:sz w:val="22"/>
                <w:szCs w:val="22"/>
                <w:u w:val="single"/>
              </w:rPr>
              <w:t>plus</w:t>
            </w:r>
            <w:r w:rsidRPr="003628CF">
              <w:rPr>
                <w:rFonts w:ascii="Arial" w:hAnsi="Arial" w:cs="Arial"/>
                <w:kern w:val="24"/>
                <w:sz w:val="22"/>
                <w:szCs w:val="22"/>
              </w:rPr>
              <w:t xml:space="preserve"> full b</w:t>
            </w:r>
            <w:r w:rsidRPr="003628CF">
              <w:rPr>
                <w:rFonts w:ascii="Arial" w:hAnsi="Arial" w:cs="Arial"/>
                <w:bCs/>
                <w:kern w:val="24"/>
                <w:sz w:val="22"/>
                <w:szCs w:val="22"/>
              </w:rPr>
              <w:t xml:space="preserve">irth certificate, citizenship certificate, descent certificate </w:t>
            </w:r>
            <w:r w:rsidRPr="003628CF">
              <w:rPr>
                <w:rFonts w:ascii="Arial" w:hAnsi="Arial" w:cs="Arial"/>
                <w:kern w:val="24"/>
                <w:sz w:val="22"/>
                <w:szCs w:val="22"/>
                <w:u w:val="single"/>
              </w:rPr>
              <w:t>plus</w:t>
            </w:r>
            <w:r w:rsidRPr="003628CF">
              <w:rPr>
                <w:rFonts w:ascii="Arial" w:hAnsi="Arial" w:cs="Arial"/>
                <w:kern w:val="24"/>
                <w:sz w:val="22"/>
                <w:szCs w:val="22"/>
              </w:rPr>
              <w:t xml:space="preserve"> Medicare, </w:t>
            </w:r>
            <w:proofErr w:type="spellStart"/>
            <w:r w:rsidRPr="003628CF">
              <w:rPr>
                <w:rFonts w:ascii="Arial" w:hAnsi="Arial" w:cs="Arial"/>
                <w:kern w:val="24"/>
                <w:sz w:val="22"/>
                <w:szCs w:val="22"/>
              </w:rPr>
              <w:t>Centrelink</w:t>
            </w:r>
            <w:proofErr w:type="spellEnd"/>
            <w:r w:rsidRPr="003628CF">
              <w:rPr>
                <w:rFonts w:ascii="Arial" w:hAnsi="Arial" w:cs="Arial"/>
                <w:kern w:val="24"/>
                <w:sz w:val="22"/>
                <w:szCs w:val="22"/>
              </w:rPr>
              <w:t xml:space="preserve"> or Department of Veterans’ Affairs card </w:t>
            </w:r>
            <w:r w:rsidRPr="003628CF">
              <w:rPr>
                <w:rFonts w:ascii="Arial" w:hAnsi="Arial" w:cs="Arial"/>
                <w:kern w:val="24"/>
                <w:sz w:val="22"/>
                <w:szCs w:val="22"/>
                <w:u w:val="single"/>
              </w:rPr>
              <w:t>plus</w:t>
            </w:r>
            <w:r w:rsidRPr="003628CF">
              <w:rPr>
                <w:rFonts w:ascii="Arial" w:hAnsi="Arial" w:cs="Arial"/>
                <w:kern w:val="24"/>
                <w:sz w:val="22"/>
                <w:szCs w:val="22"/>
              </w:rPr>
              <w:t xml:space="preserve"> change of name or marriage certificate if necessary.</w:t>
            </w:r>
          </w:p>
          <w:p w:rsidR="00850C6B" w:rsidRPr="003628CF" w:rsidRDefault="00850C6B" w:rsidP="00AC2005">
            <w:pPr>
              <w:pStyle w:val="NormalWeb"/>
              <w:numPr>
                <w:ilvl w:val="1"/>
                <w:numId w:val="22"/>
              </w:numPr>
              <w:tabs>
                <w:tab w:val="clear" w:pos="1650"/>
                <w:tab w:val="num" w:pos="531"/>
              </w:tabs>
              <w:spacing w:before="0" w:beforeAutospacing="0" w:after="240" w:afterAutospacing="0"/>
              <w:ind w:left="531" w:hanging="531"/>
              <w:rPr>
                <w:rFonts w:ascii="Arial" w:hAnsi="Arial" w:cs="Arial"/>
                <w:kern w:val="24"/>
                <w:sz w:val="22"/>
                <w:szCs w:val="22"/>
              </w:rPr>
            </w:pPr>
            <w:r w:rsidRPr="003628CF">
              <w:rPr>
                <w:rFonts w:ascii="Arial" w:hAnsi="Arial" w:cs="Arial"/>
                <w:kern w:val="24"/>
                <w:sz w:val="22"/>
                <w:szCs w:val="22"/>
              </w:rPr>
              <w:t>Identifier Declaration by a Person</w:t>
            </w:r>
            <w:r w:rsidRPr="003628CF">
              <w:rPr>
                <w:rFonts w:ascii="Arial" w:hAnsi="Arial" w:cs="Arial"/>
                <w:bCs/>
                <w:kern w:val="24"/>
                <w:sz w:val="22"/>
                <w:szCs w:val="22"/>
              </w:rPr>
              <w:t xml:space="preserve"> specified in Verification of Identity Standard paragraph 4.4(</w:t>
            </w:r>
            <w:proofErr w:type="spellStart"/>
            <w:r w:rsidRPr="003628CF">
              <w:rPr>
                <w:rFonts w:ascii="Arial" w:hAnsi="Arial" w:cs="Arial"/>
                <w:bCs/>
                <w:kern w:val="24"/>
                <w:sz w:val="22"/>
                <w:szCs w:val="22"/>
              </w:rPr>
              <w:t>i</w:t>
            </w:r>
            <w:proofErr w:type="spellEnd"/>
            <w:r w:rsidRPr="003628CF">
              <w:rPr>
                <w:rFonts w:ascii="Arial" w:hAnsi="Arial" w:cs="Arial"/>
                <w:bCs/>
                <w:kern w:val="24"/>
                <w:sz w:val="22"/>
                <w:szCs w:val="22"/>
              </w:rPr>
              <w:t xml:space="preserve">) </w:t>
            </w:r>
            <w:r w:rsidRPr="003628CF">
              <w:rPr>
                <w:rFonts w:ascii="Arial" w:hAnsi="Arial" w:cs="Arial"/>
                <w:kern w:val="24"/>
                <w:sz w:val="22"/>
                <w:szCs w:val="22"/>
                <w:u w:val="single"/>
              </w:rPr>
              <w:t>plus</w:t>
            </w:r>
            <w:r w:rsidRPr="003628CF">
              <w:rPr>
                <w:rFonts w:ascii="Arial" w:hAnsi="Arial" w:cs="Arial"/>
                <w:kern w:val="24"/>
                <w:sz w:val="22"/>
                <w:szCs w:val="22"/>
              </w:rPr>
              <w:t xml:space="preserve"> Medicare, </w:t>
            </w:r>
            <w:proofErr w:type="spellStart"/>
            <w:r w:rsidRPr="003628CF">
              <w:rPr>
                <w:rFonts w:ascii="Arial" w:hAnsi="Arial" w:cs="Arial"/>
                <w:kern w:val="24"/>
                <w:sz w:val="22"/>
                <w:szCs w:val="22"/>
              </w:rPr>
              <w:t>Centrelink</w:t>
            </w:r>
            <w:proofErr w:type="spellEnd"/>
            <w:r w:rsidRPr="003628CF">
              <w:rPr>
                <w:rFonts w:ascii="Arial" w:hAnsi="Arial" w:cs="Arial"/>
                <w:kern w:val="24"/>
                <w:sz w:val="22"/>
                <w:szCs w:val="22"/>
              </w:rPr>
              <w:t xml:space="preserve"> or Department of Veterans’ Affairs card </w:t>
            </w:r>
            <w:r w:rsidRPr="003628CF">
              <w:rPr>
                <w:rFonts w:ascii="Arial" w:hAnsi="Arial" w:cs="Arial"/>
                <w:kern w:val="24"/>
                <w:sz w:val="22"/>
                <w:szCs w:val="22"/>
                <w:u w:val="single"/>
              </w:rPr>
              <w:t>plus</w:t>
            </w:r>
            <w:r w:rsidRPr="003628CF">
              <w:rPr>
                <w:rFonts w:ascii="Arial" w:hAnsi="Arial" w:cs="Arial"/>
                <w:kern w:val="24"/>
                <w:sz w:val="22"/>
                <w:szCs w:val="22"/>
              </w:rPr>
              <w:t xml:space="preserve"> change of name or marriage certificate if necessary.</w:t>
            </w:r>
          </w:p>
          <w:p w:rsidR="00850C6B" w:rsidRPr="003628CF" w:rsidRDefault="00850C6B" w:rsidP="00065EA6">
            <w:pPr>
              <w:pStyle w:val="NormalWeb"/>
              <w:spacing w:before="0" w:beforeAutospacing="0" w:after="240" w:afterAutospacing="0"/>
              <w:rPr>
                <w:rFonts w:ascii="Arial" w:hAnsi="Arial" w:cs="Arial"/>
                <w:bCs/>
                <w:kern w:val="24"/>
                <w:sz w:val="22"/>
                <w:szCs w:val="22"/>
              </w:rPr>
            </w:pPr>
            <w:r w:rsidRPr="003628CF">
              <w:rPr>
                <w:rFonts w:ascii="Arial" w:hAnsi="Arial" w:cs="Arial"/>
                <w:kern w:val="24"/>
                <w:sz w:val="22"/>
                <w:szCs w:val="22"/>
              </w:rPr>
              <w:t>Note: refer to Verification of Identity Standard paragraph 4</w:t>
            </w:r>
          </w:p>
        </w:tc>
      </w:tr>
      <w:tr w:rsidR="00850C6B" w:rsidRPr="003628CF" w:rsidTr="00C87027">
        <w:tc>
          <w:tcPr>
            <w:tcW w:w="1170" w:type="dxa"/>
            <w:vAlign w:val="center"/>
          </w:tcPr>
          <w:p w:rsidR="00850C6B" w:rsidRPr="003628CF" w:rsidRDefault="00850C6B" w:rsidP="00065EA6">
            <w:pPr>
              <w:ind w:left="567" w:hanging="567"/>
              <w:jc w:val="center"/>
              <w:rPr>
                <w:rFonts w:ascii="Arial" w:hAnsi="Arial" w:cs="Arial"/>
                <w:b/>
              </w:rPr>
            </w:pPr>
          </w:p>
        </w:tc>
        <w:tc>
          <w:tcPr>
            <w:tcW w:w="8010" w:type="dxa"/>
            <w:vAlign w:val="center"/>
          </w:tcPr>
          <w:p w:rsidR="00850C6B" w:rsidRPr="003628CF" w:rsidRDefault="00850C6B" w:rsidP="001453E4">
            <w:pPr>
              <w:pStyle w:val="NormalWeb"/>
              <w:spacing w:before="0" w:beforeAutospacing="0" w:after="240" w:afterAutospacing="0"/>
              <w:rPr>
                <w:rFonts w:ascii="Arial" w:hAnsi="Arial" w:cs="Arial"/>
                <w:kern w:val="24"/>
                <w:sz w:val="22"/>
                <w:szCs w:val="22"/>
              </w:rPr>
            </w:pPr>
            <w:r w:rsidRPr="000F2810">
              <w:rPr>
                <w:rFonts w:ascii="Arial" w:hAnsi="Arial" w:cs="Arial"/>
                <w:b/>
              </w:rPr>
              <w:t>For Persons who are not Australian citizens or residents:</w:t>
            </w:r>
          </w:p>
        </w:tc>
      </w:tr>
      <w:tr w:rsidR="00850C6B" w:rsidRPr="003628CF" w:rsidTr="00C87027">
        <w:tc>
          <w:tcPr>
            <w:tcW w:w="1170" w:type="dxa"/>
            <w:vAlign w:val="center"/>
          </w:tcPr>
          <w:p w:rsidR="00850C6B" w:rsidRPr="003628CF" w:rsidRDefault="00850C6B" w:rsidP="00065EA6">
            <w:pPr>
              <w:ind w:left="567" w:hanging="567"/>
              <w:jc w:val="center"/>
              <w:rPr>
                <w:rFonts w:ascii="Arial" w:hAnsi="Arial" w:cs="Arial"/>
                <w:b/>
              </w:rPr>
            </w:pPr>
            <w:r w:rsidRPr="000F2810">
              <w:rPr>
                <w:rFonts w:ascii="Arial" w:hAnsi="Arial" w:cs="Arial"/>
                <w:b/>
              </w:rPr>
              <w:t>5</w:t>
            </w:r>
          </w:p>
        </w:tc>
        <w:tc>
          <w:tcPr>
            <w:tcW w:w="8010" w:type="dxa"/>
            <w:vAlign w:val="center"/>
          </w:tcPr>
          <w:p w:rsidR="00850C6B" w:rsidRPr="003161A3" w:rsidRDefault="00850C6B" w:rsidP="00AC2005">
            <w:pPr>
              <w:pStyle w:val="NormalWeb"/>
              <w:numPr>
                <w:ilvl w:val="0"/>
                <w:numId w:val="38"/>
              </w:numPr>
              <w:tabs>
                <w:tab w:val="clear" w:pos="1650"/>
                <w:tab w:val="num" w:pos="531"/>
              </w:tabs>
              <w:spacing w:before="0" w:beforeAutospacing="0" w:after="240" w:afterAutospacing="0"/>
              <w:ind w:left="531" w:hanging="531"/>
              <w:rPr>
                <w:rFonts w:ascii="Arial" w:hAnsi="Arial" w:cs="Arial"/>
                <w:kern w:val="24"/>
                <w:sz w:val="22"/>
                <w:szCs w:val="22"/>
              </w:rPr>
            </w:pPr>
            <w:r w:rsidRPr="003161A3">
              <w:rPr>
                <w:rFonts w:ascii="Arial" w:hAnsi="Arial" w:cs="Arial"/>
                <w:kern w:val="24"/>
                <w:sz w:val="22"/>
                <w:szCs w:val="22"/>
              </w:rPr>
              <w:t>Foreign passport plus another form of government issued photographic identity Document plus</w:t>
            </w:r>
            <w:r w:rsidRPr="003628CF">
              <w:rPr>
                <w:rFonts w:ascii="Arial" w:hAnsi="Arial" w:cs="Arial"/>
                <w:kern w:val="24"/>
                <w:sz w:val="22"/>
                <w:szCs w:val="22"/>
              </w:rPr>
              <w:t xml:space="preserve"> change of name or marriage certificate if necessary</w:t>
            </w:r>
          </w:p>
          <w:p w:rsidR="00850C6B" w:rsidRPr="003161A3" w:rsidRDefault="00850C6B" w:rsidP="00AC2005">
            <w:pPr>
              <w:pStyle w:val="NormalWeb"/>
              <w:numPr>
                <w:ilvl w:val="0"/>
                <w:numId w:val="38"/>
              </w:numPr>
              <w:tabs>
                <w:tab w:val="clear" w:pos="1650"/>
                <w:tab w:val="num" w:pos="531"/>
              </w:tabs>
              <w:spacing w:before="0" w:beforeAutospacing="0" w:after="240" w:afterAutospacing="0"/>
              <w:ind w:left="531" w:hanging="531"/>
              <w:rPr>
                <w:rFonts w:ascii="Arial" w:hAnsi="Arial" w:cs="Arial"/>
                <w:kern w:val="24"/>
                <w:sz w:val="22"/>
                <w:szCs w:val="22"/>
              </w:rPr>
            </w:pPr>
            <w:r w:rsidRPr="003161A3">
              <w:rPr>
                <w:rFonts w:ascii="Arial" w:hAnsi="Arial" w:cs="Arial"/>
                <w:kern w:val="24"/>
                <w:sz w:val="22"/>
                <w:szCs w:val="22"/>
              </w:rPr>
              <w:t>Foreign passport plus full birth certificate plus another form of government issued identity Document plus</w:t>
            </w:r>
            <w:r w:rsidRPr="003628CF">
              <w:rPr>
                <w:rFonts w:ascii="Arial" w:hAnsi="Arial" w:cs="Arial"/>
                <w:kern w:val="24"/>
                <w:sz w:val="22"/>
                <w:szCs w:val="22"/>
              </w:rPr>
              <w:t xml:space="preserve"> change of name or marriage certificate if necessary</w:t>
            </w:r>
          </w:p>
        </w:tc>
      </w:tr>
    </w:tbl>
    <w:p w:rsidR="00850C6B" w:rsidRDefault="00850C6B">
      <w:pPr>
        <w:tabs>
          <w:tab w:val="left" w:pos="567"/>
        </w:tabs>
        <w:spacing w:before="360" w:line="240" w:lineRule="auto"/>
        <w:rPr>
          <w:rFonts w:ascii="Arial" w:hAnsi="Arial" w:cs="Arial"/>
          <w:b/>
        </w:rPr>
      </w:pPr>
      <w:r w:rsidRPr="000F2810">
        <w:rPr>
          <w:rFonts w:ascii="Arial" w:hAnsi="Arial" w:cs="Arial"/>
          <w:b/>
        </w:rPr>
        <w:t>4.</w:t>
      </w:r>
      <w:r w:rsidRPr="003628CF">
        <w:rPr>
          <w:rFonts w:ascii="Arial" w:hAnsi="Arial" w:cs="Arial"/>
          <w:b/>
        </w:rPr>
        <w:tab/>
      </w:r>
      <w:r w:rsidRPr="000F2810">
        <w:rPr>
          <w:rFonts w:ascii="Arial" w:hAnsi="Arial" w:cs="Arial"/>
          <w:b/>
        </w:rPr>
        <w:t>The Identifier Declaration</w:t>
      </w:r>
    </w:p>
    <w:p w:rsidR="00850C6B" w:rsidRPr="001917B1" w:rsidRDefault="001917B1" w:rsidP="001917B1">
      <w:pPr>
        <w:tabs>
          <w:tab w:val="left" w:pos="567"/>
        </w:tabs>
        <w:spacing w:line="240" w:lineRule="auto"/>
        <w:ind w:left="567" w:hanging="567"/>
        <w:rPr>
          <w:rFonts w:ascii="Arial" w:hAnsi="Arial" w:cs="Arial"/>
        </w:rPr>
      </w:pPr>
      <w:r>
        <w:rPr>
          <w:rFonts w:ascii="Arial" w:hAnsi="Arial" w:cs="Arial"/>
        </w:rPr>
        <w:t>4.1</w:t>
      </w:r>
      <w:r>
        <w:rPr>
          <w:rFonts w:ascii="Arial" w:hAnsi="Arial" w:cs="Arial"/>
        </w:rPr>
        <w:tab/>
      </w:r>
      <w:r w:rsidR="00850C6B" w:rsidRPr="001917B1">
        <w:rPr>
          <w:rFonts w:ascii="Arial" w:hAnsi="Arial" w:cs="Arial"/>
        </w:rPr>
        <w:t>Where the requirements of:</w:t>
      </w:r>
    </w:p>
    <w:p w:rsidR="00850C6B" w:rsidRPr="003628CF" w:rsidRDefault="001917B1" w:rsidP="003161A3">
      <w:pPr>
        <w:tabs>
          <w:tab w:val="left" w:pos="567"/>
          <w:tab w:val="left" w:pos="1134"/>
          <w:tab w:val="left" w:pos="1701"/>
          <w:tab w:val="left" w:pos="2268"/>
          <w:tab w:val="left" w:pos="2835"/>
        </w:tabs>
        <w:autoSpaceDE w:val="0"/>
        <w:autoSpaceDN w:val="0"/>
        <w:adjustRightInd w:val="0"/>
        <w:ind w:left="567" w:hanging="567"/>
        <w:rPr>
          <w:rFonts w:ascii="Arial" w:hAnsi="Arial" w:cs="Arial"/>
          <w:bCs/>
          <w:color w:val="221E1F"/>
        </w:rPr>
      </w:pPr>
      <w:r>
        <w:rPr>
          <w:rFonts w:ascii="Arial" w:hAnsi="Arial" w:cs="Arial"/>
          <w:bCs/>
          <w:color w:val="221E1F"/>
        </w:rPr>
        <w:tab/>
      </w:r>
      <w:r w:rsidR="003161A3">
        <w:rPr>
          <w:rFonts w:ascii="Arial" w:hAnsi="Arial" w:cs="Arial"/>
          <w:bCs/>
          <w:color w:val="221E1F"/>
        </w:rPr>
        <w:t>(</w:t>
      </w:r>
      <w:r w:rsidR="00850C6B" w:rsidRPr="000F2810">
        <w:rPr>
          <w:rFonts w:ascii="Arial" w:hAnsi="Arial" w:cs="Arial"/>
          <w:bCs/>
          <w:color w:val="221E1F"/>
        </w:rPr>
        <w:t xml:space="preserve">a) </w:t>
      </w:r>
      <w:r w:rsidR="003161A3">
        <w:rPr>
          <w:rFonts w:ascii="Arial" w:hAnsi="Arial" w:cs="Arial"/>
          <w:bCs/>
          <w:color w:val="221E1F"/>
        </w:rPr>
        <w:tab/>
      </w:r>
      <w:r w:rsidR="00850C6B" w:rsidRPr="000F2810">
        <w:rPr>
          <w:rFonts w:ascii="Arial" w:hAnsi="Arial" w:cs="Arial"/>
          <w:bCs/>
          <w:color w:val="221E1F"/>
        </w:rPr>
        <w:t>Categories 1 to 3 cannot be met</w:t>
      </w:r>
      <w:r w:rsidR="00850C6B" w:rsidRPr="003628CF">
        <w:rPr>
          <w:rFonts w:ascii="Arial" w:hAnsi="Arial" w:cs="Arial"/>
          <w:bCs/>
          <w:color w:val="221E1F"/>
        </w:rPr>
        <w:t>,</w:t>
      </w:r>
      <w:r w:rsidR="00850C6B" w:rsidRPr="000F2810">
        <w:rPr>
          <w:rFonts w:ascii="Arial" w:hAnsi="Arial" w:cs="Arial"/>
          <w:bCs/>
          <w:color w:val="221E1F"/>
        </w:rPr>
        <w:t xml:space="preserve"> Category 4(a) may be used; and</w:t>
      </w:r>
    </w:p>
    <w:p w:rsidR="00850C6B" w:rsidRPr="003628CF" w:rsidRDefault="001917B1" w:rsidP="003161A3">
      <w:pPr>
        <w:tabs>
          <w:tab w:val="left" w:pos="567"/>
          <w:tab w:val="left" w:pos="1134"/>
          <w:tab w:val="left" w:pos="1701"/>
          <w:tab w:val="left" w:pos="2268"/>
          <w:tab w:val="left" w:pos="2835"/>
        </w:tabs>
        <w:autoSpaceDE w:val="0"/>
        <w:autoSpaceDN w:val="0"/>
        <w:adjustRightInd w:val="0"/>
        <w:ind w:left="567" w:hanging="567"/>
        <w:rPr>
          <w:rFonts w:ascii="Arial" w:hAnsi="Arial" w:cs="Arial"/>
          <w:bCs/>
          <w:color w:val="221E1F"/>
        </w:rPr>
      </w:pPr>
      <w:r>
        <w:rPr>
          <w:rFonts w:ascii="Arial" w:hAnsi="Arial" w:cs="Arial"/>
          <w:bCs/>
          <w:color w:val="221E1F"/>
        </w:rPr>
        <w:tab/>
      </w:r>
      <w:r w:rsidR="003161A3">
        <w:rPr>
          <w:rFonts w:ascii="Arial" w:hAnsi="Arial" w:cs="Arial"/>
          <w:bCs/>
          <w:color w:val="221E1F"/>
        </w:rPr>
        <w:t>(</w:t>
      </w:r>
      <w:r w:rsidR="00850C6B" w:rsidRPr="000F2810">
        <w:rPr>
          <w:rFonts w:ascii="Arial" w:hAnsi="Arial" w:cs="Arial"/>
          <w:bCs/>
          <w:color w:val="221E1F"/>
        </w:rPr>
        <w:t xml:space="preserve">b) </w:t>
      </w:r>
      <w:r w:rsidR="003161A3">
        <w:rPr>
          <w:rFonts w:ascii="Arial" w:hAnsi="Arial" w:cs="Arial"/>
          <w:bCs/>
          <w:color w:val="221E1F"/>
        </w:rPr>
        <w:tab/>
      </w:r>
      <w:r w:rsidR="00850C6B" w:rsidRPr="000F2810">
        <w:rPr>
          <w:rFonts w:ascii="Arial" w:hAnsi="Arial" w:cs="Arial"/>
          <w:bCs/>
          <w:color w:val="221E1F"/>
        </w:rPr>
        <w:t>Category 4(a) cannot be met, Category 4(b) may be used,</w:t>
      </w:r>
    </w:p>
    <w:p w:rsidR="00850C6B" w:rsidRPr="003628CF" w:rsidRDefault="001917B1" w:rsidP="00F77246">
      <w:pPr>
        <w:tabs>
          <w:tab w:val="left" w:pos="567"/>
          <w:tab w:val="left" w:pos="1134"/>
          <w:tab w:val="left" w:pos="1701"/>
          <w:tab w:val="left" w:pos="2268"/>
          <w:tab w:val="left" w:pos="2835"/>
        </w:tabs>
        <w:autoSpaceDE w:val="0"/>
        <w:autoSpaceDN w:val="0"/>
        <w:adjustRightInd w:val="0"/>
        <w:rPr>
          <w:rFonts w:ascii="Arial" w:hAnsi="Arial" w:cs="Arial"/>
          <w:bCs/>
          <w:color w:val="221E1F"/>
        </w:rPr>
      </w:pPr>
      <w:r>
        <w:rPr>
          <w:rFonts w:ascii="Arial" w:hAnsi="Arial" w:cs="Arial"/>
          <w:bCs/>
          <w:color w:val="221E1F"/>
        </w:rPr>
        <w:tab/>
      </w:r>
      <w:r w:rsidR="00850C6B" w:rsidRPr="000F2810">
        <w:rPr>
          <w:rFonts w:ascii="Arial" w:hAnsi="Arial" w:cs="Arial"/>
          <w:bCs/>
          <w:color w:val="221E1F"/>
        </w:rPr>
        <w:t>including the provision of an Identifier Declaration in accordance with this paragraph.</w:t>
      </w:r>
    </w:p>
    <w:p w:rsidR="00850C6B" w:rsidRDefault="00850C6B" w:rsidP="00C8373B">
      <w:pPr>
        <w:tabs>
          <w:tab w:val="left" w:pos="567"/>
        </w:tabs>
        <w:spacing w:line="240" w:lineRule="auto"/>
        <w:ind w:left="567" w:hanging="567"/>
        <w:rPr>
          <w:rFonts w:ascii="Arial" w:hAnsi="Arial" w:cs="Arial"/>
        </w:rPr>
      </w:pPr>
      <w:r w:rsidRPr="000F2810">
        <w:rPr>
          <w:rFonts w:ascii="Arial" w:hAnsi="Arial" w:cs="Arial"/>
        </w:rPr>
        <w:lastRenderedPageBreak/>
        <w:t>4.</w:t>
      </w:r>
      <w:r w:rsidR="001917B1">
        <w:rPr>
          <w:rFonts w:ascii="Arial" w:hAnsi="Arial" w:cs="Arial"/>
        </w:rPr>
        <w:t>2</w:t>
      </w:r>
      <w:r w:rsidRPr="003628CF">
        <w:rPr>
          <w:rFonts w:ascii="Arial" w:hAnsi="Arial" w:cs="Arial"/>
        </w:rPr>
        <w:tab/>
      </w:r>
      <w:r w:rsidRPr="000F2810">
        <w:rPr>
          <w:rFonts w:ascii="Arial" w:hAnsi="Arial" w:cs="Arial"/>
        </w:rPr>
        <w:t>The Subscriber or the Subscriber Agent must ensure that both the Person B</w:t>
      </w:r>
      <w:r w:rsidRPr="00C8373B">
        <w:rPr>
          <w:rFonts w:ascii="Arial" w:hAnsi="Arial" w:cs="Arial"/>
        </w:rPr>
        <w:t xml:space="preserve">eing Identified </w:t>
      </w:r>
      <w:r w:rsidRPr="000F2810">
        <w:rPr>
          <w:rFonts w:ascii="Arial" w:hAnsi="Arial" w:cs="Arial"/>
        </w:rPr>
        <w:t>and the Declarant attends the same face-to-face in-person interview with the Subscriber or the Subscriber Agent.</w:t>
      </w:r>
    </w:p>
    <w:p w:rsidR="00850C6B" w:rsidRDefault="001917B1" w:rsidP="00C8373B">
      <w:pPr>
        <w:tabs>
          <w:tab w:val="left" w:pos="567"/>
        </w:tabs>
        <w:spacing w:line="240" w:lineRule="auto"/>
        <w:ind w:left="567" w:hanging="567"/>
        <w:rPr>
          <w:rFonts w:ascii="Arial" w:hAnsi="Arial" w:cs="Arial"/>
        </w:rPr>
      </w:pPr>
      <w:r>
        <w:rPr>
          <w:rFonts w:ascii="Arial" w:hAnsi="Arial" w:cs="Arial"/>
        </w:rPr>
        <w:t>4.3</w:t>
      </w:r>
      <w:r w:rsidR="00850C6B" w:rsidRPr="003628CF">
        <w:rPr>
          <w:rFonts w:ascii="Arial" w:hAnsi="Arial" w:cs="Arial"/>
        </w:rPr>
        <w:tab/>
      </w:r>
      <w:r w:rsidR="00850C6B" w:rsidRPr="000F2810">
        <w:rPr>
          <w:rFonts w:ascii="Arial" w:hAnsi="Arial" w:cs="Arial"/>
        </w:rPr>
        <w:t>The Subscriber or the Subscriber Agent must verify the identity of the Declarant in accordance with this Verification of Identity Standard except that the Identifier cannot utilise Category 4 as set out in Verification of Identity Standard paragraph 3.</w:t>
      </w:r>
    </w:p>
    <w:p w:rsidR="00850C6B" w:rsidRDefault="001917B1" w:rsidP="00C8373B">
      <w:pPr>
        <w:tabs>
          <w:tab w:val="left" w:pos="567"/>
        </w:tabs>
        <w:spacing w:line="240" w:lineRule="auto"/>
        <w:ind w:left="567" w:hanging="567"/>
        <w:rPr>
          <w:rFonts w:ascii="Arial" w:hAnsi="Arial" w:cs="Arial"/>
        </w:rPr>
      </w:pPr>
      <w:r>
        <w:rPr>
          <w:rFonts w:ascii="Arial" w:hAnsi="Arial" w:cs="Arial"/>
        </w:rPr>
        <w:t>4.4</w:t>
      </w:r>
      <w:r w:rsidR="00850C6B" w:rsidRPr="003628CF">
        <w:rPr>
          <w:rFonts w:ascii="Arial" w:hAnsi="Arial" w:cs="Arial"/>
        </w:rPr>
        <w:tab/>
      </w:r>
      <w:r w:rsidR="00850C6B" w:rsidRPr="000F2810">
        <w:rPr>
          <w:rFonts w:ascii="Arial" w:hAnsi="Arial" w:cs="Arial"/>
        </w:rPr>
        <w:t xml:space="preserve">The Subscriber or the Subscriber Agent must undertake reasonable enquiries to </w:t>
      </w:r>
      <w:r w:rsidR="00413DE1">
        <w:rPr>
          <w:rFonts w:ascii="Arial" w:hAnsi="Arial" w:cs="Arial"/>
        </w:rPr>
        <w:t>satisfy themselves</w:t>
      </w:r>
      <w:r w:rsidR="00413DE1" w:rsidRPr="000F2810">
        <w:rPr>
          <w:rFonts w:ascii="Arial" w:hAnsi="Arial" w:cs="Arial"/>
        </w:rPr>
        <w:t xml:space="preserve"> </w:t>
      </w:r>
      <w:r w:rsidR="00850C6B" w:rsidRPr="000F2810">
        <w:rPr>
          <w:rFonts w:ascii="Arial" w:hAnsi="Arial" w:cs="Arial"/>
        </w:rPr>
        <w:t>that the Declarant is:</w:t>
      </w:r>
    </w:p>
    <w:p w:rsidR="00850C6B" w:rsidRDefault="00850C6B" w:rsidP="00AC2005">
      <w:pPr>
        <w:numPr>
          <w:ilvl w:val="0"/>
          <w:numId w:val="39"/>
        </w:numPr>
        <w:tabs>
          <w:tab w:val="clear" w:pos="720"/>
          <w:tab w:val="left" w:pos="1134"/>
          <w:tab w:val="left" w:pos="1701"/>
          <w:tab w:val="left" w:pos="2268"/>
          <w:tab w:val="left" w:pos="2835"/>
        </w:tabs>
        <w:autoSpaceDE w:val="0"/>
        <w:autoSpaceDN w:val="0"/>
        <w:adjustRightInd w:val="0"/>
        <w:spacing w:line="240" w:lineRule="auto"/>
        <w:ind w:left="1134" w:hanging="567"/>
        <w:rPr>
          <w:rFonts w:ascii="Arial" w:hAnsi="Arial" w:cs="Arial"/>
          <w:bCs/>
          <w:color w:val="221E1F"/>
        </w:rPr>
      </w:pPr>
      <w:r w:rsidRPr="000F2810">
        <w:rPr>
          <w:rFonts w:ascii="Arial" w:hAnsi="Arial" w:cs="Arial"/>
          <w:bCs/>
          <w:color w:val="221E1F"/>
        </w:rPr>
        <w:t>an Adult; and</w:t>
      </w:r>
    </w:p>
    <w:p w:rsidR="00850C6B" w:rsidRDefault="00850C6B" w:rsidP="00AC2005">
      <w:pPr>
        <w:numPr>
          <w:ilvl w:val="0"/>
          <w:numId w:val="39"/>
        </w:numPr>
        <w:tabs>
          <w:tab w:val="clear" w:pos="720"/>
          <w:tab w:val="left" w:pos="1134"/>
          <w:tab w:val="left" w:pos="1701"/>
          <w:tab w:val="left" w:pos="2268"/>
          <w:tab w:val="left" w:pos="2835"/>
        </w:tabs>
        <w:autoSpaceDE w:val="0"/>
        <w:autoSpaceDN w:val="0"/>
        <w:adjustRightInd w:val="0"/>
        <w:spacing w:line="240" w:lineRule="auto"/>
        <w:ind w:left="1134" w:hanging="567"/>
        <w:rPr>
          <w:rFonts w:ascii="Arial" w:hAnsi="Arial" w:cs="Arial"/>
          <w:bCs/>
          <w:color w:val="221E1F"/>
        </w:rPr>
      </w:pPr>
      <w:r w:rsidRPr="000F2810">
        <w:rPr>
          <w:rFonts w:ascii="Arial" w:hAnsi="Arial" w:cs="Arial"/>
          <w:bCs/>
          <w:color w:val="221E1F"/>
        </w:rPr>
        <w:t>an individual who has known the Person Being Identified for more than 12 months; and</w:t>
      </w:r>
    </w:p>
    <w:p w:rsidR="00850C6B" w:rsidRDefault="00850C6B" w:rsidP="00AC2005">
      <w:pPr>
        <w:numPr>
          <w:ilvl w:val="0"/>
          <w:numId w:val="39"/>
        </w:numPr>
        <w:tabs>
          <w:tab w:val="clear" w:pos="720"/>
          <w:tab w:val="left" w:pos="1134"/>
          <w:tab w:val="left" w:pos="1701"/>
          <w:tab w:val="left" w:pos="2268"/>
          <w:tab w:val="left" w:pos="2835"/>
        </w:tabs>
        <w:autoSpaceDE w:val="0"/>
        <w:autoSpaceDN w:val="0"/>
        <w:adjustRightInd w:val="0"/>
        <w:spacing w:line="240" w:lineRule="auto"/>
        <w:ind w:left="1134" w:hanging="567"/>
        <w:rPr>
          <w:rFonts w:ascii="Arial" w:hAnsi="Arial" w:cs="Arial"/>
          <w:bCs/>
          <w:color w:val="221E1F"/>
        </w:rPr>
      </w:pPr>
      <w:r w:rsidRPr="000F2810">
        <w:rPr>
          <w:rFonts w:ascii="Arial" w:hAnsi="Arial" w:cs="Arial"/>
          <w:bCs/>
          <w:color w:val="221E1F"/>
        </w:rPr>
        <w:t xml:space="preserve">not a </w:t>
      </w:r>
      <w:r w:rsidR="00CF4294">
        <w:rPr>
          <w:rFonts w:ascii="Arial" w:hAnsi="Arial" w:cs="Arial"/>
          <w:bCs/>
          <w:color w:val="221E1F"/>
        </w:rPr>
        <w:t>R</w:t>
      </w:r>
      <w:r w:rsidRPr="000F2810">
        <w:rPr>
          <w:rFonts w:ascii="Arial" w:hAnsi="Arial" w:cs="Arial"/>
          <w:bCs/>
          <w:color w:val="221E1F"/>
        </w:rPr>
        <w:t>elative of the Person Being Identified; and</w:t>
      </w:r>
    </w:p>
    <w:p w:rsidR="00850C6B" w:rsidRDefault="00850C6B" w:rsidP="00AC2005">
      <w:pPr>
        <w:numPr>
          <w:ilvl w:val="0"/>
          <w:numId w:val="39"/>
        </w:numPr>
        <w:tabs>
          <w:tab w:val="clear" w:pos="720"/>
          <w:tab w:val="left" w:pos="1134"/>
          <w:tab w:val="left" w:pos="1701"/>
          <w:tab w:val="left" w:pos="2268"/>
          <w:tab w:val="left" w:pos="2835"/>
        </w:tabs>
        <w:autoSpaceDE w:val="0"/>
        <w:autoSpaceDN w:val="0"/>
        <w:adjustRightInd w:val="0"/>
        <w:spacing w:line="240" w:lineRule="auto"/>
        <w:ind w:left="1134" w:hanging="567"/>
        <w:rPr>
          <w:rFonts w:ascii="Arial" w:hAnsi="Arial" w:cs="Arial"/>
          <w:bCs/>
          <w:color w:val="221E1F"/>
        </w:rPr>
      </w:pPr>
      <w:r w:rsidRPr="000F2810">
        <w:rPr>
          <w:rFonts w:ascii="Arial" w:hAnsi="Arial" w:cs="Arial"/>
          <w:bCs/>
          <w:color w:val="221E1F"/>
        </w:rPr>
        <w:t xml:space="preserve">not a party to the </w:t>
      </w:r>
      <w:proofErr w:type="spellStart"/>
      <w:r w:rsidRPr="000F2810">
        <w:rPr>
          <w:rFonts w:ascii="Arial" w:hAnsi="Arial" w:cs="Arial"/>
          <w:bCs/>
          <w:color w:val="221E1F"/>
        </w:rPr>
        <w:t>Conveyancing</w:t>
      </w:r>
      <w:proofErr w:type="spellEnd"/>
      <w:r w:rsidRPr="000F2810">
        <w:rPr>
          <w:rFonts w:ascii="Arial" w:hAnsi="Arial" w:cs="Arial"/>
          <w:bCs/>
          <w:color w:val="221E1F"/>
        </w:rPr>
        <w:t xml:space="preserve"> Transaction the Person Being Identified has or is entering into; and</w:t>
      </w:r>
    </w:p>
    <w:p w:rsidR="00850C6B" w:rsidRDefault="00850C6B" w:rsidP="00AC2005">
      <w:pPr>
        <w:numPr>
          <w:ilvl w:val="0"/>
          <w:numId w:val="39"/>
        </w:numPr>
        <w:tabs>
          <w:tab w:val="clear" w:pos="720"/>
          <w:tab w:val="left" w:pos="1134"/>
          <w:tab w:val="left" w:pos="1701"/>
          <w:tab w:val="left" w:pos="2268"/>
          <w:tab w:val="left" w:pos="2835"/>
        </w:tabs>
        <w:autoSpaceDE w:val="0"/>
        <w:autoSpaceDN w:val="0"/>
        <w:adjustRightInd w:val="0"/>
        <w:spacing w:line="240" w:lineRule="auto"/>
        <w:ind w:left="1134" w:hanging="567"/>
        <w:rPr>
          <w:rFonts w:ascii="Arial" w:hAnsi="Arial" w:cs="Arial"/>
          <w:bCs/>
          <w:color w:val="221E1F"/>
        </w:rPr>
      </w:pPr>
      <w:r w:rsidRPr="000F2810">
        <w:rPr>
          <w:rFonts w:ascii="Arial" w:hAnsi="Arial" w:cs="Arial"/>
          <w:bCs/>
          <w:color w:val="221E1F"/>
        </w:rPr>
        <w:t xml:space="preserve">where Category 4(b) is used, </w:t>
      </w:r>
      <w:r w:rsidR="00163D3C">
        <w:rPr>
          <w:rFonts w:ascii="Arial" w:hAnsi="Arial" w:cs="Arial"/>
          <w:bCs/>
          <w:color w:val="221E1F"/>
        </w:rPr>
        <w:t xml:space="preserve">an </w:t>
      </w:r>
      <w:r w:rsidR="00163D3C" w:rsidRPr="00163D3C">
        <w:rPr>
          <w:rFonts w:ascii="Arial" w:hAnsi="Arial" w:cs="Arial"/>
          <w:bCs/>
          <w:iCs/>
          <w:color w:val="221E1F"/>
        </w:rPr>
        <w:t>Australian Legal Practitioner</w:t>
      </w:r>
      <w:r w:rsidR="00163D3C">
        <w:rPr>
          <w:rFonts w:ascii="Arial" w:hAnsi="Arial" w:cs="Arial"/>
          <w:b/>
          <w:bCs/>
          <w:i/>
          <w:iCs/>
          <w:color w:val="221E1F"/>
        </w:rPr>
        <w:t xml:space="preserve">, </w:t>
      </w:r>
      <w:r w:rsidRPr="000F2810">
        <w:rPr>
          <w:rFonts w:ascii="Arial" w:hAnsi="Arial" w:cs="Arial"/>
          <w:color w:val="000000"/>
        </w:rPr>
        <w:t xml:space="preserve">a Bank Manager, </w:t>
      </w:r>
      <w:r w:rsidRPr="003628CF">
        <w:rPr>
          <w:rFonts w:ascii="Arial" w:hAnsi="Arial" w:cs="Arial"/>
          <w:color w:val="000000"/>
        </w:rPr>
        <w:t xml:space="preserve">Community Leader, </w:t>
      </w:r>
      <w:r w:rsidRPr="000F2810">
        <w:rPr>
          <w:rFonts w:ascii="Arial" w:hAnsi="Arial" w:cs="Arial"/>
          <w:color w:val="000000"/>
        </w:rPr>
        <w:t>Court Officer, Doctor, Land Council Officeholder,</w:t>
      </w:r>
      <w:r w:rsidR="00D55B2E">
        <w:rPr>
          <w:rFonts w:ascii="Arial" w:hAnsi="Arial" w:cs="Arial"/>
          <w:color w:val="000000"/>
        </w:rPr>
        <w:t xml:space="preserve"> Licenced </w:t>
      </w:r>
      <w:proofErr w:type="spellStart"/>
      <w:r w:rsidR="00D55B2E">
        <w:rPr>
          <w:rFonts w:ascii="Arial" w:hAnsi="Arial" w:cs="Arial"/>
          <w:color w:val="000000"/>
        </w:rPr>
        <w:t>Conveyancer</w:t>
      </w:r>
      <w:proofErr w:type="spellEnd"/>
      <w:r w:rsidR="00D55B2E">
        <w:rPr>
          <w:rFonts w:ascii="Arial" w:hAnsi="Arial" w:cs="Arial"/>
          <w:color w:val="000000"/>
        </w:rPr>
        <w:t>,</w:t>
      </w:r>
      <w:r w:rsidRPr="000F2810">
        <w:rPr>
          <w:rFonts w:ascii="Arial" w:hAnsi="Arial" w:cs="Arial"/>
          <w:color w:val="000000"/>
        </w:rPr>
        <w:t xml:space="preserve"> Local Government Officeholder, Nurse, Public Servant or Police Officer.</w:t>
      </w:r>
    </w:p>
    <w:p w:rsidR="00850C6B" w:rsidRDefault="001917B1" w:rsidP="00C8373B">
      <w:pPr>
        <w:tabs>
          <w:tab w:val="left" w:pos="567"/>
        </w:tabs>
        <w:spacing w:line="240" w:lineRule="auto"/>
        <w:ind w:left="567" w:hanging="567"/>
        <w:rPr>
          <w:rFonts w:ascii="Arial" w:hAnsi="Arial" w:cs="Arial"/>
        </w:rPr>
      </w:pPr>
      <w:r>
        <w:rPr>
          <w:rFonts w:ascii="Arial" w:hAnsi="Arial" w:cs="Arial"/>
        </w:rPr>
        <w:t>4.5</w:t>
      </w:r>
      <w:r w:rsidR="00850C6B" w:rsidRPr="003628CF">
        <w:rPr>
          <w:rFonts w:ascii="Arial" w:hAnsi="Arial" w:cs="Arial"/>
        </w:rPr>
        <w:tab/>
        <w:t>The Subscriber or the Subscriber Agent must ensure that the Declarant provides a Statutory Declaration detailing the following:</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3628CF">
        <w:rPr>
          <w:rFonts w:ascii="Arial" w:hAnsi="Arial" w:cs="Arial"/>
          <w:bCs/>
          <w:color w:val="221E1F"/>
        </w:rPr>
        <w:t>the Declarant’s name and address; and</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3628CF">
        <w:rPr>
          <w:rFonts w:ascii="Arial" w:hAnsi="Arial" w:cs="Arial"/>
          <w:bCs/>
          <w:color w:val="221E1F"/>
        </w:rPr>
        <w:t>the Declarant’s occupation; and</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3628CF">
        <w:rPr>
          <w:rFonts w:ascii="Arial" w:hAnsi="Arial" w:cs="Arial"/>
          <w:bCs/>
          <w:color w:val="221E1F"/>
        </w:rPr>
        <w:t xml:space="preserve">the </w:t>
      </w:r>
      <w:r w:rsidRPr="000F2810">
        <w:rPr>
          <w:rFonts w:ascii="Arial" w:hAnsi="Arial" w:cs="Arial"/>
          <w:bCs/>
          <w:color w:val="221E1F"/>
        </w:rPr>
        <w:t>Declarant</w:t>
      </w:r>
      <w:r>
        <w:rPr>
          <w:rFonts w:ascii="Arial" w:hAnsi="Arial" w:cs="Arial"/>
          <w:bCs/>
          <w:color w:val="221E1F"/>
        </w:rPr>
        <w:t>’</w:t>
      </w:r>
      <w:r w:rsidRPr="000F2810">
        <w:rPr>
          <w:rFonts w:ascii="Arial" w:hAnsi="Arial" w:cs="Arial"/>
          <w:bCs/>
          <w:color w:val="221E1F"/>
        </w:rPr>
        <w:t>s date of birth; and</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0F2810">
        <w:rPr>
          <w:rFonts w:ascii="Arial" w:hAnsi="Arial" w:cs="Arial"/>
          <w:bCs/>
          <w:color w:val="221E1F"/>
        </w:rPr>
        <w:t>the nature of the Declarant</w:t>
      </w:r>
      <w:r w:rsidRPr="003628CF">
        <w:rPr>
          <w:rFonts w:ascii="Arial" w:hAnsi="Arial" w:cs="Arial"/>
          <w:bCs/>
          <w:color w:val="221E1F"/>
        </w:rPr>
        <w:t>’</w:t>
      </w:r>
      <w:r w:rsidRPr="000F2810">
        <w:rPr>
          <w:rFonts w:ascii="Arial" w:hAnsi="Arial" w:cs="Arial"/>
          <w:bCs/>
          <w:color w:val="221E1F"/>
        </w:rPr>
        <w:t>s relationship with the Person Being Identified; and</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0F2810">
        <w:rPr>
          <w:rFonts w:ascii="Arial" w:hAnsi="Arial" w:cs="Arial"/>
          <w:bCs/>
          <w:color w:val="221E1F"/>
        </w:rPr>
        <w:t>that the Declarant is not a relative of the Person Being Identified; and</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0F2810">
        <w:rPr>
          <w:rFonts w:ascii="Arial" w:hAnsi="Arial" w:cs="Arial"/>
          <w:bCs/>
          <w:color w:val="221E1F"/>
        </w:rPr>
        <w:t xml:space="preserve">that the Declarant is not a party to the </w:t>
      </w:r>
      <w:proofErr w:type="spellStart"/>
      <w:r w:rsidRPr="000F2810">
        <w:rPr>
          <w:rFonts w:ascii="Arial" w:hAnsi="Arial" w:cs="Arial"/>
          <w:bCs/>
          <w:color w:val="221E1F"/>
        </w:rPr>
        <w:t>Conveyancing</w:t>
      </w:r>
      <w:proofErr w:type="spellEnd"/>
      <w:r w:rsidRPr="000F2810">
        <w:rPr>
          <w:rFonts w:ascii="Arial" w:hAnsi="Arial" w:cs="Arial"/>
          <w:bCs/>
          <w:color w:val="221E1F"/>
        </w:rPr>
        <w:t xml:space="preserve"> Transaction the Person Being Identified has or is entering into; and</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0F2810">
        <w:rPr>
          <w:rFonts w:ascii="Arial" w:hAnsi="Arial" w:cs="Arial"/>
          <w:bCs/>
          <w:color w:val="221E1F"/>
        </w:rPr>
        <w:t xml:space="preserve">the length of time that the Declarant has known the Person Being Identified; and </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0F2810">
        <w:rPr>
          <w:rFonts w:ascii="Arial" w:hAnsi="Arial" w:cs="Arial"/>
          <w:bCs/>
          <w:color w:val="221E1F"/>
        </w:rPr>
        <w:t xml:space="preserve">that </w:t>
      </w:r>
      <w:r w:rsidRPr="000F2810">
        <w:rPr>
          <w:rFonts w:ascii="Arial" w:hAnsi="Arial" w:cs="Arial"/>
        </w:rPr>
        <w:t>to the Declarant</w:t>
      </w:r>
      <w:r w:rsidRPr="003628CF">
        <w:rPr>
          <w:rFonts w:ascii="Arial" w:hAnsi="Arial" w:cs="Arial"/>
        </w:rPr>
        <w:t>’</w:t>
      </w:r>
      <w:r w:rsidRPr="000F2810">
        <w:rPr>
          <w:rFonts w:ascii="Arial" w:hAnsi="Arial" w:cs="Arial"/>
        </w:rPr>
        <w:t>s knowledge, information and belief</w:t>
      </w:r>
      <w:r w:rsidRPr="000F2810">
        <w:t xml:space="preserve"> </w:t>
      </w:r>
      <w:r w:rsidRPr="000F2810">
        <w:rPr>
          <w:rFonts w:ascii="Arial" w:hAnsi="Arial" w:cs="Arial"/>
          <w:bCs/>
          <w:color w:val="221E1F"/>
        </w:rPr>
        <w:t>the Person Being Identified is who they purport to be; and</w:t>
      </w:r>
    </w:p>
    <w:p w:rsidR="00850C6B" w:rsidRDefault="00850C6B" w:rsidP="00AC2005">
      <w:pPr>
        <w:numPr>
          <w:ilvl w:val="0"/>
          <w:numId w:val="40"/>
        </w:numPr>
        <w:tabs>
          <w:tab w:val="clear" w:pos="720"/>
          <w:tab w:val="left" w:pos="1134"/>
          <w:tab w:val="left" w:pos="1701"/>
          <w:tab w:val="left" w:pos="2268"/>
          <w:tab w:val="left" w:pos="2835"/>
        </w:tabs>
        <w:autoSpaceDE w:val="0"/>
        <w:autoSpaceDN w:val="0"/>
        <w:adjustRightInd w:val="0"/>
        <w:spacing w:line="240" w:lineRule="auto"/>
        <w:ind w:left="1134" w:hanging="567"/>
        <w:jc w:val="left"/>
        <w:rPr>
          <w:rFonts w:ascii="Arial" w:hAnsi="Arial" w:cs="Arial"/>
          <w:bCs/>
          <w:color w:val="221E1F"/>
        </w:rPr>
      </w:pPr>
      <w:r w:rsidRPr="000F2810">
        <w:rPr>
          <w:rFonts w:ascii="Arial" w:hAnsi="Arial" w:cs="Arial"/>
          <w:bCs/>
          <w:color w:val="221E1F"/>
        </w:rPr>
        <w:t xml:space="preserve">where Category 4(b) is used, that the Declarant is </w:t>
      </w:r>
      <w:r w:rsidR="00D55B2E">
        <w:rPr>
          <w:rFonts w:ascii="Arial" w:hAnsi="Arial" w:cs="Arial"/>
          <w:bCs/>
          <w:color w:val="221E1F"/>
        </w:rPr>
        <w:t xml:space="preserve">an </w:t>
      </w:r>
      <w:r w:rsidR="00D55B2E" w:rsidRPr="00163D3C">
        <w:rPr>
          <w:rFonts w:ascii="Arial" w:hAnsi="Arial" w:cs="Arial"/>
          <w:bCs/>
          <w:iCs/>
          <w:color w:val="221E1F"/>
        </w:rPr>
        <w:t>Australian Legal Practitioner</w:t>
      </w:r>
      <w:r w:rsidR="00D55B2E">
        <w:rPr>
          <w:rFonts w:ascii="Arial" w:hAnsi="Arial" w:cs="Arial"/>
          <w:b/>
          <w:bCs/>
          <w:i/>
          <w:iCs/>
          <w:color w:val="221E1F"/>
        </w:rPr>
        <w:t xml:space="preserve">, </w:t>
      </w:r>
      <w:r w:rsidRPr="000F2810">
        <w:rPr>
          <w:rFonts w:ascii="Arial" w:hAnsi="Arial" w:cs="Arial"/>
          <w:color w:val="000000"/>
        </w:rPr>
        <w:t>a Bank Manager, Community Leader, Court Officer, Doctor, Land Council Officeholder,</w:t>
      </w:r>
      <w:r w:rsidR="00D55B2E">
        <w:rPr>
          <w:rFonts w:ascii="Arial" w:hAnsi="Arial" w:cs="Arial"/>
          <w:color w:val="000000"/>
        </w:rPr>
        <w:t xml:space="preserve"> Licenced </w:t>
      </w:r>
      <w:proofErr w:type="spellStart"/>
      <w:r w:rsidR="00D55B2E">
        <w:rPr>
          <w:rFonts w:ascii="Arial" w:hAnsi="Arial" w:cs="Arial"/>
          <w:color w:val="000000"/>
        </w:rPr>
        <w:t>Conveyancer</w:t>
      </w:r>
      <w:proofErr w:type="spellEnd"/>
      <w:r w:rsidR="00D55B2E">
        <w:rPr>
          <w:rFonts w:ascii="Arial" w:hAnsi="Arial" w:cs="Arial"/>
          <w:color w:val="000000"/>
        </w:rPr>
        <w:t>,</w:t>
      </w:r>
      <w:r w:rsidR="00D55B2E" w:rsidRPr="000F2810">
        <w:rPr>
          <w:rFonts w:ascii="Arial" w:hAnsi="Arial" w:cs="Arial"/>
          <w:color w:val="000000"/>
        </w:rPr>
        <w:t xml:space="preserve"> </w:t>
      </w:r>
      <w:r w:rsidRPr="000F2810">
        <w:rPr>
          <w:rFonts w:ascii="Arial" w:hAnsi="Arial" w:cs="Arial"/>
          <w:color w:val="000000"/>
        </w:rPr>
        <w:t xml:space="preserve"> Local Government Officeholder, Nurse, Public Servant or Police Officer</w:t>
      </w:r>
      <w:r w:rsidRPr="000F2810">
        <w:rPr>
          <w:rFonts w:ascii="Arial" w:hAnsi="Arial" w:cs="Arial"/>
          <w:bCs/>
          <w:color w:val="221E1F"/>
        </w:rPr>
        <w:t>.</w:t>
      </w:r>
    </w:p>
    <w:p w:rsidR="00850C6B" w:rsidRDefault="00850C6B">
      <w:pPr>
        <w:tabs>
          <w:tab w:val="left" w:pos="567"/>
        </w:tabs>
        <w:spacing w:before="360" w:line="240" w:lineRule="auto"/>
        <w:rPr>
          <w:rFonts w:ascii="Arial" w:hAnsi="Arial" w:cs="Arial"/>
          <w:b/>
        </w:rPr>
      </w:pPr>
      <w:r w:rsidRPr="000F2810">
        <w:rPr>
          <w:rFonts w:ascii="Arial" w:hAnsi="Arial" w:cs="Arial"/>
          <w:b/>
        </w:rPr>
        <w:t>5.</w:t>
      </w:r>
      <w:r w:rsidRPr="003628CF">
        <w:rPr>
          <w:rFonts w:ascii="Arial" w:hAnsi="Arial" w:cs="Arial"/>
          <w:b/>
        </w:rPr>
        <w:tab/>
      </w:r>
      <w:r w:rsidRPr="000F2810">
        <w:rPr>
          <w:rFonts w:ascii="Arial" w:hAnsi="Arial" w:cs="Arial"/>
          <w:b/>
        </w:rPr>
        <w:t xml:space="preserve">Execution by </w:t>
      </w:r>
      <w:r w:rsidR="008B2B60">
        <w:rPr>
          <w:rFonts w:ascii="Arial" w:hAnsi="Arial" w:cs="Arial"/>
          <w:b/>
        </w:rPr>
        <w:t>Body Corporate</w:t>
      </w:r>
    </w:p>
    <w:p w:rsidR="00850C6B" w:rsidRPr="003628CF" w:rsidRDefault="00850C6B" w:rsidP="00F77246">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0F2810">
        <w:rPr>
          <w:rFonts w:ascii="Arial" w:hAnsi="Arial" w:cs="Arial"/>
          <w:bCs/>
          <w:color w:val="221E1F"/>
        </w:rPr>
        <w:t>Where a Client Authorisation</w:t>
      </w:r>
      <w:r w:rsidR="00D55B2E">
        <w:rPr>
          <w:rFonts w:ascii="Arial" w:hAnsi="Arial" w:cs="Arial"/>
          <w:bCs/>
          <w:color w:val="221E1F"/>
        </w:rPr>
        <w:t xml:space="preserve"> or mortgage</w:t>
      </w:r>
      <w:r w:rsidRPr="000F2810">
        <w:rPr>
          <w:rFonts w:ascii="Arial" w:hAnsi="Arial" w:cs="Arial"/>
          <w:bCs/>
          <w:color w:val="221E1F"/>
        </w:rPr>
        <w:t xml:space="preserve"> is</w:t>
      </w:r>
      <w:r w:rsidR="00D55B2E">
        <w:rPr>
          <w:rFonts w:ascii="Arial" w:hAnsi="Arial" w:cs="Arial"/>
          <w:bCs/>
          <w:color w:val="221E1F"/>
        </w:rPr>
        <w:t xml:space="preserve"> to be</w:t>
      </w:r>
      <w:r w:rsidRPr="000F2810">
        <w:rPr>
          <w:rFonts w:ascii="Arial" w:hAnsi="Arial" w:cs="Arial"/>
          <w:bCs/>
          <w:color w:val="221E1F"/>
        </w:rPr>
        <w:t xml:space="preserve"> executed by a </w:t>
      </w:r>
      <w:r w:rsidR="00C02932">
        <w:rPr>
          <w:rFonts w:ascii="Arial" w:hAnsi="Arial" w:cs="Arial"/>
          <w:bCs/>
          <w:color w:val="221E1F"/>
        </w:rPr>
        <w:t>body corporate</w:t>
      </w:r>
      <w:r w:rsidRPr="000F2810">
        <w:rPr>
          <w:rFonts w:ascii="Arial" w:hAnsi="Arial" w:cs="Arial"/>
          <w:bCs/>
          <w:color w:val="221E1F"/>
        </w:rPr>
        <w:t xml:space="preserve">, the Subscriber </w:t>
      </w:r>
      <w:r w:rsidRPr="000F2810">
        <w:rPr>
          <w:rFonts w:ascii="Arial" w:hAnsi="Arial" w:cs="Arial"/>
        </w:rPr>
        <w:t xml:space="preserve">or the Subscriber Agent </w:t>
      </w:r>
      <w:r w:rsidRPr="000F2810">
        <w:rPr>
          <w:rFonts w:ascii="Arial" w:hAnsi="Arial" w:cs="Arial"/>
          <w:bCs/>
          <w:color w:val="221E1F"/>
        </w:rPr>
        <w:t>must:</w:t>
      </w:r>
    </w:p>
    <w:p w:rsidR="00850C6B" w:rsidRDefault="00850C6B" w:rsidP="00AC2005">
      <w:pPr>
        <w:numPr>
          <w:ilvl w:val="0"/>
          <w:numId w:val="41"/>
        </w:numPr>
        <w:tabs>
          <w:tab w:val="clear" w:pos="720"/>
          <w:tab w:val="left" w:pos="567"/>
          <w:tab w:val="left" w:pos="1134"/>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0F2810">
        <w:rPr>
          <w:rFonts w:ascii="Arial" w:hAnsi="Arial" w:cs="Arial"/>
          <w:bCs/>
          <w:color w:val="221E1F"/>
        </w:rPr>
        <w:lastRenderedPageBreak/>
        <w:t xml:space="preserve">confirm the existence and identity of the </w:t>
      </w:r>
      <w:r w:rsidR="00C02932">
        <w:rPr>
          <w:rFonts w:ascii="Arial" w:hAnsi="Arial" w:cs="Arial"/>
          <w:bCs/>
          <w:color w:val="221E1F"/>
        </w:rPr>
        <w:t>body corporate</w:t>
      </w:r>
      <w:r w:rsidR="00C02932" w:rsidRPr="000F2810">
        <w:rPr>
          <w:rFonts w:ascii="Arial" w:hAnsi="Arial" w:cs="Arial"/>
          <w:bCs/>
          <w:color w:val="221E1F"/>
        </w:rPr>
        <w:t xml:space="preserve"> </w:t>
      </w:r>
      <w:r w:rsidRPr="000F2810">
        <w:rPr>
          <w:rFonts w:ascii="Arial" w:hAnsi="Arial" w:cs="Arial"/>
          <w:bCs/>
          <w:color w:val="221E1F"/>
        </w:rPr>
        <w:t xml:space="preserve">by conducting a search of the Records of the Australian Securities and Investments Commission or other regulatory body with whom the </w:t>
      </w:r>
      <w:r w:rsidR="00C02932">
        <w:rPr>
          <w:rFonts w:ascii="Arial" w:hAnsi="Arial" w:cs="Arial"/>
          <w:bCs/>
          <w:color w:val="221E1F"/>
        </w:rPr>
        <w:t>body corporate</w:t>
      </w:r>
      <w:r w:rsidR="00C02932" w:rsidRPr="000F2810">
        <w:rPr>
          <w:rFonts w:ascii="Arial" w:hAnsi="Arial" w:cs="Arial"/>
          <w:bCs/>
          <w:color w:val="221E1F"/>
        </w:rPr>
        <w:t xml:space="preserve"> </w:t>
      </w:r>
      <w:r w:rsidRPr="000F2810">
        <w:rPr>
          <w:rFonts w:ascii="Arial" w:hAnsi="Arial" w:cs="Arial"/>
          <w:bCs/>
          <w:color w:val="221E1F"/>
        </w:rPr>
        <w:t>is required to be registered; and</w:t>
      </w:r>
    </w:p>
    <w:p w:rsidR="00850C6B" w:rsidRDefault="00850C6B" w:rsidP="00AC2005">
      <w:pPr>
        <w:numPr>
          <w:ilvl w:val="0"/>
          <w:numId w:val="41"/>
        </w:numPr>
        <w:tabs>
          <w:tab w:val="clear" w:pos="720"/>
          <w:tab w:val="left" w:pos="567"/>
          <w:tab w:val="left" w:pos="1134"/>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0F2810">
        <w:rPr>
          <w:rFonts w:ascii="Arial" w:hAnsi="Arial" w:cs="Arial"/>
          <w:bCs/>
          <w:color w:val="221E1F"/>
        </w:rPr>
        <w:t xml:space="preserve">take reasonable steps to establish who is authorised to sign or witness the affixing of the seal on behalf of the </w:t>
      </w:r>
      <w:r w:rsidR="00C02932">
        <w:rPr>
          <w:rFonts w:ascii="Arial" w:hAnsi="Arial" w:cs="Arial"/>
          <w:bCs/>
          <w:color w:val="221E1F"/>
        </w:rPr>
        <w:t>body corporate</w:t>
      </w:r>
      <w:r w:rsidRPr="000F2810">
        <w:rPr>
          <w:rFonts w:ascii="Arial" w:hAnsi="Arial" w:cs="Arial"/>
          <w:bCs/>
          <w:color w:val="221E1F"/>
        </w:rPr>
        <w:t>; and</w:t>
      </w:r>
    </w:p>
    <w:p w:rsidR="00850C6B" w:rsidRDefault="00850C6B" w:rsidP="00AC2005">
      <w:pPr>
        <w:numPr>
          <w:ilvl w:val="0"/>
          <w:numId w:val="41"/>
        </w:numPr>
        <w:tabs>
          <w:tab w:val="clear" w:pos="720"/>
          <w:tab w:val="left" w:pos="567"/>
          <w:tab w:val="left" w:pos="1134"/>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0F2810">
        <w:rPr>
          <w:rFonts w:ascii="Arial" w:hAnsi="Arial" w:cs="Arial"/>
          <w:bCs/>
          <w:color w:val="221E1F"/>
        </w:rPr>
        <w:t xml:space="preserve">verify the identity of the individual or individuals signing or affixing the seal on behalf of the </w:t>
      </w:r>
      <w:r w:rsidR="00C02932">
        <w:rPr>
          <w:rFonts w:ascii="Arial" w:hAnsi="Arial" w:cs="Arial"/>
          <w:bCs/>
          <w:color w:val="221E1F"/>
        </w:rPr>
        <w:t>body corporate</w:t>
      </w:r>
      <w:r w:rsidR="00C02932" w:rsidRPr="000F2810">
        <w:rPr>
          <w:rFonts w:ascii="Arial" w:hAnsi="Arial" w:cs="Arial"/>
          <w:bCs/>
          <w:color w:val="221E1F"/>
        </w:rPr>
        <w:t xml:space="preserve"> </w:t>
      </w:r>
      <w:r w:rsidRPr="000F2810">
        <w:rPr>
          <w:rFonts w:ascii="Arial" w:hAnsi="Arial" w:cs="Arial"/>
          <w:bCs/>
          <w:color w:val="221E1F"/>
        </w:rPr>
        <w:t>in accordance with this Verification of Identity Standard.</w:t>
      </w:r>
    </w:p>
    <w:p w:rsidR="00D14013" w:rsidRPr="000F2810" w:rsidRDefault="00D14013" w:rsidP="00D14013">
      <w:pPr>
        <w:ind w:left="567"/>
        <w:rPr>
          <w:rFonts w:ascii="Arial" w:hAnsi="Arial" w:cs="Arial"/>
          <w:color w:val="000000"/>
          <w:lang w:eastAsia="en-AU"/>
        </w:rPr>
      </w:pPr>
      <w:r>
        <w:rPr>
          <w:rFonts w:ascii="Arial" w:hAnsi="Arial" w:cs="Arial"/>
          <w:bCs/>
          <w:color w:val="221E1F"/>
        </w:rPr>
        <w:t xml:space="preserve">[Note: </w:t>
      </w:r>
      <w:r w:rsidR="00C02932">
        <w:rPr>
          <w:rFonts w:ascii="Arial" w:hAnsi="Arial" w:cs="Arial"/>
          <w:i/>
          <w:color w:val="000000"/>
          <w:lang w:eastAsia="en-AU"/>
        </w:rPr>
        <w:t>b</w:t>
      </w:r>
      <w:r w:rsidR="00100BE9" w:rsidRPr="00100BE9">
        <w:rPr>
          <w:rFonts w:ascii="Arial" w:hAnsi="Arial" w:cs="Arial"/>
          <w:i/>
          <w:color w:val="000000"/>
          <w:lang w:eastAsia="en-AU"/>
        </w:rPr>
        <w:t xml:space="preserve">ody </w:t>
      </w:r>
      <w:r w:rsidR="00C02932">
        <w:rPr>
          <w:rFonts w:ascii="Arial" w:hAnsi="Arial" w:cs="Arial"/>
          <w:i/>
          <w:color w:val="000000"/>
          <w:lang w:eastAsia="en-AU"/>
        </w:rPr>
        <w:t>c</w:t>
      </w:r>
      <w:r w:rsidR="00100BE9" w:rsidRPr="00100BE9">
        <w:rPr>
          <w:rFonts w:ascii="Arial" w:hAnsi="Arial" w:cs="Arial"/>
          <w:i/>
          <w:color w:val="000000"/>
          <w:lang w:eastAsia="en-AU"/>
        </w:rPr>
        <w:t>orporate</w:t>
      </w:r>
      <w:r w:rsidR="00C02932">
        <w:rPr>
          <w:rFonts w:ascii="Arial" w:hAnsi="Arial" w:cs="Arial"/>
          <w:color w:val="000000"/>
          <w:lang w:eastAsia="en-AU"/>
        </w:rPr>
        <w:t xml:space="preserve"> includes an i</w:t>
      </w:r>
      <w:r>
        <w:rPr>
          <w:rFonts w:ascii="Arial" w:hAnsi="Arial" w:cs="Arial"/>
          <w:color w:val="000000"/>
          <w:lang w:eastAsia="en-AU"/>
        </w:rPr>
        <w:t xml:space="preserve">ncorporated </w:t>
      </w:r>
      <w:r w:rsidR="00C02932">
        <w:rPr>
          <w:rFonts w:ascii="Arial" w:hAnsi="Arial" w:cs="Arial"/>
          <w:color w:val="000000"/>
          <w:lang w:eastAsia="en-AU"/>
        </w:rPr>
        <w:t>a</w:t>
      </w:r>
      <w:r>
        <w:rPr>
          <w:rFonts w:ascii="Arial" w:hAnsi="Arial" w:cs="Arial"/>
          <w:color w:val="000000"/>
          <w:lang w:eastAsia="en-AU"/>
        </w:rPr>
        <w:t>ssociation.]</w:t>
      </w:r>
    </w:p>
    <w:p w:rsidR="00850C6B" w:rsidRDefault="00850C6B">
      <w:pPr>
        <w:tabs>
          <w:tab w:val="left" w:pos="567"/>
        </w:tabs>
        <w:spacing w:before="360" w:line="240" w:lineRule="auto"/>
        <w:rPr>
          <w:rFonts w:ascii="Arial" w:hAnsi="Arial" w:cs="Arial"/>
          <w:b/>
        </w:rPr>
      </w:pPr>
      <w:r w:rsidRPr="000F2810">
        <w:rPr>
          <w:rFonts w:ascii="Arial" w:hAnsi="Arial" w:cs="Arial"/>
          <w:b/>
        </w:rPr>
        <w:t>6.</w:t>
      </w:r>
      <w:r w:rsidRPr="003628CF">
        <w:rPr>
          <w:rFonts w:ascii="Arial" w:hAnsi="Arial" w:cs="Arial"/>
          <w:b/>
        </w:rPr>
        <w:tab/>
      </w:r>
      <w:r w:rsidRPr="000F2810">
        <w:rPr>
          <w:rFonts w:ascii="Arial" w:hAnsi="Arial" w:cs="Arial"/>
          <w:b/>
        </w:rPr>
        <w:t>Execution by an Individual as attorney</w:t>
      </w:r>
    </w:p>
    <w:p w:rsidR="00850C6B" w:rsidRPr="003628CF" w:rsidRDefault="00850C6B" w:rsidP="00C87027">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0F2810">
        <w:rPr>
          <w:rFonts w:ascii="Arial" w:hAnsi="Arial" w:cs="Arial"/>
          <w:bCs/>
          <w:color w:val="221E1F"/>
        </w:rPr>
        <w:t xml:space="preserve">Where a Client Authorisation </w:t>
      </w:r>
      <w:r w:rsidR="00D55B2E">
        <w:rPr>
          <w:rFonts w:ascii="Arial" w:hAnsi="Arial" w:cs="Arial"/>
          <w:bCs/>
          <w:color w:val="221E1F"/>
        </w:rPr>
        <w:t xml:space="preserve">or mortgage </w:t>
      </w:r>
      <w:r w:rsidRPr="000F2810">
        <w:rPr>
          <w:rFonts w:ascii="Arial" w:hAnsi="Arial" w:cs="Arial"/>
          <w:bCs/>
          <w:color w:val="221E1F"/>
        </w:rPr>
        <w:t>is</w:t>
      </w:r>
      <w:r w:rsidR="00D67BE3">
        <w:rPr>
          <w:rFonts w:ascii="Arial" w:hAnsi="Arial" w:cs="Arial"/>
          <w:bCs/>
          <w:color w:val="221E1F"/>
        </w:rPr>
        <w:t xml:space="preserve"> to be</w:t>
      </w:r>
      <w:r w:rsidRPr="000F2810">
        <w:rPr>
          <w:rFonts w:ascii="Arial" w:hAnsi="Arial" w:cs="Arial"/>
          <w:bCs/>
          <w:color w:val="221E1F"/>
        </w:rPr>
        <w:t xml:space="preserve"> executed by an Individual as attorney under a power of attorney, the Subscriber </w:t>
      </w:r>
      <w:r w:rsidRPr="000F2810">
        <w:rPr>
          <w:rFonts w:ascii="Arial" w:hAnsi="Arial" w:cs="Arial"/>
        </w:rPr>
        <w:t xml:space="preserve">or the Subscriber Agent </w:t>
      </w:r>
      <w:r w:rsidRPr="000F2810">
        <w:rPr>
          <w:rFonts w:ascii="Arial" w:hAnsi="Arial" w:cs="Arial"/>
          <w:bCs/>
          <w:color w:val="221E1F"/>
        </w:rPr>
        <w:t>must:</w:t>
      </w:r>
    </w:p>
    <w:p w:rsidR="00850C6B" w:rsidRDefault="00850C6B" w:rsidP="00AC2005">
      <w:pPr>
        <w:numPr>
          <w:ilvl w:val="0"/>
          <w:numId w:val="42"/>
        </w:numPr>
        <w:tabs>
          <w:tab w:val="clear" w:pos="1140"/>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confirm from the power of attorney the details of the attorney and the Client Party; and</w:t>
      </w:r>
    </w:p>
    <w:p w:rsidR="00850C6B" w:rsidRDefault="00850C6B" w:rsidP="00AC2005">
      <w:pPr>
        <w:numPr>
          <w:ilvl w:val="0"/>
          <w:numId w:val="42"/>
        </w:numPr>
        <w:tabs>
          <w:tab w:val="clear" w:pos="1140"/>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bCs/>
          <w:color w:val="221E1F"/>
        </w:rPr>
        <w:t xml:space="preserve">take reasonable steps to </w:t>
      </w:r>
      <w:r w:rsidRPr="000F2810">
        <w:rPr>
          <w:rFonts w:ascii="Arial" w:hAnsi="Arial" w:cs="Arial"/>
          <w:color w:val="221E1F"/>
        </w:rPr>
        <w:t xml:space="preserve">establish that the </w:t>
      </w:r>
      <w:proofErr w:type="spellStart"/>
      <w:r w:rsidRPr="000F2810">
        <w:rPr>
          <w:rFonts w:ascii="Arial" w:hAnsi="Arial" w:cs="Arial"/>
          <w:color w:val="221E1F"/>
        </w:rPr>
        <w:t>Conveyancing</w:t>
      </w:r>
      <w:proofErr w:type="spellEnd"/>
      <w:r w:rsidRPr="000F2810">
        <w:rPr>
          <w:rFonts w:ascii="Arial" w:hAnsi="Arial" w:cs="Arial"/>
          <w:color w:val="221E1F"/>
        </w:rPr>
        <w:t xml:space="preserve"> Transaction(s) is authorised by the power of attorney; and</w:t>
      </w:r>
    </w:p>
    <w:p w:rsidR="00850C6B" w:rsidRDefault="00850C6B" w:rsidP="00AC2005">
      <w:pPr>
        <w:numPr>
          <w:ilvl w:val="0"/>
          <w:numId w:val="42"/>
        </w:numPr>
        <w:tabs>
          <w:tab w:val="clear" w:pos="1140"/>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verify the identity of the attorney in accordance with this Verification of Identity Standard.</w:t>
      </w:r>
    </w:p>
    <w:p w:rsidR="00850C6B" w:rsidRDefault="00D55B2E">
      <w:pPr>
        <w:tabs>
          <w:tab w:val="left" w:pos="567"/>
        </w:tabs>
        <w:spacing w:before="360" w:line="240" w:lineRule="auto"/>
        <w:rPr>
          <w:rFonts w:ascii="Arial" w:hAnsi="Arial" w:cs="Arial"/>
          <w:b/>
        </w:rPr>
      </w:pPr>
      <w:r>
        <w:rPr>
          <w:rFonts w:ascii="Arial" w:hAnsi="Arial" w:cs="Arial"/>
          <w:b/>
        </w:rPr>
        <w:t>7</w:t>
      </w:r>
      <w:r w:rsidR="00850C6B" w:rsidRPr="000F2810">
        <w:rPr>
          <w:rFonts w:ascii="Arial" w:hAnsi="Arial" w:cs="Arial"/>
          <w:b/>
        </w:rPr>
        <w:t>.</w:t>
      </w:r>
      <w:r w:rsidR="00850C6B" w:rsidRPr="003628CF">
        <w:rPr>
          <w:rFonts w:ascii="Arial" w:hAnsi="Arial" w:cs="Arial"/>
          <w:b/>
        </w:rPr>
        <w:tab/>
      </w:r>
      <w:r w:rsidR="00850C6B" w:rsidRPr="000F2810">
        <w:rPr>
          <w:rFonts w:ascii="Arial" w:hAnsi="Arial" w:cs="Arial"/>
          <w:b/>
        </w:rPr>
        <w:t xml:space="preserve">Execution by </w:t>
      </w:r>
      <w:r w:rsidR="008B2B60">
        <w:rPr>
          <w:rFonts w:ascii="Arial" w:hAnsi="Arial" w:cs="Arial"/>
          <w:b/>
        </w:rPr>
        <w:t>Body Corporate</w:t>
      </w:r>
      <w:r w:rsidR="00850C6B" w:rsidRPr="000F2810">
        <w:rPr>
          <w:rFonts w:ascii="Arial" w:hAnsi="Arial" w:cs="Arial"/>
          <w:b/>
        </w:rPr>
        <w:t xml:space="preserve"> as attorney</w:t>
      </w:r>
    </w:p>
    <w:p w:rsidR="00850C6B" w:rsidRPr="003628CF" w:rsidRDefault="00850C6B" w:rsidP="00F77246">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0F2810">
        <w:rPr>
          <w:rFonts w:ascii="Arial" w:hAnsi="Arial" w:cs="Arial"/>
          <w:bCs/>
          <w:color w:val="221E1F"/>
        </w:rPr>
        <w:t xml:space="preserve">Where a Client Authorisation </w:t>
      </w:r>
      <w:r w:rsidR="00D55B2E">
        <w:rPr>
          <w:rFonts w:ascii="Arial" w:hAnsi="Arial" w:cs="Arial"/>
          <w:bCs/>
          <w:color w:val="221E1F"/>
        </w:rPr>
        <w:t xml:space="preserve">or mortgage </w:t>
      </w:r>
      <w:r w:rsidRPr="000F2810">
        <w:rPr>
          <w:rFonts w:ascii="Arial" w:hAnsi="Arial" w:cs="Arial"/>
          <w:bCs/>
          <w:color w:val="221E1F"/>
        </w:rPr>
        <w:t xml:space="preserve">is </w:t>
      </w:r>
      <w:r w:rsidR="00D55B2E">
        <w:rPr>
          <w:rFonts w:ascii="Arial" w:hAnsi="Arial" w:cs="Arial"/>
          <w:bCs/>
          <w:color w:val="221E1F"/>
        </w:rPr>
        <w:t xml:space="preserve">to be </w:t>
      </w:r>
      <w:r w:rsidRPr="000F2810">
        <w:rPr>
          <w:rFonts w:ascii="Arial" w:hAnsi="Arial" w:cs="Arial"/>
          <w:bCs/>
          <w:color w:val="221E1F"/>
        </w:rPr>
        <w:t xml:space="preserve">executed by a </w:t>
      </w:r>
      <w:r w:rsidR="00C02932">
        <w:rPr>
          <w:rFonts w:ascii="Arial" w:hAnsi="Arial" w:cs="Arial"/>
          <w:bCs/>
          <w:color w:val="221E1F"/>
        </w:rPr>
        <w:t>b</w:t>
      </w:r>
      <w:r w:rsidR="008B2B60">
        <w:rPr>
          <w:rFonts w:ascii="Arial" w:hAnsi="Arial" w:cs="Arial"/>
          <w:bCs/>
          <w:color w:val="221E1F"/>
        </w:rPr>
        <w:t xml:space="preserve">ody </w:t>
      </w:r>
      <w:r w:rsidR="00C02932">
        <w:rPr>
          <w:rFonts w:ascii="Arial" w:hAnsi="Arial" w:cs="Arial"/>
          <w:bCs/>
          <w:color w:val="221E1F"/>
        </w:rPr>
        <w:t>corporate</w:t>
      </w:r>
      <w:r w:rsidR="00C02932" w:rsidRPr="000F2810">
        <w:rPr>
          <w:rFonts w:ascii="Arial" w:hAnsi="Arial" w:cs="Arial"/>
          <w:bCs/>
          <w:color w:val="221E1F"/>
        </w:rPr>
        <w:t xml:space="preserve"> </w:t>
      </w:r>
      <w:r w:rsidRPr="000F2810">
        <w:rPr>
          <w:rFonts w:ascii="Arial" w:hAnsi="Arial" w:cs="Arial"/>
          <w:bCs/>
          <w:color w:val="221E1F"/>
        </w:rPr>
        <w:t xml:space="preserve">as attorney under a power of attorney, the Subscriber </w:t>
      </w:r>
      <w:r w:rsidRPr="000F2810">
        <w:rPr>
          <w:rFonts w:ascii="Arial" w:hAnsi="Arial" w:cs="Arial"/>
        </w:rPr>
        <w:t xml:space="preserve">or the Subscriber Agent </w:t>
      </w:r>
      <w:r w:rsidRPr="000F2810">
        <w:rPr>
          <w:rFonts w:ascii="Arial" w:hAnsi="Arial" w:cs="Arial"/>
          <w:bCs/>
          <w:color w:val="221E1F"/>
        </w:rPr>
        <w:t>must:</w:t>
      </w:r>
    </w:p>
    <w:p w:rsidR="00850C6B" w:rsidRPr="003628CF" w:rsidRDefault="00850C6B" w:rsidP="00AC2005">
      <w:pPr>
        <w:numPr>
          <w:ilvl w:val="0"/>
          <w:numId w:val="43"/>
        </w:numPr>
        <w:tabs>
          <w:tab w:val="clear" w:pos="1140"/>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confirm from the power of attorney the details of the attorney and the Client Party; and</w:t>
      </w:r>
    </w:p>
    <w:p w:rsidR="00850C6B" w:rsidRDefault="00850C6B" w:rsidP="00AC2005">
      <w:pPr>
        <w:numPr>
          <w:ilvl w:val="0"/>
          <w:numId w:val="43"/>
        </w:numPr>
        <w:tabs>
          <w:tab w:val="clear" w:pos="1140"/>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bCs/>
          <w:color w:val="221E1F"/>
        </w:rPr>
        <w:t xml:space="preserve">take reasonable steps to </w:t>
      </w:r>
      <w:r w:rsidRPr="000F2810">
        <w:rPr>
          <w:rFonts w:ascii="Arial" w:hAnsi="Arial" w:cs="Arial"/>
          <w:color w:val="221E1F"/>
        </w:rPr>
        <w:t xml:space="preserve">establish that the </w:t>
      </w:r>
      <w:proofErr w:type="spellStart"/>
      <w:r w:rsidRPr="000F2810">
        <w:rPr>
          <w:rFonts w:ascii="Arial" w:hAnsi="Arial" w:cs="Arial"/>
          <w:color w:val="221E1F"/>
        </w:rPr>
        <w:t>Conveyancing</w:t>
      </w:r>
      <w:proofErr w:type="spellEnd"/>
      <w:r w:rsidRPr="000F2810">
        <w:rPr>
          <w:rFonts w:ascii="Arial" w:hAnsi="Arial" w:cs="Arial"/>
          <w:color w:val="221E1F"/>
        </w:rPr>
        <w:t xml:space="preserve"> Transaction(s) is authorised by the power of attorney; and</w:t>
      </w:r>
    </w:p>
    <w:p w:rsidR="00850C6B" w:rsidRDefault="00850C6B" w:rsidP="00AC2005">
      <w:pPr>
        <w:numPr>
          <w:ilvl w:val="0"/>
          <w:numId w:val="43"/>
        </w:numPr>
        <w:tabs>
          <w:tab w:val="clear" w:pos="1140"/>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comply with Verification of Identity Standard paragraph 5.</w:t>
      </w:r>
    </w:p>
    <w:p w:rsidR="000C58CF" w:rsidRDefault="00100BE9">
      <w:pPr>
        <w:ind w:left="570"/>
        <w:rPr>
          <w:rFonts w:ascii="Arial" w:hAnsi="Arial" w:cs="Arial"/>
          <w:color w:val="000000"/>
          <w:lang w:eastAsia="en-AU"/>
        </w:rPr>
      </w:pPr>
      <w:r w:rsidRPr="00100BE9">
        <w:rPr>
          <w:rFonts w:ascii="Arial" w:hAnsi="Arial" w:cs="Arial"/>
          <w:bCs/>
          <w:color w:val="221E1F"/>
        </w:rPr>
        <w:t xml:space="preserve">[Note: </w:t>
      </w:r>
      <w:r w:rsidR="00C02932">
        <w:rPr>
          <w:rFonts w:ascii="Arial" w:hAnsi="Arial" w:cs="Arial"/>
          <w:i/>
          <w:color w:val="000000"/>
          <w:lang w:eastAsia="en-AU"/>
        </w:rPr>
        <w:t>b</w:t>
      </w:r>
      <w:r w:rsidRPr="00100BE9">
        <w:rPr>
          <w:rFonts w:ascii="Arial" w:hAnsi="Arial" w:cs="Arial"/>
          <w:i/>
          <w:color w:val="000000"/>
          <w:lang w:eastAsia="en-AU"/>
        </w:rPr>
        <w:t xml:space="preserve">ody </w:t>
      </w:r>
      <w:r w:rsidR="00C02932">
        <w:rPr>
          <w:rFonts w:ascii="Arial" w:hAnsi="Arial" w:cs="Arial"/>
          <w:i/>
          <w:color w:val="000000"/>
          <w:lang w:eastAsia="en-AU"/>
        </w:rPr>
        <w:t>c</w:t>
      </w:r>
      <w:r w:rsidRPr="00100BE9">
        <w:rPr>
          <w:rFonts w:ascii="Arial" w:hAnsi="Arial" w:cs="Arial"/>
          <w:i/>
          <w:color w:val="000000"/>
          <w:lang w:eastAsia="en-AU"/>
        </w:rPr>
        <w:t>orporate</w:t>
      </w:r>
      <w:r>
        <w:rPr>
          <w:rFonts w:ascii="Arial" w:hAnsi="Arial" w:cs="Arial"/>
          <w:color w:val="000000"/>
          <w:lang w:eastAsia="en-AU"/>
        </w:rPr>
        <w:t xml:space="preserve"> includes an </w:t>
      </w:r>
      <w:r w:rsidR="00C02932">
        <w:rPr>
          <w:rFonts w:ascii="Arial" w:hAnsi="Arial" w:cs="Arial"/>
          <w:color w:val="000000"/>
          <w:lang w:eastAsia="en-AU"/>
        </w:rPr>
        <w:t>i</w:t>
      </w:r>
      <w:r w:rsidRPr="00100BE9">
        <w:rPr>
          <w:rFonts w:ascii="Arial" w:hAnsi="Arial" w:cs="Arial"/>
          <w:color w:val="000000"/>
          <w:lang w:eastAsia="en-AU"/>
        </w:rPr>
        <w:t xml:space="preserve">ncorporated </w:t>
      </w:r>
      <w:r w:rsidR="00C02932">
        <w:rPr>
          <w:rFonts w:ascii="Arial" w:hAnsi="Arial" w:cs="Arial"/>
          <w:color w:val="000000"/>
          <w:lang w:eastAsia="en-AU"/>
        </w:rPr>
        <w:t>a</w:t>
      </w:r>
      <w:r w:rsidRPr="00100BE9">
        <w:rPr>
          <w:rFonts w:ascii="Arial" w:hAnsi="Arial" w:cs="Arial"/>
          <w:color w:val="000000"/>
          <w:lang w:eastAsia="en-AU"/>
        </w:rPr>
        <w:t>ssociation.]</w:t>
      </w:r>
    </w:p>
    <w:p w:rsidR="00850C6B" w:rsidRDefault="00D55B2E">
      <w:pPr>
        <w:tabs>
          <w:tab w:val="left" w:pos="567"/>
        </w:tabs>
        <w:spacing w:before="360" w:line="240" w:lineRule="auto"/>
        <w:rPr>
          <w:rFonts w:ascii="Arial" w:hAnsi="Arial" w:cs="Arial"/>
          <w:b/>
        </w:rPr>
      </w:pPr>
      <w:r>
        <w:rPr>
          <w:rFonts w:ascii="Arial" w:hAnsi="Arial" w:cs="Arial"/>
          <w:b/>
        </w:rPr>
        <w:t>8</w:t>
      </w:r>
      <w:r w:rsidR="00850C6B" w:rsidRPr="000F2810">
        <w:rPr>
          <w:rFonts w:ascii="Arial" w:hAnsi="Arial" w:cs="Arial"/>
          <w:b/>
        </w:rPr>
        <w:t>.</w:t>
      </w:r>
      <w:r w:rsidR="00850C6B" w:rsidRPr="003628CF">
        <w:rPr>
          <w:rFonts w:ascii="Arial" w:hAnsi="Arial" w:cs="Arial"/>
          <w:b/>
        </w:rPr>
        <w:tab/>
      </w:r>
      <w:r w:rsidR="00850C6B" w:rsidRPr="000F2810">
        <w:rPr>
          <w:rFonts w:ascii="Arial" w:hAnsi="Arial" w:cs="Arial"/>
          <w:b/>
        </w:rPr>
        <w:t xml:space="preserve">Verification of identity conducted in a Foreign Country </w:t>
      </w:r>
    </w:p>
    <w:p w:rsidR="00850C6B" w:rsidRDefault="00D55B2E">
      <w:pPr>
        <w:tabs>
          <w:tab w:val="left" w:pos="567"/>
        </w:tabs>
        <w:spacing w:before="360" w:line="240" w:lineRule="auto"/>
        <w:rPr>
          <w:rFonts w:ascii="Arial" w:hAnsi="Arial" w:cs="Arial"/>
        </w:rPr>
      </w:pPr>
      <w:r>
        <w:rPr>
          <w:rFonts w:ascii="Arial" w:hAnsi="Arial" w:cs="Arial"/>
        </w:rPr>
        <w:t>8</w:t>
      </w:r>
      <w:r w:rsidR="00850C6B" w:rsidRPr="000F2810">
        <w:rPr>
          <w:rFonts w:ascii="Arial" w:hAnsi="Arial" w:cs="Arial"/>
        </w:rPr>
        <w:t>.1</w:t>
      </w:r>
      <w:r w:rsidR="00850C6B" w:rsidRPr="003628CF">
        <w:rPr>
          <w:rFonts w:ascii="Arial" w:hAnsi="Arial" w:cs="Arial"/>
        </w:rPr>
        <w:tab/>
      </w:r>
      <w:r w:rsidR="00850C6B" w:rsidRPr="000F2810">
        <w:rPr>
          <w:rFonts w:ascii="Arial" w:hAnsi="Arial" w:cs="Arial"/>
        </w:rPr>
        <w:t>A verification of identity conducted in a Foreign Country must be conducted by either:</w:t>
      </w:r>
    </w:p>
    <w:p w:rsidR="00850C6B" w:rsidRPr="003161A3" w:rsidRDefault="00850C6B" w:rsidP="00AC2005">
      <w:pPr>
        <w:pStyle w:val="ListParagraph"/>
        <w:numPr>
          <w:ilvl w:val="1"/>
          <w:numId w:val="44"/>
        </w:numPr>
        <w:tabs>
          <w:tab w:val="clear" w:pos="1080"/>
          <w:tab w:val="left" w:pos="1134"/>
        </w:tabs>
        <w:spacing w:line="240" w:lineRule="auto"/>
        <w:ind w:left="1134" w:hanging="567"/>
        <w:contextualSpacing w:val="0"/>
        <w:rPr>
          <w:rFonts w:ascii="Arial" w:hAnsi="Arial" w:cs="Arial"/>
        </w:rPr>
      </w:pPr>
      <w:r w:rsidRPr="003161A3">
        <w:rPr>
          <w:rFonts w:ascii="Arial" w:hAnsi="Arial" w:cs="Arial"/>
        </w:rPr>
        <w:t>an Australian Consular Officer or an Australian Diplomatic Officer; or</w:t>
      </w:r>
    </w:p>
    <w:p w:rsidR="00850C6B" w:rsidRPr="003161A3" w:rsidRDefault="00850C6B" w:rsidP="00AC2005">
      <w:pPr>
        <w:pStyle w:val="ListParagraph"/>
        <w:numPr>
          <w:ilvl w:val="1"/>
          <w:numId w:val="44"/>
        </w:numPr>
        <w:tabs>
          <w:tab w:val="clear" w:pos="1080"/>
          <w:tab w:val="left" w:pos="1134"/>
        </w:tabs>
        <w:spacing w:line="240" w:lineRule="auto"/>
        <w:ind w:left="1134" w:hanging="567"/>
        <w:contextualSpacing w:val="0"/>
        <w:rPr>
          <w:rFonts w:ascii="Arial" w:hAnsi="Arial" w:cs="Arial"/>
        </w:rPr>
      </w:pPr>
      <w:r w:rsidRPr="003161A3">
        <w:rPr>
          <w:rFonts w:ascii="Arial" w:hAnsi="Arial" w:cs="Arial"/>
        </w:rPr>
        <w:t>where the Person Being Identified is a Member of the Australian Defence Force, a Competent Officer.</w:t>
      </w:r>
    </w:p>
    <w:p w:rsidR="000C58CF" w:rsidRDefault="00D55B2E">
      <w:pPr>
        <w:tabs>
          <w:tab w:val="left" w:pos="567"/>
        </w:tabs>
        <w:spacing w:before="360" w:line="240" w:lineRule="auto"/>
        <w:rPr>
          <w:rFonts w:ascii="Arial" w:hAnsi="Arial" w:cs="Arial"/>
        </w:rPr>
      </w:pPr>
      <w:r>
        <w:rPr>
          <w:rFonts w:ascii="Arial" w:hAnsi="Arial" w:cs="Arial"/>
        </w:rPr>
        <w:t>8</w:t>
      </w:r>
      <w:r w:rsidR="00850C6B" w:rsidRPr="000F2810">
        <w:rPr>
          <w:rFonts w:ascii="Arial" w:hAnsi="Arial" w:cs="Arial"/>
        </w:rPr>
        <w:t>.2</w:t>
      </w:r>
      <w:r w:rsidR="00850C6B" w:rsidRPr="003628CF">
        <w:rPr>
          <w:rFonts w:ascii="Arial" w:hAnsi="Arial" w:cs="Arial"/>
        </w:rPr>
        <w:tab/>
      </w:r>
      <w:r w:rsidR="00850C6B" w:rsidRPr="000F2810">
        <w:rPr>
          <w:rFonts w:ascii="Arial" w:hAnsi="Arial" w:cs="Arial"/>
        </w:rPr>
        <w:t>Category 4 cannot be used for verifications of identity conducted in a Foreign Country.</w:t>
      </w:r>
    </w:p>
    <w:p w:rsidR="00850C6B" w:rsidRDefault="00D55B2E">
      <w:pPr>
        <w:tabs>
          <w:tab w:val="left" w:pos="567"/>
        </w:tabs>
        <w:spacing w:before="360" w:line="240" w:lineRule="auto"/>
        <w:rPr>
          <w:rFonts w:ascii="Arial" w:hAnsi="Arial" w:cs="Arial"/>
          <w:b/>
        </w:rPr>
      </w:pPr>
      <w:r>
        <w:rPr>
          <w:rFonts w:ascii="Arial" w:hAnsi="Arial" w:cs="Arial"/>
          <w:b/>
        </w:rPr>
        <w:t>9</w:t>
      </w:r>
      <w:r w:rsidR="00850C6B" w:rsidRPr="003628CF">
        <w:rPr>
          <w:rFonts w:ascii="Arial" w:hAnsi="Arial" w:cs="Arial"/>
          <w:b/>
        </w:rPr>
        <w:t>.</w:t>
      </w:r>
      <w:r w:rsidR="00850C6B" w:rsidRPr="003628CF">
        <w:rPr>
          <w:rFonts w:ascii="Arial" w:hAnsi="Arial" w:cs="Arial"/>
          <w:b/>
        </w:rPr>
        <w:tab/>
      </w:r>
      <w:bookmarkStart w:id="456" w:name="OLE_LINK1"/>
      <w:bookmarkStart w:id="457" w:name="OLE_LINK2"/>
      <w:r w:rsidR="00850C6B" w:rsidRPr="003628CF">
        <w:rPr>
          <w:rFonts w:ascii="Arial" w:hAnsi="Arial" w:cs="Arial"/>
          <w:b/>
        </w:rPr>
        <w:t>Use of Subscriber Agent</w:t>
      </w:r>
    </w:p>
    <w:p w:rsidR="00850C6B" w:rsidRPr="003628CF" w:rsidRDefault="00850C6B" w:rsidP="00C87027">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3628CF">
        <w:rPr>
          <w:rFonts w:ascii="Arial" w:hAnsi="Arial" w:cs="Arial"/>
          <w:bCs/>
          <w:color w:val="221E1F"/>
        </w:rPr>
        <w:t>Where the Subscriber engages a Subscriber Agent to verify the identity of a Person Being Identified and any Declarant and witness the signing of the properly completed Client Authorisation where applicable, the Subscriber must:</w:t>
      </w:r>
    </w:p>
    <w:p w:rsidR="00850C6B" w:rsidRDefault="00850C6B" w:rsidP="00AC2005">
      <w:pPr>
        <w:numPr>
          <w:ilvl w:val="1"/>
          <w:numId w:val="45"/>
        </w:numPr>
        <w:tabs>
          <w:tab w:val="clear" w:pos="1080"/>
          <w:tab w:val="left" w:pos="567"/>
          <w:tab w:val="num" w:pos="1418"/>
        </w:tabs>
        <w:autoSpaceDE w:val="0"/>
        <w:autoSpaceDN w:val="0"/>
        <w:adjustRightInd w:val="0"/>
        <w:spacing w:line="240" w:lineRule="auto"/>
        <w:ind w:left="567" w:hanging="567"/>
        <w:rPr>
          <w:rFonts w:ascii="Arial" w:hAnsi="Arial" w:cs="Arial"/>
          <w:color w:val="221E1F"/>
        </w:rPr>
      </w:pPr>
      <w:r w:rsidRPr="003628CF">
        <w:rPr>
          <w:rFonts w:ascii="Arial" w:hAnsi="Arial" w:cs="Arial"/>
          <w:color w:val="221E1F"/>
        </w:rPr>
        <w:lastRenderedPageBreak/>
        <w:t>appoint a Subscriber Agent who the Subscriber reasonably believes is reputable,  competent and insured in compliance with the Insurance Rules; and</w:t>
      </w:r>
    </w:p>
    <w:p w:rsidR="00850C6B" w:rsidRDefault="00850C6B" w:rsidP="00AC2005">
      <w:pPr>
        <w:numPr>
          <w:ilvl w:val="1"/>
          <w:numId w:val="45"/>
        </w:numPr>
        <w:tabs>
          <w:tab w:val="clear" w:pos="1080"/>
          <w:tab w:val="left" w:pos="567"/>
          <w:tab w:val="num" w:pos="1418"/>
        </w:tabs>
        <w:autoSpaceDE w:val="0"/>
        <w:autoSpaceDN w:val="0"/>
        <w:adjustRightInd w:val="0"/>
        <w:spacing w:line="240" w:lineRule="auto"/>
        <w:ind w:left="567" w:hanging="567"/>
        <w:rPr>
          <w:rFonts w:ascii="Arial" w:hAnsi="Arial" w:cs="Arial"/>
          <w:color w:val="221E1F"/>
        </w:rPr>
      </w:pPr>
      <w:r w:rsidRPr="003628CF">
        <w:rPr>
          <w:rFonts w:ascii="Arial" w:hAnsi="Arial" w:cs="Arial"/>
          <w:color w:val="221E1F"/>
        </w:rPr>
        <w:t>direct the Subscriber Agent to conduct</w:t>
      </w:r>
      <w:r w:rsidRPr="000F2810">
        <w:rPr>
          <w:rFonts w:ascii="Arial" w:hAnsi="Arial" w:cs="Arial"/>
          <w:color w:val="221E1F"/>
        </w:rPr>
        <w:t xml:space="preserve"> the verification of identity in accordance with this Verification of Identity Standard; and</w:t>
      </w:r>
    </w:p>
    <w:p w:rsidR="00850C6B" w:rsidRDefault="00850C6B" w:rsidP="00AC2005">
      <w:pPr>
        <w:numPr>
          <w:ilvl w:val="1"/>
          <w:numId w:val="45"/>
        </w:numPr>
        <w:tabs>
          <w:tab w:val="clear" w:pos="1080"/>
          <w:tab w:val="left" w:pos="567"/>
          <w:tab w:val="num" w:pos="1418"/>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where a Client Authorisation is required, receive from the Subscriber Agent the completed Client Authorisation signed in the presence of the Subscriber Agent; and</w:t>
      </w:r>
    </w:p>
    <w:p w:rsidR="00850C6B" w:rsidRDefault="00850C6B" w:rsidP="00AC2005">
      <w:pPr>
        <w:numPr>
          <w:ilvl w:val="1"/>
          <w:numId w:val="45"/>
        </w:numPr>
        <w:tabs>
          <w:tab w:val="clear" w:pos="1080"/>
          <w:tab w:val="left" w:pos="567"/>
          <w:tab w:val="num" w:pos="1418"/>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 xml:space="preserve">receive from the Subscriber Agent copies of the Documents </w:t>
      </w:r>
      <w:r w:rsidR="00126147" w:rsidRPr="000F2810">
        <w:rPr>
          <w:rFonts w:ascii="Arial" w:hAnsi="Arial" w:cs="Arial"/>
          <w:color w:val="221E1F"/>
        </w:rPr>
        <w:t xml:space="preserve">produced to verify the identity of the Person Being Identified and any Declarant </w:t>
      </w:r>
      <w:r w:rsidRPr="000F2810">
        <w:rPr>
          <w:rFonts w:ascii="Arial" w:hAnsi="Arial" w:cs="Arial"/>
          <w:color w:val="221E1F"/>
        </w:rPr>
        <w:t>signed, dated and endorsed as a true copy of the original by the Subscriber Agent, and a certification in the following form:</w:t>
      </w:r>
    </w:p>
    <w:bookmarkEnd w:id="456"/>
    <w:bookmarkEnd w:id="457"/>
    <w:p w:rsidR="00850C6B" w:rsidRPr="003628CF" w:rsidRDefault="00850C6B" w:rsidP="00F85FC4">
      <w:pPr>
        <w:ind w:left="567"/>
        <w:rPr>
          <w:rFonts w:ascii="Arial" w:hAnsi="Arial" w:cs="Arial"/>
        </w:rPr>
      </w:pPr>
      <w:r w:rsidRPr="000F2810">
        <w:rPr>
          <w:rFonts w:ascii="Arial" w:hAnsi="Arial" w:cs="Arial"/>
        </w:rPr>
        <w:t>“I, [</w:t>
      </w:r>
      <w:r w:rsidRPr="000F2810">
        <w:rPr>
          <w:rFonts w:ascii="Arial" w:hAnsi="Arial" w:cs="Arial"/>
          <w:i/>
        </w:rPr>
        <w:t>full name of the Subscriber Agent</w:t>
      </w:r>
      <w:r w:rsidRPr="000F2810">
        <w:rPr>
          <w:rFonts w:ascii="Arial" w:hAnsi="Arial" w:cs="Arial"/>
        </w:rPr>
        <w:t>], of [</w:t>
      </w:r>
      <w:r w:rsidRPr="000F2810">
        <w:rPr>
          <w:rFonts w:ascii="Arial" w:hAnsi="Arial" w:cs="Arial"/>
          <w:i/>
        </w:rPr>
        <w:t>address of the Subscriber Agent</w:t>
      </w:r>
      <w:r w:rsidRPr="000F2810">
        <w:rPr>
          <w:rFonts w:ascii="Arial" w:hAnsi="Arial" w:cs="Arial"/>
        </w:rPr>
        <w:t>] being a [</w:t>
      </w:r>
      <w:r w:rsidRPr="000F2810">
        <w:rPr>
          <w:rFonts w:ascii="Arial" w:hAnsi="Arial" w:cs="Arial"/>
          <w:i/>
        </w:rPr>
        <w:t>occupation of the Subscriber Agent</w:t>
      </w:r>
      <w:r w:rsidRPr="000F2810">
        <w:rPr>
          <w:rFonts w:ascii="Arial" w:hAnsi="Arial" w:cs="Arial"/>
        </w:rPr>
        <w:t>] hereby certify that:</w:t>
      </w:r>
    </w:p>
    <w:p w:rsidR="00850C6B" w:rsidRDefault="00850C6B" w:rsidP="00AC2005">
      <w:pPr>
        <w:numPr>
          <w:ilvl w:val="0"/>
          <w:numId w:val="33"/>
        </w:numPr>
        <w:tabs>
          <w:tab w:val="clear" w:pos="930"/>
          <w:tab w:val="num" w:pos="1134"/>
        </w:tabs>
        <w:autoSpaceDE w:val="0"/>
        <w:autoSpaceDN w:val="0"/>
        <w:adjustRightInd w:val="0"/>
        <w:spacing w:line="240" w:lineRule="auto"/>
        <w:ind w:left="1134" w:hanging="567"/>
        <w:rPr>
          <w:rFonts w:ascii="Arial" w:hAnsi="Arial" w:cs="Arial"/>
          <w:color w:val="221E1F"/>
        </w:rPr>
      </w:pPr>
      <w:r w:rsidRPr="000F2810">
        <w:rPr>
          <w:rFonts w:ascii="Arial" w:hAnsi="Arial" w:cs="Arial"/>
          <w:color w:val="221E1F"/>
        </w:rPr>
        <w:t>the identification relates to [</w:t>
      </w:r>
      <w:r w:rsidRPr="000F2810">
        <w:rPr>
          <w:rFonts w:ascii="Arial" w:hAnsi="Arial" w:cs="Arial"/>
          <w:i/>
          <w:color w:val="221E1F"/>
        </w:rPr>
        <w:t xml:space="preserve">full name of the Person Being Identified or </w:t>
      </w:r>
      <w:r w:rsidRPr="003628CF">
        <w:rPr>
          <w:rFonts w:ascii="Arial" w:hAnsi="Arial" w:cs="Arial"/>
          <w:i/>
          <w:color w:val="221E1F"/>
        </w:rPr>
        <w:t xml:space="preserve">the </w:t>
      </w:r>
      <w:r w:rsidRPr="000F2810">
        <w:rPr>
          <w:rFonts w:ascii="Arial" w:hAnsi="Arial" w:cs="Arial"/>
          <w:i/>
          <w:color w:val="221E1F"/>
        </w:rPr>
        <w:t>Declarant</w:t>
      </w:r>
      <w:r w:rsidRPr="003628CF">
        <w:rPr>
          <w:rFonts w:ascii="Arial" w:hAnsi="Arial" w:cs="Arial"/>
          <w:color w:val="221E1F"/>
        </w:rPr>
        <w:t>]; and</w:t>
      </w:r>
    </w:p>
    <w:p w:rsidR="00850C6B" w:rsidRDefault="00850C6B" w:rsidP="00AC2005">
      <w:pPr>
        <w:numPr>
          <w:ilvl w:val="0"/>
          <w:numId w:val="33"/>
        </w:numPr>
        <w:tabs>
          <w:tab w:val="clear" w:pos="930"/>
          <w:tab w:val="num" w:pos="1134"/>
        </w:tabs>
        <w:autoSpaceDE w:val="0"/>
        <w:autoSpaceDN w:val="0"/>
        <w:adjustRightInd w:val="0"/>
        <w:spacing w:line="240" w:lineRule="auto"/>
        <w:ind w:left="1134" w:hanging="567"/>
        <w:rPr>
          <w:rFonts w:ascii="Arial" w:hAnsi="Arial" w:cs="Arial"/>
          <w:color w:val="221E1F"/>
        </w:rPr>
      </w:pPr>
      <w:r w:rsidRPr="003628CF">
        <w:rPr>
          <w:rFonts w:ascii="Arial" w:hAnsi="Arial" w:cs="Arial"/>
          <w:color w:val="221E1F"/>
        </w:rPr>
        <w:t>the identification was carried out on [</w:t>
      </w:r>
      <w:r w:rsidRPr="000F2810">
        <w:rPr>
          <w:rFonts w:ascii="Arial" w:hAnsi="Arial" w:cs="Arial"/>
          <w:i/>
          <w:color w:val="221E1F"/>
        </w:rPr>
        <w:t>date</w:t>
      </w:r>
      <w:r w:rsidRPr="003628CF">
        <w:rPr>
          <w:rFonts w:ascii="Arial" w:hAnsi="Arial" w:cs="Arial"/>
          <w:color w:val="221E1F"/>
        </w:rPr>
        <w:t>]; and</w:t>
      </w:r>
    </w:p>
    <w:p w:rsidR="00850C6B" w:rsidRDefault="00850C6B" w:rsidP="00AC2005">
      <w:pPr>
        <w:numPr>
          <w:ilvl w:val="0"/>
          <w:numId w:val="33"/>
        </w:numPr>
        <w:tabs>
          <w:tab w:val="clear" w:pos="930"/>
          <w:tab w:val="num" w:pos="1134"/>
        </w:tabs>
        <w:autoSpaceDE w:val="0"/>
        <w:autoSpaceDN w:val="0"/>
        <w:adjustRightInd w:val="0"/>
        <w:spacing w:line="240" w:lineRule="auto"/>
        <w:ind w:left="1134" w:hanging="567"/>
        <w:rPr>
          <w:rFonts w:ascii="Arial" w:hAnsi="Arial" w:cs="Arial"/>
          <w:color w:val="221E1F"/>
        </w:rPr>
      </w:pPr>
      <w:r w:rsidRPr="003628CF">
        <w:rPr>
          <w:rFonts w:ascii="Arial" w:hAnsi="Arial" w:cs="Arial"/>
          <w:color w:val="221E1F"/>
        </w:rPr>
        <w:t>the original current identification Documents as listed below were produced to me and copies of these Documents endorsed by me as true copies are attached to this certification; and</w:t>
      </w:r>
    </w:p>
    <w:p w:rsidR="00850C6B" w:rsidRDefault="00850C6B" w:rsidP="00AC2005">
      <w:pPr>
        <w:numPr>
          <w:ilvl w:val="0"/>
          <w:numId w:val="33"/>
        </w:numPr>
        <w:tabs>
          <w:tab w:val="clear" w:pos="930"/>
          <w:tab w:val="num" w:pos="1134"/>
        </w:tabs>
        <w:autoSpaceDE w:val="0"/>
        <w:autoSpaceDN w:val="0"/>
        <w:adjustRightInd w:val="0"/>
        <w:spacing w:line="240" w:lineRule="auto"/>
        <w:ind w:left="1134" w:hanging="567"/>
        <w:rPr>
          <w:rFonts w:ascii="Arial" w:hAnsi="Arial" w:cs="Arial"/>
          <w:color w:val="221E1F"/>
        </w:rPr>
      </w:pPr>
      <w:r w:rsidRPr="003628CF">
        <w:rPr>
          <w:rFonts w:ascii="Arial" w:hAnsi="Arial" w:cs="Arial"/>
          <w:color w:val="221E1F"/>
        </w:rPr>
        <w:t>the verification of identity was conducted in accordance with the Registrar’s Verification of Identity Standard [; and]</w:t>
      </w:r>
    </w:p>
    <w:p w:rsidR="00850C6B" w:rsidRDefault="00850C6B" w:rsidP="00F05B12">
      <w:pPr>
        <w:autoSpaceDE w:val="0"/>
        <w:autoSpaceDN w:val="0"/>
        <w:adjustRightInd w:val="0"/>
        <w:spacing w:line="240" w:lineRule="auto"/>
        <w:ind w:left="567"/>
        <w:rPr>
          <w:rFonts w:ascii="Arial" w:hAnsi="Arial" w:cs="Arial"/>
          <w:color w:val="221E1F"/>
        </w:rPr>
      </w:pPr>
      <w:r w:rsidRPr="003628CF">
        <w:rPr>
          <w:rFonts w:ascii="Arial" w:hAnsi="Arial" w:cs="Arial"/>
          <w:color w:val="221E1F"/>
        </w:rPr>
        <w:t>[I witnessed [</w:t>
      </w:r>
      <w:r w:rsidRPr="000F2810">
        <w:rPr>
          <w:rFonts w:ascii="Arial" w:hAnsi="Arial" w:cs="Arial"/>
          <w:i/>
          <w:color w:val="221E1F"/>
        </w:rPr>
        <w:t>full name of the Person</w:t>
      </w:r>
      <w:r w:rsidRPr="003628CF">
        <w:rPr>
          <w:rFonts w:ascii="Arial" w:hAnsi="Arial" w:cs="Arial"/>
          <w:color w:val="221E1F"/>
        </w:rPr>
        <w:t>] execute the completed Client Authorisation].</w:t>
      </w:r>
    </w:p>
    <w:p w:rsidR="00850C6B" w:rsidRPr="003628CF" w:rsidRDefault="00850C6B" w:rsidP="00F85FC4">
      <w:pPr>
        <w:spacing w:before="480" w:after="0"/>
        <w:ind w:left="567"/>
        <w:rPr>
          <w:rFonts w:ascii="Arial" w:hAnsi="Arial" w:cs="Arial"/>
        </w:rPr>
      </w:pPr>
      <w:r w:rsidRPr="003628CF">
        <w:rPr>
          <w:rFonts w:ascii="Arial" w:hAnsi="Arial" w:cs="Arial"/>
        </w:rPr>
        <w:t>Date:……………………………..</w:t>
      </w:r>
      <w:r w:rsidRPr="003628CF">
        <w:rPr>
          <w:rFonts w:ascii="Arial" w:hAnsi="Arial" w:cs="Arial"/>
        </w:rPr>
        <w:tab/>
        <w:t>……………………………….</w:t>
      </w:r>
    </w:p>
    <w:p w:rsidR="00850C6B" w:rsidRPr="003628CF" w:rsidRDefault="00850C6B" w:rsidP="00F85FC4">
      <w:pPr>
        <w:ind w:left="567"/>
        <w:rPr>
          <w:rFonts w:ascii="Arial" w:hAnsi="Arial" w:cs="Arial"/>
        </w:rPr>
      </w:pPr>
      <w:r w:rsidRPr="003628CF">
        <w:rPr>
          <w:rFonts w:ascii="Arial" w:hAnsi="Arial" w:cs="Arial"/>
        </w:rPr>
        <w:tab/>
      </w:r>
      <w:r w:rsidRPr="003628CF">
        <w:rPr>
          <w:rFonts w:ascii="Arial" w:hAnsi="Arial" w:cs="Arial"/>
        </w:rPr>
        <w:tab/>
      </w:r>
      <w:r w:rsidRPr="003628CF">
        <w:rPr>
          <w:rFonts w:ascii="Arial" w:hAnsi="Arial" w:cs="Arial"/>
        </w:rPr>
        <w:tab/>
      </w:r>
      <w:r w:rsidRPr="003628CF">
        <w:rPr>
          <w:rFonts w:ascii="Arial" w:hAnsi="Arial" w:cs="Arial"/>
        </w:rPr>
        <w:tab/>
      </w:r>
      <w:r w:rsidRPr="003628CF">
        <w:rPr>
          <w:rFonts w:ascii="Arial" w:hAnsi="Arial" w:cs="Arial"/>
        </w:rPr>
        <w:tab/>
      </w:r>
      <w:r w:rsidR="00F85FC4">
        <w:rPr>
          <w:rFonts w:ascii="Arial" w:hAnsi="Arial" w:cs="Arial"/>
        </w:rPr>
        <w:t xml:space="preserve">                </w:t>
      </w:r>
      <w:r w:rsidR="000F3500">
        <w:rPr>
          <w:rFonts w:ascii="Arial" w:hAnsi="Arial" w:cs="Arial"/>
        </w:rPr>
        <w:t xml:space="preserve">   </w:t>
      </w:r>
      <w:r w:rsidRPr="000F2810">
        <w:rPr>
          <w:rFonts w:ascii="Arial" w:hAnsi="Arial" w:cs="Arial"/>
        </w:rPr>
        <w:t xml:space="preserve">Subscriber </w:t>
      </w:r>
      <w:r w:rsidRPr="003628CF">
        <w:rPr>
          <w:rFonts w:ascii="Arial" w:hAnsi="Arial" w:cs="Arial"/>
        </w:rPr>
        <w:t xml:space="preserve">Agent </w:t>
      </w:r>
    </w:p>
    <w:p w:rsidR="00850C6B" w:rsidRPr="003628CF" w:rsidRDefault="00850C6B" w:rsidP="00F85FC4">
      <w:pPr>
        <w:ind w:left="567"/>
        <w:rPr>
          <w:rFonts w:ascii="Arial" w:hAnsi="Arial" w:cs="Arial"/>
        </w:rPr>
      </w:pPr>
      <w:r w:rsidRPr="003628CF">
        <w:rPr>
          <w:rFonts w:ascii="Arial" w:hAnsi="Arial" w:cs="Arial"/>
        </w:rPr>
        <w:t>List of identification Documents produced (see c) above):</w:t>
      </w:r>
    </w:p>
    <w:tbl>
      <w:tblPr>
        <w:tblW w:w="0" w:type="auto"/>
        <w:tblInd w:w="250" w:type="dxa"/>
        <w:tblBorders>
          <w:bottom w:val="single" w:sz="4" w:space="0" w:color="auto"/>
        </w:tblBorders>
        <w:tblLook w:val="01E0" w:firstRow="1" w:lastRow="1" w:firstColumn="1" w:lastColumn="1" w:noHBand="0" w:noVBand="0"/>
      </w:tblPr>
      <w:tblGrid>
        <w:gridCol w:w="6518"/>
        <w:gridCol w:w="2554"/>
      </w:tblGrid>
      <w:tr w:rsidR="00850C6B" w:rsidRPr="003628CF" w:rsidTr="007C6C88">
        <w:tc>
          <w:tcPr>
            <w:tcW w:w="6518" w:type="dxa"/>
            <w:tcBorders>
              <w:bottom w:val="nil"/>
              <w:right w:val="single" w:sz="4" w:space="0" w:color="auto"/>
            </w:tcBorders>
          </w:tcPr>
          <w:p w:rsidR="00850C6B" w:rsidRPr="003628CF" w:rsidRDefault="00850C6B" w:rsidP="007C6C88">
            <w:pPr>
              <w:ind w:left="34"/>
              <w:rPr>
                <w:rFonts w:ascii="Arial" w:hAnsi="Arial" w:cs="Arial"/>
                <w:b/>
              </w:rPr>
            </w:pPr>
            <w:r w:rsidRPr="003628CF">
              <w:rPr>
                <w:rFonts w:ascii="Arial" w:hAnsi="Arial" w:cs="Arial"/>
                <w:b/>
              </w:rPr>
              <w:t>Description of identity Documents produced and sighted</w:t>
            </w:r>
          </w:p>
        </w:tc>
        <w:tc>
          <w:tcPr>
            <w:tcW w:w="2554" w:type="dxa"/>
            <w:tcBorders>
              <w:left w:val="single" w:sz="4" w:space="0" w:color="auto"/>
              <w:bottom w:val="nil"/>
            </w:tcBorders>
          </w:tcPr>
          <w:p w:rsidR="00850C6B" w:rsidRPr="003628CF" w:rsidRDefault="00850C6B" w:rsidP="007C6C88">
            <w:pPr>
              <w:spacing w:after="120"/>
              <w:ind w:left="567"/>
              <w:rPr>
                <w:rFonts w:ascii="Arial" w:hAnsi="Arial" w:cs="Arial"/>
                <w:b/>
              </w:rPr>
            </w:pPr>
            <w:r w:rsidRPr="003628CF">
              <w:rPr>
                <w:rFonts w:ascii="Arial" w:hAnsi="Arial" w:cs="Arial"/>
                <w:b/>
              </w:rPr>
              <w:t>Page number in set of copies</w:t>
            </w:r>
          </w:p>
        </w:tc>
      </w:tr>
      <w:tr w:rsidR="00850C6B" w:rsidRPr="003628CF" w:rsidTr="007C6C88">
        <w:tc>
          <w:tcPr>
            <w:tcW w:w="6518" w:type="dxa"/>
            <w:tcBorders>
              <w:top w:val="single" w:sz="4" w:space="0" w:color="auto"/>
              <w:bottom w:val="single" w:sz="4" w:space="0" w:color="auto"/>
              <w:right w:val="single" w:sz="4" w:space="0" w:color="auto"/>
            </w:tcBorders>
          </w:tcPr>
          <w:p w:rsidR="00850C6B" w:rsidRPr="003628CF" w:rsidRDefault="007C6C88" w:rsidP="00F85FC4">
            <w:pPr>
              <w:rPr>
                <w:rFonts w:ascii="Arial" w:hAnsi="Arial" w:cs="Arial"/>
              </w:rPr>
            </w:pPr>
            <w:r w:rsidRPr="000F2810">
              <w:rPr>
                <w:rFonts w:ascii="Arial" w:hAnsi="Arial" w:cs="Arial"/>
                <w:i/>
              </w:rPr>
              <w:t>E.g. Australian Passport</w:t>
            </w:r>
          </w:p>
        </w:tc>
        <w:tc>
          <w:tcPr>
            <w:tcW w:w="2554" w:type="dxa"/>
            <w:tcBorders>
              <w:top w:val="single" w:sz="4" w:space="0" w:color="auto"/>
              <w:left w:val="single" w:sz="4" w:space="0" w:color="auto"/>
              <w:bottom w:val="single" w:sz="4" w:space="0" w:color="auto"/>
            </w:tcBorders>
          </w:tcPr>
          <w:p w:rsidR="00850C6B" w:rsidRPr="003628CF" w:rsidRDefault="007C6C88" w:rsidP="00F85FC4">
            <w:pPr>
              <w:ind w:left="426"/>
              <w:rPr>
                <w:rFonts w:ascii="Arial" w:hAnsi="Arial" w:cs="Arial"/>
              </w:rPr>
            </w:pPr>
            <w:r>
              <w:rPr>
                <w:rFonts w:ascii="Arial" w:hAnsi="Arial" w:cs="Arial"/>
                <w:i/>
              </w:rPr>
              <w:t xml:space="preserve">          </w:t>
            </w:r>
            <w:r w:rsidRPr="000F2810">
              <w:rPr>
                <w:rFonts w:ascii="Arial" w:hAnsi="Arial" w:cs="Arial"/>
                <w:i/>
              </w:rPr>
              <w:t>1</w:t>
            </w:r>
          </w:p>
        </w:tc>
      </w:tr>
      <w:tr w:rsidR="00850C6B" w:rsidRPr="003628CF" w:rsidTr="007C6C88">
        <w:tc>
          <w:tcPr>
            <w:tcW w:w="6518" w:type="dxa"/>
            <w:tcBorders>
              <w:top w:val="single" w:sz="4" w:space="0" w:color="auto"/>
              <w:bottom w:val="single" w:sz="4" w:space="0" w:color="auto"/>
              <w:right w:val="single" w:sz="4" w:space="0" w:color="auto"/>
            </w:tcBorders>
          </w:tcPr>
          <w:p w:rsidR="00850C6B" w:rsidRPr="003628CF" w:rsidRDefault="00850C6B" w:rsidP="00F85FC4">
            <w:pPr>
              <w:ind w:left="567"/>
              <w:rPr>
                <w:rFonts w:ascii="Arial" w:hAnsi="Arial" w:cs="Arial"/>
              </w:rPr>
            </w:pPr>
          </w:p>
        </w:tc>
        <w:tc>
          <w:tcPr>
            <w:tcW w:w="2554" w:type="dxa"/>
            <w:tcBorders>
              <w:top w:val="single" w:sz="4" w:space="0" w:color="auto"/>
              <w:left w:val="single" w:sz="4" w:space="0" w:color="auto"/>
              <w:bottom w:val="single" w:sz="4" w:space="0" w:color="auto"/>
            </w:tcBorders>
          </w:tcPr>
          <w:p w:rsidR="00850C6B" w:rsidRPr="003628CF" w:rsidRDefault="00850C6B" w:rsidP="00F85FC4">
            <w:pPr>
              <w:ind w:left="426"/>
              <w:rPr>
                <w:rFonts w:ascii="Arial" w:hAnsi="Arial" w:cs="Arial"/>
              </w:rPr>
            </w:pPr>
          </w:p>
        </w:tc>
      </w:tr>
      <w:tr w:rsidR="00850C6B" w:rsidRPr="003628CF" w:rsidTr="007C6C88">
        <w:tc>
          <w:tcPr>
            <w:tcW w:w="6518" w:type="dxa"/>
            <w:tcBorders>
              <w:top w:val="single" w:sz="4" w:space="0" w:color="auto"/>
              <w:bottom w:val="single" w:sz="4" w:space="0" w:color="auto"/>
              <w:right w:val="single" w:sz="4" w:space="0" w:color="auto"/>
            </w:tcBorders>
          </w:tcPr>
          <w:p w:rsidR="00850C6B" w:rsidRPr="003628CF" w:rsidRDefault="00850C6B" w:rsidP="00F85FC4">
            <w:pPr>
              <w:ind w:left="567"/>
              <w:rPr>
                <w:rFonts w:ascii="Arial" w:hAnsi="Arial" w:cs="Arial"/>
              </w:rPr>
            </w:pPr>
          </w:p>
        </w:tc>
        <w:tc>
          <w:tcPr>
            <w:tcW w:w="2554" w:type="dxa"/>
            <w:tcBorders>
              <w:top w:val="single" w:sz="4" w:space="0" w:color="auto"/>
              <w:left w:val="single" w:sz="4" w:space="0" w:color="auto"/>
              <w:bottom w:val="single" w:sz="4" w:space="0" w:color="auto"/>
            </w:tcBorders>
          </w:tcPr>
          <w:p w:rsidR="00850C6B" w:rsidRPr="003628CF" w:rsidRDefault="00850C6B" w:rsidP="00F85FC4">
            <w:pPr>
              <w:ind w:left="426"/>
              <w:rPr>
                <w:rFonts w:ascii="Arial" w:hAnsi="Arial" w:cs="Arial"/>
              </w:rPr>
            </w:pPr>
          </w:p>
        </w:tc>
      </w:tr>
      <w:tr w:rsidR="00850C6B" w:rsidRPr="003628CF" w:rsidTr="007C6C88">
        <w:tc>
          <w:tcPr>
            <w:tcW w:w="6518" w:type="dxa"/>
            <w:tcBorders>
              <w:top w:val="single" w:sz="4" w:space="0" w:color="auto"/>
              <w:bottom w:val="single" w:sz="4" w:space="0" w:color="auto"/>
              <w:right w:val="single" w:sz="4" w:space="0" w:color="auto"/>
            </w:tcBorders>
          </w:tcPr>
          <w:p w:rsidR="00850C6B" w:rsidRPr="003628CF" w:rsidRDefault="00850C6B" w:rsidP="00F85FC4">
            <w:pPr>
              <w:ind w:left="567"/>
              <w:rPr>
                <w:rFonts w:ascii="Arial" w:hAnsi="Arial" w:cs="Arial"/>
              </w:rPr>
            </w:pPr>
          </w:p>
        </w:tc>
        <w:tc>
          <w:tcPr>
            <w:tcW w:w="2554" w:type="dxa"/>
            <w:tcBorders>
              <w:top w:val="single" w:sz="4" w:space="0" w:color="auto"/>
              <w:left w:val="single" w:sz="4" w:space="0" w:color="auto"/>
              <w:bottom w:val="single" w:sz="4" w:space="0" w:color="auto"/>
            </w:tcBorders>
          </w:tcPr>
          <w:p w:rsidR="00850C6B" w:rsidRPr="003628CF" w:rsidRDefault="00850C6B" w:rsidP="00F85FC4">
            <w:pPr>
              <w:ind w:left="426"/>
              <w:rPr>
                <w:rFonts w:ascii="Arial" w:hAnsi="Arial" w:cs="Arial"/>
              </w:rPr>
            </w:pPr>
          </w:p>
        </w:tc>
      </w:tr>
    </w:tbl>
    <w:p w:rsidR="00850C6B" w:rsidRDefault="00D55B2E">
      <w:pPr>
        <w:tabs>
          <w:tab w:val="left" w:pos="567"/>
        </w:tabs>
        <w:spacing w:before="360" w:line="240" w:lineRule="auto"/>
        <w:rPr>
          <w:rFonts w:ascii="Arial" w:hAnsi="Arial" w:cs="Arial"/>
          <w:b/>
        </w:rPr>
      </w:pPr>
      <w:r>
        <w:rPr>
          <w:rFonts w:ascii="Arial" w:hAnsi="Arial" w:cs="Arial"/>
          <w:b/>
        </w:rPr>
        <w:t>10</w:t>
      </w:r>
      <w:r w:rsidR="00850C6B" w:rsidRPr="000F2810">
        <w:rPr>
          <w:rFonts w:ascii="Arial" w:hAnsi="Arial" w:cs="Arial"/>
          <w:b/>
        </w:rPr>
        <w:t>.</w:t>
      </w:r>
      <w:r w:rsidR="00850C6B" w:rsidRPr="003628CF">
        <w:rPr>
          <w:rFonts w:ascii="Arial" w:hAnsi="Arial" w:cs="Arial"/>
          <w:b/>
        </w:rPr>
        <w:tab/>
      </w:r>
      <w:r w:rsidR="00850C6B" w:rsidRPr="000F2810">
        <w:rPr>
          <w:rFonts w:ascii="Arial" w:hAnsi="Arial" w:cs="Arial"/>
          <w:b/>
        </w:rPr>
        <w:t>Further checks</w:t>
      </w:r>
    </w:p>
    <w:p w:rsidR="00850C6B" w:rsidRDefault="00850C6B">
      <w:pPr>
        <w:tabs>
          <w:tab w:val="left" w:pos="567"/>
        </w:tabs>
        <w:spacing w:line="240" w:lineRule="auto"/>
        <w:rPr>
          <w:rFonts w:ascii="Arial" w:hAnsi="Arial" w:cs="Arial"/>
        </w:rPr>
      </w:pPr>
      <w:r w:rsidRPr="000F2810">
        <w:rPr>
          <w:rFonts w:ascii="Arial" w:hAnsi="Arial" w:cs="Arial"/>
        </w:rPr>
        <w:t xml:space="preserve">The Subscriber or the Subscriber Agent must undertake further steps to verify the identity of the Person Being Identified or </w:t>
      </w:r>
      <w:r w:rsidRPr="003628CF">
        <w:rPr>
          <w:rFonts w:ascii="Arial" w:hAnsi="Arial" w:cs="Arial"/>
        </w:rPr>
        <w:t xml:space="preserve">the </w:t>
      </w:r>
      <w:r w:rsidRPr="000F2810">
        <w:rPr>
          <w:rFonts w:ascii="Arial" w:hAnsi="Arial" w:cs="Arial"/>
        </w:rPr>
        <w:t>Declarant where the Subscriber</w:t>
      </w:r>
      <w:r w:rsidRPr="003628CF">
        <w:rPr>
          <w:rFonts w:ascii="Arial" w:hAnsi="Arial" w:cs="Arial"/>
        </w:rPr>
        <w:t xml:space="preserve"> or the Subscriber Agent knows or ought reasonably to know that:</w:t>
      </w:r>
    </w:p>
    <w:p w:rsidR="00850C6B" w:rsidRPr="007145F1" w:rsidRDefault="00850C6B" w:rsidP="00AC2005">
      <w:pPr>
        <w:pStyle w:val="ListParagraph"/>
        <w:numPr>
          <w:ilvl w:val="0"/>
          <w:numId w:val="46"/>
        </w:numPr>
        <w:tabs>
          <w:tab w:val="left" w:pos="567"/>
          <w:tab w:val="left" w:pos="1701"/>
          <w:tab w:val="left" w:pos="2268"/>
          <w:tab w:val="left" w:pos="2835"/>
        </w:tabs>
        <w:autoSpaceDE w:val="0"/>
        <w:autoSpaceDN w:val="0"/>
        <w:adjustRightInd w:val="0"/>
        <w:spacing w:line="240" w:lineRule="auto"/>
        <w:ind w:left="567" w:hanging="567"/>
        <w:contextualSpacing w:val="0"/>
        <w:rPr>
          <w:rFonts w:ascii="Arial" w:hAnsi="Arial" w:cs="Arial"/>
          <w:bCs/>
          <w:color w:val="221E1F"/>
        </w:rPr>
      </w:pPr>
      <w:r w:rsidRPr="007145F1">
        <w:rPr>
          <w:rFonts w:ascii="Arial" w:hAnsi="Arial" w:cs="Arial"/>
          <w:bCs/>
          <w:color w:val="221E1F"/>
        </w:rPr>
        <w:t>any identity Document produced by the Person Being Identified or the Declarant is not genuine; or</w:t>
      </w:r>
    </w:p>
    <w:p w:rsidR="00850C6B" w:rsidRPr="007145F1" w:rsidRDefault="00850C6B" w:rsidP="00AC2005">
      <w:pPr>
        <w:pStyle w:val="ListParagraph"/>
        <w:numPr>
          <w:ilvl w:val="0"/>
          <w:numId w:val="46"/>
        </w:numPr>
        <w:tabs>
          <w:tab w:val="left" w:pos="567"/>
          <w:tab w:val="left" w:pos="1701"/>
          <w:tab w:val="left" w:pos="2268"/>
          <w:tab w:val="left" w:pos="2835"/>
        </w:tabs>
        <w:autoSpaceDE w:val="0"/>
        <w:autoSpaceDN w:val="0"/>
        <w:adjustRightInd w:val="0"/>
        <w:spacing w:line="240" w:lineRule="auto"/>
        <w:ind w:left="567" w:hanging="567"/>
        <w:contextualSpacing w:val="0"/>
        <w:rPr>
          <w:rFonts w:ascii="Arial" w:hAnsi="Arial" w:cs="Arial"/>
          <w:bCs/>
          <w:color w:val="221E1F"/>
        </w:rPr>
      </w:pPr>
      <w:r w:rsidRPr="007145F1">
        <w:rPr>
          <w:rFonts w:ascii="Arial" w:hAnsi="Arial" w:cs="Arial"/>
          <w:bCs/>
          <w:color w:val="221E1F"/>
        </w:rPr>
        <w:lastRenderedPageBreak/>
        <w:t>any photograph on an identity Document produced by the Person Being Identified or the Declarant is not a reasonable likeness of the Person Being Identified or the Declarant; or</w:t>
      </w:r>
    </w:p>
    <w:p w:rsidR="00850C6B" w:rsidRPr="007145F1" w:rsidRDefault="00850C6B" w:rsidP="00AC2005">
      <w:pPr>
        <w:pStyle w:val="ListParagraph"/>
        <w:numPr>
          <w:ilvl w:val="0"/>
          <w:numId w:val="46"/>
        </w:numPr>
        <w:tabs>
          <w:tab w:val="left" w:pos="567"/>
          <w:tab w:val="left" w:pos="1701"/>
          <w:tab w:val="left" w:pos="2268"/>
          <w:tab w:val="left" w:pos="2835"/>
        </w:tabs>
        <w:autoSpaceDE w:val="0"/>
        <w:autoSpaceDN w:val="0"/>
        <w:adjustRightInd w:val="0"/>
        <w:spacing w:line="240" w:lineRule="auto"/>
        <w:ind w:left="567" w:hanging="567"/>
        <w:contextualSpacing w:val="0"/>
        <w:rPr>
          <w:rFonts w:ascii="Arial" w:hAnsi="Arial" w:cs="Arial"/>
          <w:bCs/>
          <w:color w:val="221E1F"/>
        </w:rPr>
      </w:pPr>
      <w:r w:rsidRPr="007145F1">
        <w:rPr>
          <w:rFonts w:ascii="Arial" w:hAnsi="Arial" w:cs="Arial"/>
          <w:bCs/>
          <w:color w:val="221E1F"/>
        </w:rPr>
        <w:t xml:space="preserve">if it would otherwise be reasonable to do so.  </w:t>
      </w:r>
    </w:p>
    <w:p w:rsidR="00015B6A" w:rsidRDefault="00015B6A" w:rsidP="003F4FA5">
      <w:pPr>
        <w:tabs>
          <w:tab w:val="left" w:pos="567"/>
        </w:tabs>
        <w:spacing w:line="240" w:lineRule="auto"/>
        <w:rPr>
          <w:rFonts w:ascii="Arial" w:hAnsi="Arial" w:cs="Arial"/>
          <w:b/>
        </w:rPr>
      </w:pPr>
    </w:p>
    <w:p w:rsidR="00850C6B" w:rsidRDefault="00850C6B" w:rsidP="003F4FA5">
      <w:pPr>
        <w:tabs>
          <w:tab w:val="left" w:pos="567"/>
        </w:tabs>
        <w:spacing w:line="240" w:lineRule="auto"/>
        <w:rPr>
          <w:rFonts w:ascii="Arial" w:hAnsi="Arial" w:cs="Arial"/>
          <w:b/>
        </w:rPr>
      </w:pPr>
      <w:r w:rsidRPr="000F2810">
        <w:rPr>
          <w:rFonts w:ascii="Arial" w:hAnsi="Arial" w:cs="Arial"/>
          <w:b/>
        </w:rPr>
        <w:t>1</w:t>
      </w:r>
      <w:r w:rsidR="00D55B2E">
        <w:rPr>
          <w:rFonts w:ascii="Arial" w:hAnsi="Arial" w:cs="Arial"/>
          <w:b/>
        </w:rPr>
        <w:t>1</w:t>
      </w:r>
      <w:r w:rsidRPr="000F2810">
        <w:rPr>
          <w:rFonts w:ascii="Arial" w:hAnsi="Arial" w:cs="Arial"/>
          <w:b/>
        </w:rPr>
        <w:t xml:space="preserve">. </w:t>
      </w:r>
      <w:r w:rsidR="00F05B12">
        <w:rPr>
          <w:rFonts w:ascii="Arial" w:hAnsi="Arial" w:cs="Arial"/>
          <w:b/>
        </w:rPr>
        <w:tab/>
      </w:r>
      <w:r w:rsidRPr="000F2810">
        <w:rPr>
          <w:rFonts w:ascii="Arial" w:hAnsi="Arial" w:cs="Arial"/>
          <w:b/>
        </w:rPr>
        <w:t>Previous verification of identity</w:t>
      </w:r>
    </w:p>
    <w:p w:rsidR="008E1612" w:rsidRDefault="00850C6B" w:rsidP="008E1612">
      <w:pPr>
        <w:tabs>
          <w:tab w:val="left" w:pos="567"/>
        </w:tabs>
        <w:spacing w:line="240" w:lineRule="auto"/>
        <w:rPr>
          <w:rFonts w:ascii="Arial" w:hAnsi="Arial" w:cs="Arial"/>
        </w:rPr>
      </w:pPr>
      <w:r w:rsidRPr="000F2810">
        <w:rPr>
          <w:rFonts w:ascii="Arial" w:hAnsi="Arial" w:cs="Arial"/>
        </w:rPr>
        <w:t xml:space="preserve">The Subscriber or the Subscriber Agent need not verify the identity of the Person Being Identified in accordance with this Verification of Identity Standard if the Subscriber </w:t>
      </w:r>
      <w:r w:rsidRPr="003628CF">
        <w:rPr>
          <w:rFonts w:ascii="Arial" w:hAnsi="Arial" w:cs="Arial"/>
        </w:rPr>
        <w:t xml:space="preserve">or the Subscriber Agent </w:t>
      </w:r>
      <w:r w:rsidRPr="000F2810">
        <w:rPr>
          <w:rFonts w:ascii="Arial" w:hAnsi="Arial" w:cs="Arial"/>
        </w:rPr>
        <w:t xml:space="preserve">has a face-to-face in-person interview </w:t>
      </w:r>
      <w:r w:rsidRPr="003628CF">
        <w:rPr>
          <w:rFonts w:ascii="Arial" w:hAnsi="Arial" w:cs="Arial"/>
        </w:rPr>
        <w:t>with the Person B</w:t>
      </w:r>
      <w:r w:rsidRPr="000F2810">
        <w:rPr>
          <w:rFonts w:ascii="Arial" w:hAnsi="Arial" w:cs="Arial"/>
        </w:rPr>
        <w:t>e</w:t>
      </w:r>
      <w:r w:rsidRPr="003628CF">
        <w:rPr>
          <w:rFonts w:ascii="Arial" w:hAnsi="Arial" w:cs="Arial"/>
        </w:rPr>
        <w:t>ing</w:t>
      </w:r>
      <w:r w:rsidRPr="000F2810">
        <w:rPr>
          <w:rFonts w:ascii="Arial" w:hAnsi="Arial" w:cs="Arial"/>
        </w:rPr>
        <w:t xml:space="preserve"> Identified and has within the previous 24 months verified the identity of the Person Being Identified in accordance with this Verification of Identity </w:t>
      </w:r>
      <w:r w:rsidRPr="003628CF">
        <w:rPr>
          <w:rFonts w:ascii="Arial" w:hAnsi="Arial" w:cs="Arial"/>
        </w:rPr>
        <w:t>S</w:t>
      </w:r>
      <w:r w:rsidRPr="000F2810">
        <w:rPr>
          <w:rFonts w:ascii="Arial" w:hAnsi="Arial" w:cs="Arial"/>
        </w:rPr>
        <w:t>tandard.</w:t>
      </w:r>
      <w:bookmarkEnd w:id="10"/>
      <w:bookmarkEnd w:id="11"/>
      <w:bookmarkEnd w:id="12"/>
      <w:bookmarkEnd w:id="13"/>
      <w:bookmarkEnd w:id="14"/>
      <w:bookmarkEnd w:id="15"/>
      <w:bookmarkEnd w:id="16"/>
      <w:bookmarkEnd w:id="17"/>
      <w:bookmarkEnd w:id="18"/>
      <w:r w:rsidR="008E1612" w:rsidRPr="008E1612">
        <w:rPr>
          <w:rFonts w:ascii="Arial" w:hAnsi="Arial" w:cs="Arial"/>
        </w:rPr>
        <w:t xml:space="preserve"> </w:t>
      </w:r>
    </w:p>
    <w:p w:rsidR="00AB3F5A" w:rsidRDefault="00AB3F5A">
      <w:pPr>
        <w:jc w:val="left"/>
        <w:rPr>
          <w:b/>
          <w:bCs/>
          <w:kern w:val="28"/>
          <w:sz w:val="48"/>
          <w:szCs w:val="48"/>
        </w:rPr>
      </w:pPr>
    </w:p>
    <w:sectPr w:rsidR="00AB3F5A" w:rsidSect="00FD7739">
      <w:pgSz w:w="11906" w:h="16838" w:code="9"/>
      <w:pgMar w:top="851" w:right="1276" w:bottom="992"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B5" w:rsidRDefault="008218B5" w:rsidP="00C51767">
      <w:pPr>
        <w:spacing w:after="0" w:line="240" w:lineRule="auto"/>
      </w:pPr>
      <w:r>
        <w:separator/>
      </w:r>
    </w:p>
  </w:endnote>
  <w:endnote w:type="continuationSeparator" w:id="0">
    <w:p w:rsidR="008218B5" w:rsidRDefault="008218B5" w:rsidP="00C5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Frutiger 45 Light">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B5" w:rsidRPr="00BB5FFB" w:rsidRDefault="008218B5">
    <w:pPr>
      <w:pStyle w:val="Footer"/>
      <w:jc w:val="right"/>
      <w:rPr>
        <w:rFonts w:ascii="Arial" w:hAnsi="Arial" w:cs="Arial"/>
      </w:rPr>
    </w:pPr>
    <w:r w:rsidRPr="00BB5FFB">
      <w:rPr>
        <w:rFonts w:ascii="Arial" w:hAnsi="Arial" w:cs="Arial"/>
      </w:rPr>
      <w:fldChar w:fldCharType="begin"/>
    </w:r>
    <w:r w:rsidRPr="00BB5FFB">
      <w:rPr>
        <w:rFonts w:ascii="Arial" w:hAnsi="Arial" w:cs="Arial"/>
      </w:rPr>
      <w:instrText xml:space="preserve"> PAGE   \* MERGEFORMAT </w:instrText>
    </w:r>
    <w:r w:rsidRPr="00BB5FFB">
      <w:rPr>
        <w:rFonts w:ascii="Arial" w:hAnsi="Arial" w:cs="Arial"/>
      </w:rPr>
      <w:fldChar w:fldCharType="separate"/>
    </w:r>
    <w:r w:rsidR="006E0812">
      <w:rPr>
        <w:rFonts w:ascii="Arial" w:hAnsi="Arial" w:cs="Arial"/>
        <w:noProof/>
      </w:rPr>
      <w:t>3</w:t>
    </w:r>
    <w:r w:rsidRPr="00BB5FFB">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B5" w:rsidRDefault="008218B5" w:rsidP="00D165A7">
    <w:pPr>
      <w:pStyle w:val="Footer"/>
      <w:tabs>
        <w:tab w:val="clear" w:pos="9026"/>
      </w:tabs>
      <w:ind w:right="-286"/>
      <w:jc w:val="right"/>
    </w:pPr>
    <w:r>
      <w:rPr>
        <w:noProof/>
        <w:lang w:eastAsia="en-AU"/>
      </w:rPr>
      <w:drawing>
        <wp:inline distT="0" distB="0" distL="0" distR="0" wp14:anchorId="4431DB1E" wp14:editId="47AFDC59">
          <wp:extent cx="954685" cy="545911"/>
          <wp:effectExtent l="0" t="0" r="0" b="6985"/>
          <wp:docPr id="5" name="Picture 5" descr="C:\Users\vh17\AppData\Local\Temp\notes0E6F85\SGV-insignia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17\AppData\Local\Temp\notes0E6F85\SGV-insignia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506" cy="545809"/>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B5" w:rsidRPr="00FD7739" w:rsidRDefault="008218B5">
    <w:pPr>
      <w:pStyle w:val="Footer"/>
      <w:jc w:val="right"/>
      <w:rPr>
        <w:rFonts w:ascii="Arial" w:hAnsi="Arial" w:cs="Arial"/>
      </w:rPr>
    </w:pPr>
    <w:r w:rsidRPr="00FD7739">
      <w:rPr>
        <w:rFonts w:ascii="Arial" w:hAnsi="Arial" w:cs="Arial"/>
      </w:rPr>
      <w:fldChar w:fldCharType="begin"/>
    </w:r>
    <w:r w:rsidRPr="00FD7739">
      <w:rPr>
        <w:rFonts w:ascii="Arial" w:hAnsi="Arial" w:cs="Arial"/>
      </w:rPr>
      <w:instrText xml:space="preserve"> PAGE   \* MERGEFORMAT </w:instrText>
    </w:r>
    <w:r w:rsidRPr="00FD7739">
      <w:rPr>
        <w:rFonts w:ascii="Arial" w:hAnsi="Arial" w:cs="Arial"/>
      </w:rPr>
      <w:fldChar w:fldCharType="separate"/>
    </w:r>
    <w:r w:rsidR="006E0812">
      <w:rPr>
        <w:rFonts w:ascii="Arial" w:hAnsi="Arial" w:cs="Arial"/>
        <w:noProof/>
      </w:rPr>
      <w:t>4</w:t>
    </w:r>
    <w:r w:rsidRPr="00FD7739">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B5" w:rsidRDefault="008218B5" w:rsidP="00C51767">
      <w:pPr>
        <w:spacing w:after="0" w:line="240" w:lineRule="auto"/>
      </w:pPr>
      <w:r>
        <w:separator/>
      </w:r>
    </w:p>
  </w:footnote>
  <w:footnote w:type="continuationSeparator" w:id="0">
    <w:p w:rsidR="008218B5" w:rsidRDefault="008218B5" w:rsidP="00C51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AF246"/>
    <w:lvl w:ilvl="0">
      <w:start w:val="1"/>
      <w:numFmt w:val="bullet"/>
      <w:pStyle w:val="subclause"/>
      <w:lvlText w:val=""/>
      <w:lvlJc w:val="left"/>
      <w:pPr>
        <w:tabs>
          <w:tab w:val="num" w:pos="360"/>
        </w:tabs>
        <w:ind w:left="360" w:hanging="360"/>
      </w:pPr>
      <w:rPr>
        <w:rFonts w:ascii="Symbol" w:hAnsi="Symbol" w:hint="default"/>
      </w:rPr>
    </w:lvl>
  </w:abstractNum>
  <w:abstractNum w:abstractNumId="1">
    <w:nsid w:val="01D8623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28D096E"/>
    <w:multiLevelType w:val="multilevel"/>
    <w:tmpl w:val="BCD6E4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firstLine="1"/>
      </w:pPr>
      <w:rPr>
        <w:rFonts w:cs="Times New Roman" w:hint="default"/>
      </w:rPr>
    </w:lvl>
    <w:lvl w:ilvl="2">
      <w:start w:val="1"/>
      <w:numFmt w:val="lowerLetter"/>
      <w:lvlText w:val="(%3)"/>
      <w:lvlJc w:val="left"/>
      <w:pPr>
        <w:tabs>
          <w:tab w:val="num" w:pos="1440"/>
        </w:tabs>
        <w:ind w:left="1224" w:hanging="504"/>
      </w:pPr>
      <w:rPr>
        <w:rFonts w:ascii="Arial" w:eastAsia="Times New Roman" w:hAnsi="Arial" w:cs="Arial" w:hint="default"/>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6547C62"/>
    <w:multiLevelType w:val="hybridMultilevel"/>
    <w:tmpl w:val="309AFFFC"/>
    <w:lvl w:ilvl="0" w:tplc="3834A8B4">
      <w:start w:val="1"/>
      <w:numFmt w:val="lowerLetter"/>
      <w:lvlText w:val="(%1)"/>
      <w:lvlJc w:val="left"/>
      <w:pPr>
        <w:tabs>
          <w:tab w:val="num" w:pos="720"/>
        </w:tabs>
        <w:ind w:left="720" w:hanging="360"/>
      </w:pPr>
      <w:rPr>
        <w:rFonts w:cs="Times New Roman" w:hint="default"/>
        <w:sz w:val="24"/>
      </w:rPr>
    </w:lvl>
    <w:lvl w:ilvl="1" w:tplc="E8161F96">
      <w:start w:val="1"/>
      <w:numFmt w:val="lowerLetter"/>
      <w:lvlText w:val="%2."/>
      <w:lvlJc w:val="left"/>
      <w:pPr>
        <w:tabs>
          <w:tab w:val="num" w:pos="1440"/>
        </w:tabs>
        <w:ind w:left="1440" w:hanging="360"/>
      </w:pPr>
      <w:rPr>
        <w:rFonts w:cs="Times New Roman"/>
      </w:rPr>
    </w:lvl>
    <w:lvl w:ilvl="2" w:tplc="2B6057F4" w:tentative="1">
      <w:start w:val="1"/>
      <w:numFmt w:val="lowerRoman"/>
      <w:lvlText w:val="%3."/>
      <w:lvlJc w:val="right"/>
      <w:pPr>
        <w:tabs>
          <w:tab w:val="num" w:pos="2160"/>
        </w:tabs>
        <w:ind w:left="2160" w:hanging="180"/>
      </w:pPr>
      <w:rPr>
        <w:rFonts w:cs="Times New Roman"/>
      </w:rPr>
    </w:lvl>
    <w:lvl w:ilvl="3" w:tplc="9E1C11DC" w:tentative="1">
      <w:start w:val="1"/>
      <w:numFmt w:val="decimal"/>
      <w:lvlText w:val="%4."/>
      <w:lvlJc w:val="left"/>
      <w:pPr>
        <w:tabs>
          <w:tab w:val="num" w:pos="2880"/>
        </w:tabs>
        <w:ind w:left="2880" w:hanging="360"/>
      </w:pPr>
      <w:rPr>
        <w:rFonts w:cs="Times New Roman"/>
      </w:rPr>
    </w:lvl>
    <w:lvl w:ilvl="4" w:tplc="87426AAE" w:tentative="1">
      <w:start w:val="1"/>
      <w:numFmt w:val="lowerLetter"/>
      <w:lvlText w:val="%5."/>
      <w:lvlJc w:val="left"/>
      <w:pPr>
        <w:tabs>
          <w:tab w:val="num" w:pos="3600"/>
        </w:tabs>
        <w:ind w:left="3600" w:hanging="360"/>
      </w:pPr>
      <w:rPr>
        <w:rFonts w:cs="Times New Roman"/>
      </w:rPr>
    </w:lvl>
    <w:lvl w:ilvl="5" w:tplc="EEB8B5C6" w:tentative="1">
      <w:start w:val="1"/>
      <w:numFmt w:val="lowerRoman"/>
      <w:lvlText w:val="%6."/>
      <w:lvlJc w:val="right"/>
      <w:pPr>
        <w:tabs>
          <w:tab w:val="num" w:pos="4320"/>
        </w:tabs>
        <w:ind w:left="4320" w:hanging="180"/>
      </w:pPr>
      <w:rPr>
        <w:rFonts w:cs="Times New Roman"/>
      </w:rPr>
    </w:lvl>
    <w:lvl w:ilvl="6" w:tplc="147C5F76" w:tentative="1">
      <w:start w:val="1"/>
      <w:numFmt w:val="decimal"/>
      <w:lvlText w:val="%7."/>
      <w:lvlJc w:val="left"/>
      <w:pPr>
        <w:tabs>
          <w:tab w:val="num" w:pos="5040"/>
        </w:tabs>
        <w:ind w:left="5040" w:hanging="360"/>
      </w:pPr>
      <w:rPr>
        <w:rFonts w:cs="Times New Roman"/>
      </w:rPr>
    </w:lvl>
    <w:lvl w:ilvl="7" w:tplc="86D29AAC" w:tentative="1">
      <w:start w:val="1"/>
      <w:numFmt w:val="lowerLetter"/>
      <w:lvlText w:val="%8."/>
      <w:lvlJc w:val="left"/>
      <w:pPr>
        <w:tabs>
          <w:tab w:val="num" w:pos="5760"/>
        </w:tabs>
        <w:ind w:left="5760" w:hanging="360"/>
      </w:pPr>
      <w:rPr>
        <w:rFonts w:cs="Times New Roman"/>
      </w:rPr>
    </w:lvl>
    <w:lvl w:ilvl="8" w:tplc="622248A4" w:tentative="1">
      <w:start w:val="1"/>
      <w:numFmt w:val="lowerRoman"/>
      <w:lvlText w:val="%9."/>
      <w:lvlJc w:val="right"/>
      <w:pPr>
        <w:tabs>
          <w:tab w:val="num" w:pos="6480"/>
        </w:tabs>
        <w:ind w:left="6480" w:hanging="180"/>
      </w:pPr>
      <w:rPr>
        <w:rFonts w:cs="Times New Roman"/>
      </w:rPr>
    </w:lvl>
  </w:abstractNum>
  <w:abstractNum w:abstractNumId="4">
    <w:nsid w:val="0A1F6F71"/>
    <w:multiLevelType w:val="hybridMultilevel"/>
    <w:tmpl w:val="FF9A71DE"/>
    <w:lvl w:ilvl="0" w:tplc="3834A8B4">
      <w:start w:val="1"/>
      <w:numFmt w:val="lowerLetter"/>
      <w:lvlText w:val="(%1)"/>
      <w:lvlJc w:val="left"/>
      <w:pPr>
        <w:tabs>
          <w:tab w:val="num" w:pos="360"/>
        </w:tabs>
        <w:ind w:left="360" w:hanging="360"/>
      </w:pPr>
      <w:rPr>
        <w:rFonts w:cs="Times New Roman" w:hint="default"/>
      </w:rPr>
    </w:lvl>
    <w:lvl w:ilvl="1" w:tplc="3834A8B4">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nsid w:val="1232463D"/>
    <w:multiLevelType w:val="multilevel"/>
    <w:tmpl w:val="B4081548"/>
    <w:styleLink w:val="Style1"/>
    <w:lvl w:ilvl="0">
      <w:start w:val="1"/>
      <w:numFmt w:val="none"/>
      <w:lvlText w:val="(b)"/>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a)"/>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88C57BD"/>
    <w:multiLevelType w:val="multilevel"/>
    <w:tmpl w:val="C69618E8"/>
    <w:lvl w:ilvl="0">
      <w:numFmt w:val="none"/>
      <w:pStyle w:val="Definition"/>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cs="Times New Roman" w:hint="default"/>
        <w:b w:val="0"/>
        <w:i w:val="0"/>
        <w:sz w:val="22"/>
        <w:szCs w:val="22"/>
        <w:u w:val="none"/>
      </w:rPr>
    </w:lvl>
    <w:lvl w:ilvl="2">
      <w:start w:val="1"/>
      <w:numFmt w:val="lowerRoman"/>
      <w:lvlText w:val="(%3)"/>
      <w:lvlJc w:val="left"/>
      <w:pPr>
        <w:tabs>
          <w:tab w:val="num" w:pos="2892"/>
        </w:tabs>
        <w:ind w:left="2892" w:hanging="964"/>
      </w:pPr>
      <w:rPr>
        <w:rFonts w:cs="Times New Roman" w:hint="default"/>
        <w:b w:val="0"/>
        <w:i w:val="0"/>
        <w:u w:val="none"/>
      </w:rPr>
    </w:lvl>
    <w:lvl w:ilvl="3">
      <w:start w:val="1"/>
      <w:numFmt w:val="upperLetter"/>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nsid w:val="23896AFE"/>
    <w:multiLevelType w:val="hybridMultilevel"/>
    <w:tmpl w:val="B09E263C"/>
    <w:lvl w:ilvl="0" w:tplc="3834A8B4">
      <w:start w:val="1"/>
      <w:numFmt w:val="lowerLetter"/>
      <w:lvlText w:val="(%1)"/>
      <w:lvlJc w:val="left"/>
      <w:pPr>
        <w:tabs>
          <w:tab w:val="num" w:pos="1140"/>
        </w:tabs>
        <w:ind w:left="1140" w:hanging="570"/>
      </w:pPr>
      <w:rPr>
        <w:rFonts w:cs="Times New Roman" w:hint="default"/>
      </w:rPr>
    </w:lvl>
    <w:lvl w:ilvl="1" w:tplc="EC6CA0F8" w:tentative="1">
      <w:start w:val="1"/>
      <w:numFmt w:val="lowerLetter"/>
      <w:lvlText w:val="%2."/>
      <w:lvlJc w:val="left"/>
      <w:pPr>
        <w:tabs>
          <w:tab w:val="num" w:pos="1650"/>
        </w:tabs>
        <w:ind w:left="1650" w:hanging="360"/>
      </w:pPr>
      <w:rPr>
        <w:rFonts w:cs="Times New Roman"/>
      </w:rPr>
    </w:lvl>
    <w:lvl w:ilvl="2" w:tplc="D7E0469A" w:tentative="1">
      <w:start w:val="1"/>
      <w:numFmt w:val="lowerRoman"/>
      <w:lvlText w:val="%3."/>
      <w:lvlJc w:val="right"/>
      <w:pPr>
        <w:tabs>
          <w:tab w:val="num" w:pos="2370"/>
        </w:tabs>
        <w:ind w:left="2370" w:hanging="180"/>
      </w:pPr>
      <w:rPr>
        <w:rFonts w:cs="Times New Roman"/>
      </w:rPr>
    </w:lvl>
    <w:lvl w:ilvl="3" w:tplc="19180640" w:tentative="1">
      <w:start w:val="1"/>
      <w:numFmt w:val="decimal"/>
      <w:lvlText w:val="%4."/>
      <w:lvlJc w:val="left"/>
      <w:pPr>
        <w:tabs>
          <w:tab w:val="num" w:pos="3090"/>
        </w:tabs>
        <w:ind w:left="3090" w:hanging="360"/>
      </w:pPr>
      <w:rPr>
        <w:rFonts w:cs="Times New Roman"/>
      </w:rPr>
    </w:lvl>
    <w:lvl w:ilvl="4" w:tplc="FD3A2EDC" w:tentative="1">
      <w:start w:val="1"/>
      <w:numFmt w:val="lowerLetter"/>
      <w:lvlText w:val="%5."/>
      <w:lvlJc w:val="left"/>
      <w:pPr>
        <w:tabs>
          <w:tab w:val="num" w:pos="3810"/>
        </w:tabs>
        <w:ind w:left="3810" w:hanging="360"/>
      </w:pPr>
      <w:rPr>
        <w:rFonts w:cs="Times New Roman"/>
      </w:rPr>
    </w:lvl>
    <w:lvl w:ilvl="5" w:tplc="09EABEEC" w:tentative="1">
      <w:start w:val="1"/>
      <w:numFmt w:val="lowerRoman"/>
      <w:lvlText w:val="%6."/>
      <w:lvlJc w:val="right"/>
      <w:pPr>
        <w:tabs>
          <w:tab w:val="num" w:pos="4530"/>
        </w:tabs>
        <w:ind w:left="4530" w:hanging="180"/>
      </w:pPr>
      <w:rPr>
        <w:rFonts w:cs="Times New Roman"/>
      </w:rPr>
    </w:lvl>
    <w:lvl w:ilvl="6" w:tplc="DE4CA54C" w:tentative="1">
      <w:start w:val="1"/>
      <w:numFmt w:val="decimal"/>
      <w:lvlText w:val="%7."/>
      <w:lvlJc w:val="left"/>
      <w:pPr>
        <w:tabs>
          <w:tab w:val="num" w:pos="5250"/>
        </w:tabs>
        <w:ind w:left="5250" w:hanging="360"/>
      </w:pPr>
      <w:rPr>
        <w:rFonts w:cs="Times New Roman"/>
      </w:rPr>
    </w:lvl>
    <w:lvl w:ilvl="7" w:tplc="BEECF598" w:tentative="1">
      <w:start w:val="1"/>
      <w:numFmt w:val="lowerLetter"/>
      <w:lvlText w:val="%8."/>
      <w:lvlJc w:val="left"/>
      <w:pPr>
        <w:tabs>
          <w:tab w:val="num" w:pos="5970"/>
        </w:tabs>
        <w:ind w:left="5970" w:hanging="360"/>
      </w:pPr>
      <w:rPr>
        <w:rFonts w:cs="Times New Roman"/>
      </w:rPr>
    </w:lvl>
    <w:lvl w:ilvl="8" w:tplc="826AC1F0" w:tentative="1">
      <w:start w:val="1"/>
      <w:numFmt w:val="lowerRoman"/>
      <w:lvlText w:val="%9."/>
      <w:lvlJc w:val="right"/>
      <w:pPr>
        <w:tabs>
          <w:tab w:val="num" w:pos="6690"/>
        </w:tabs>
        <w:ind w:left="6690" w:hanging="180"/>
      </w:pPr>
      <w:rPr>
        <w:rFonts w:cs="Times New Roman"/>
      </w:rPr>
    </w:lvl>
  </w:abstractNum>
  <w:abstractNum w:abstractNumId="8">
    <w:nsid w:val="244237C5"/>
    <w:multiLevelType w:val="multilevel"/>
    <w:tmpl w:val="EC563256"/>
    <w:name w:val="OneLevelNumberedParagraphList"/>
    <w:lvl w:ilvl="0">
      <w:start w:val="1"/>
      <w:numFmt w:val="decimal"/>
      <w:pStyle w:val="OutlineNumbered1"/>
      <w:lvlText w:val="%1."/>
      <w:lvlJc w:val="left"/>
      <w:pPr>
        <w:tabs>
          <w:tab w:val="num" w:pos="567"/>
        </w:tabs>
        <w:ind w:left="567" w:hanging="567"/>
      </w:pPr>
      <w:rPr>
        <w:rFonts w:cs="Times New Roman" w:hint="default"/>
        <w:b w:val="0"/>
        <w:i w:val="0"/>
      </w:rPr>
    </w:lvl>
    <w:lvl w:ilvl="1">
      <w:start w:val="1"/>
      <w:numFmt w:val="decimal"/>
      <w:pStyle w:val="OutlineNumbered2"/>
      <w:lvlText w:val="%1.%2."/>
      <w:lvlJc w:val="left"/>
      <w:pPr>
        <w:tabs>
          <w:tab w:val="num" w:pos="567"/>
        </w:tabs>
        <w:ind w:left="567" w:hanging="567"/>
      </w:pPr>
      <w:rPr>
        <w:rFonts w:cs="Times New Roman" w:hint="default"/>
        <w:b w:val="0"/>
        <w:i w:val="0"/>
      </w:rPr>
    </w:lvl>
    <w:lvl w:ilvl="2">
      <w:start w:val="1"/>
      <w:numFmt w:val="decimal"/>
      <w:pStyle w:val="OutlineNumbered3"/>
      <w:lvlText w:val="%1.%2.%3."/>
      <w:lvlJc w:val="left"/>
      <w:pPr>
        <w:tabs>
          <w:tab w:val="num" w:pos="1560"/>
        </w:tabs>
        <w:ind w:left="1560" w:hanging="567"/>
      </w:pPr>
      <w:rPr>
        <w:rFonts w:cs="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9">
    <w:nsid w:val="24AD448E"/>
    <w:multiLevelType w:val="hybridMultilevel"/>
    <w:tmpl w:val="217AC040"/>
    <w:lvl w:ilvl="0" w:tplc="F95AAC80">
      <w:start w:val="22"/>
      <w:numFmt w:val="lowerLetter"/>
      <w:lvlText w:val="(%1)"/>
      <w:lvlJc w:val="left"/>
      <w:pPr>
        <w:tabs>
          <w:tab w:val="num" w:pos="1494"/>
        </w:tabs>
        <w:ind w:left="1494" w:hanging="360"/>
      </w:pPr>
      <w:rPr>
        <w:rFonts w:cs="Times New Roman" w:hint="default"/>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10">
    <w:nsid w:val="25270125"/>
    <w:multiLevelType w:val="hybridMultilevel"/>
    <w:tmpl w:val="097ADB50"/>
    <w:lvl w:ilvl="0" w:tplc="3834A8B4">
      <w:start w:val="1"/>
      <w:numFmt w:val="lowerLetter"/>
      <w:lvlText w:val="(%1)"/>
      <w:lvlJc w:val="left"/>
      <w:pPr>
        <w:tabs>
          <w:tab w:val="num" w:pos="1646"/>
        </w:tabs>
        <w:ind w:left="1646" w:hanging="360"/>
      </w:pPr>
      <w:rPr>
        <w:rFonts w:cs="Times New Roman" w:hint="default"/>
        <w:color w:val="auto"/>
      </w:rPr>
    </w:lvl>
    <w:lvl w:ilvl="1" w:tplc="0C090019">
      <w:start w:val="1"/>
      <w:numFmt w:val="lowerLetter"/>
      <w:lvlText w:val="%2."/>
      <w:lvlJc w:val="left"/>
      <w:pPr>
        <w:tabs>
          <w:tab w:val="num" w:pos="2366"/>
        </w:tabs>
        <w:ind w:left="2366" w:hanging="360"/>
      </w:pPr>
      <w:rPr>
        <w:rFonts w:cs="Times New Roman"/>
      </w:rPr>
    </w:lvl>
    <w:lvl w:ilvl="2" w:tplc="72221C1A">
      <w:start w:val="3"/>
      <w:numFmt w:val="lowerRoman"/>
      <w:lvlText w:val="(%3)"/>
      <w:lvlJc w:val="left"/>
      <w:pPr>
        <w:tabs>
          <w:tab w:val="num" w:pos="3626"/>
        </w:tabs>
        <w:ind w:left="3626" w:hanging="720"/>
      </w:pPr>
      <w:rPr>
        <w:rFonts w:cs="Times New Roman" w:hint="default"/>
      </w:rPr>
    </w:lvl>
    <w:lvl w:ilvl="3" w:tplc="0C09000F">
      <w:start w:val="1"/>
      <w:numFmt w:val="decimal"/>
      <w:lvlText w:val="%4."/>
      <w:lvlJc w:val="left"/>
      <w:pPr>
        <w:tabs>
          <w:tab w:val="num" w:pos="3806"/>
        </w:tabs>
        <w:ind w:left="3806" w:hanging="360"/>
      </w:pPr>
      <w:rPr>
        <w:rFonts w:cs="Times New Roman"/>
      </w:rPr>
    </w:lvl>
    <w:lvl w:ilvl="4" w:tplc="0C090019" w:tentative="1">
      <w:start w:val="1"/>
      <w:numFmt w:val="lowerLetter"/>
      <w:lvlText w:val="%5."/>
      <w:lvlJc w:val="left"/>
      <w:pPr>
        <w:tabs>
          <w:tab w:val="num" w:pos="4526"/>
        </w:tabs>
        <w:ind w:left="4526" w:hanging="360"/>
      </w:pPr>
      <w:rPr>
        <w:rFonts w:cs="Times New Roman"/>
      </w:rPr>
    </w:lvl>
    <w:lvl w:ilvl="5" w:tplc="0C09001B" w:tentative="1">
      <w:start w:val="1"/>
      <w:numFmt w:val="lowerRoman"/>
      <w:lvlText w:val="%6."/>
      <w:lvlJc w:val="right"/>
      <w:pPr>
        <w:tabs>
          <w:tab w:val="num" w:pos="5246"/>
        </w:tabs>
        <w:ind w:left="5246" w:hanging="180"/>
      </w:pPr>
      <w:rPr>
        <w:rFonts w:cs="Times New Roman"/>
      </w:rPr>
    </w:lvl>
    <w:lvl w:ilvl="6" w:tplc="0C09000F" w:tentative="1">
      <w:start w:val="1"/>
      <w:numFmt w:val="decimal"/>
      <w:lvlText w:val="%7."/>
      <w:lvlJc w:val="left"/>
      <w:pPr>
        <w:tabs>
          <w:tab w:val="num" w:pos="5966"/>
        </w:tabs>
        <w:ind w:left="5966" w:hanging="360"/>
      </w:pPr>
      <w:rPr>
        <w:rFonts w:cs="Times New Roman"/>
      </w:rPr>
    </w:lvl>
    <w:lvl w:ilvl="7" w:tplc="0C090019" w:tentative="1">
      <w:start w:val="1"/>
      <w:numFmt w:val="lowerLetter"/>
      <w:lvlText w:val="%8."/>
      <w:lvlJc w:val="left"/>
      <w:pPr>
        <w:tabs>
          <w:tab w:val="num" w:pos="6686"/>
        </w:tabs>
        <w:ind w:left="6686" w:hanging="360"/>
      </w:pPr>
      <w:rPr>
        <w:rFonts w:cs="Times New Roman"/>
      </w:rPr>
    </w:lvl>
    <w:lvl w:ilvl="8" w:tplc="0C09001B" w:tentative="1">
      <w:start w:val="1"/>
      <w:numFmt w:val="lowerRoman"/>
      <w:lvlText w:val="%9."/>
      <w:lvlJc w:val="right"/>
      <w:pPr>
        <w:tabs>
          <w:tab w:val="num" w:pos="7406"/>
        </w:tabs>
        <w:ind w:left="7406" w:hanging="180"/>
      </w:pPr>
      <w:rPr>
        <w:rFonts w:cs="Times New Roman"/>
      </w:rPr>
    </w:lvl>
  </w:abstractNum>
  <w:abstractNum w:abstractNumId="11">
    <w:nsid w:val="25DD3EAB"/>
    <w:multiLevelType w:val="hybridMultilevel"/>
    <w:tmpl w:val="C05628F2"/>
    <w:lvl w:ilvl="0" w:tplc="06321D56">
      <w:start w:val="1"/>
      <w:numFmt w:val="lowerLetter"/>
      <w:lvlText w:val="(%1)"/>
      <w:lvlJc w:val="left"/>
      <w:pPr>
        <w:tabs>
          <w:tab w:val="num" w:pos="1650"/>
        </w:tabs>
        <w:ind w:left="165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440C8B"/>
    <w:multiLevelType w:val="multilevel"/>
    <w:tmpl w:val="08F4C2E6"/>
    <w:lvl w:ilvl="0">
      <w:start w:val="1"/>
      <w:numFmt w:val="bullet"/>
      <w:lvlRestart w:val="0"/>
      <w:pStyle w:val="Bullet"/>
      <w:lvlText w:val="•"/>
      <w:lvlJc w:val="left"/>
      <w:pPr>
        <w:tabs>
          <w:tab w:val="num" w:pos="567"/>
        </w:tabs>
        <w:ind w:left="567" w:hanging="567"/>
      </w:pPr>
      <w:rPr>
        <w:rFonts w:ascii="Times New Roman" w:hAnsi="Times New Roman" w:hint="default"/>
        <w:b w:val="0"/>
        <w:i w:val="0"/>
      </w:rPr>
    </w:lvl>
    <w:lvl w:ilvl="1">
      <w:start w:val="1"/>
      <w:numFmt w:val="bullet"/>
      <w:pStyle w:val="Dash"/>
      <w:lvlText w:val="–"/>
      <w:lvlJc w:val="left"/>
      <w:pPr>
        <w:tabs>
          <w:tab w:val="num" w:pos="567"/>
        </w:tabs>
        <w:ind w:left="567" w:hanging="284"/>
      </w:pPr>
      <w:rPr>
        <w:rFonts w:ascii="Times New Roman" w:hAnsi="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3">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nsid w:val="29B961D4"/>
    <w:multiLevelType w:val="hybridMultilevel"/>
    <w:tmpl w:val="8B282500"/>
    <w:lvl w:ilvl="0" w:tplc="3834A8B4">
      <w:start w:val="1"/>
      <w:numFmt w:val="lowerLetter"/>
      <w:lvlText w:val="(%1)"/>
      <w:lvlJc w:val="left"/>
      <w:pPr>
        <w:tabs>
          <w:tab w:val="num" w:pos="1140"/>
        </w:tabs>
        <w:ind w:left="1140" w:hanging="570"/>
      </w:pPr>
      <w:rPr>
        <w:rFonts w:cs="Times New Roman" w:hint="default"/>
      </w:rPr>
    </w:lvl>
    <w:lvl w:ilvl="1" w:tplc="06321D56">
      <w:start w:val="1"/>
      <w:numFmt w:val="lowerLetter"/>
      <w:lvlText w:val="(%2)"/>
      <w:lvlJc w:val="left"/>
      <w:pPr>
        <w:tabs>
          <w:tab w:val="num" w:pos="1650"/>
        </w:tabs>
        <w:ind w:left="1650" w:hanging="360"/>
      </w:pPr>
      <w:rPr>
        <w:rFonts w:cs="Times New Roman" w:hint="default"/>
      </w:rPr>
    </w:lvl>
    <w:lvl w:ilvl="2" w:tplc="FFFFFFFF">
      <w:start w:val="1"/>
      <w:numFmt w:val="lowerRoman"/>
      <w:lvlText w:val="%3."/>
      <w:lvlJc w:val="right"/>
      <w:pPr>
        <w:tabs>
          <w:tab w:val="num" w:pos="2370"/>
        </w:tabs>
        <w:ind w:left="2370" w:hanging="180"/>
      </w:pPr>
      <w:rPr>
        <w:rFonts w:cs="Times New Roman"/>
      </w:rPr>
    </w:lvl>
    <w:lvl w:ilvl="3" w:tplc="FFFFFFFF">
      <w:start w:val="1"/>
      <w:numFmt w:val="decimal"/>
      <w:lvlText w:val="%4."/>
      <w:lvlJc w:val="left"/>
      <w:pPr>
        <w:tabs>
          <w:tab w:val="num" w:pos="3090"/>
        </w:tabs>
        <w:ind w:left="3090" w:hanging="360"/>
      </w:pPr>
      <w:rPr>
        <w:rFonts w:cs="Times New Roman"/>
      </w:rPr>
    </w:lvl>
    <w:lvl w:ilvl="4" w:tplc="FFFFFFFF" w:tentative="1">
      <w:start w:val="1"/>
      <w:numFmt w:val="lowerLetter"/>
      <w:lvlText w:val="%5."/>
      <w:lvlJc w:val="left"/>
      <w:pPr>
        <w:tabs>
          <w:tab w:val="num" w:pos="3810"/>
        </w:tabs>
        <w:ind w:left="3810" w:hanging="360"/>
      </w:pPr>
      <w:rPr>
        <w:rFonts w:cs="Times New Roman"/>
      </w:rPr>
    </w:lvl>
    <w:lvl w:ilvl="5" w:tplc="FFFFFFFF" w:tentative="1">
      <w:start w:val="1"/>
      <w:numFmt w:val="lowerRoman"/>
      <w:lvlText w:val="%6."/>
      <w:lvlJc w:val="right"/>
      <w:pPr>
        <w:tabs>
          <w:tab w:val="num" w:pos="4530"/>
        </w:tabs>
        <w:ind w:left="4530" w:hanging="180"/>
      </w:pPr>
      <w:rPr>
        <w:rFonts w:cs="Times New Roman"/>
      </w:rPr>
    </w:lvl>
    <w:lvl w:ilvl="6" w:tplc="FFFFFFFF" w:tentative="1">
      <w:start w:val="1"/>
      <w:numFmt w:val="decimal"/>
      <w:lvlText w:val="%7."/>
      <w:lvlJc w:val="left"/>
      <w:pPr>
        <w:tabs>
          <w:tab w:val="num" w:pos="5250"/>
        </w:tabs>
        <w:ind w:left="5250" w:hanging="360"/>
      </w:pPr>
      <w:rPr>
        <w:rFonts w:cs="Times New Roman"/>
      </w:rPr>
    </w:lvl>
    <w:lvl w:ilvl="7" w:tplc="FFFFFFFF" w:tentative="1">
      <w:start w:val="1"/>
      <w:numFmt w:val="lowerLetter"/>
      <w:lvlText w:val="%8."/>
      <w:lvlJc w:val="left"/>
      <w:pPr>
        <w:tabs>
          <w:tab w:val="num" w:pos="5970"/>
        </w:tabs>
        <w:ind w:left="5970" w:hanging="360"/>
      </w:pPr>
      <w:rPr>
        <w:rFonts w:cs="Times New Roman"/>
      </w:rPr>
    </w:lvl>
    <w:lvl w:ilvl="8" w:tplc="FFFFFFFF" w:tentative="1">
      <w:start w:val="1"/>
      <w:numFmt w:val="lowerRoman"/>
      <w:lvlText w:val="%9."/>
      <w:lvlJc w:val="right"/>
      <w:pPr>
        <w:tabs>
          <w:tab w:val="num" w:pos="6690"/>
        </w:tabs>
        <w:ind w:left="6690" w:hanging="180"/>
      </w:pPr>
      <w:rPr>
        <w:rFonts w:cs="Times New Roman"/>
      </w:rPr>
    </w:lvl>
  </w:abstractNum>
  <w:abstractNum w:abstractNumId="15">
    <w:nsid w:val="29C5223B"/>
    <w:multiLevelType w:val="multilevel"/>
    <w:tmpl w:val="0150BB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ascii="Arial" w:eastAsia="Times New Roman" w:hAnsi="Arial" w:cs="Arial"/>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2AB3572A"/>
    <w:multiLevelType w:val="hybridMultilevel"/>
    <w:tmpl w:val="519A1900"/>
    <w:lvl w:ilvl="0" w:tplc="3834A8B4">
      <w:start w:val="1"/>
      <w:numFmt w:val="lowerLetter"/>
      <w:lvlText w:val="(%1)"/>
      <w:lvlJc w:val="left"/>
      <w:pPr>
        <w:tabs>
          <w:tab w:val="num" w:pos="1140"/>
        </w:tabs>
        <w:ind w:left="1140" w:hanging="570"/>
      </w:pPr>
      <w:rPr>
        <w:rFonts w:cs="Times New Roman" w:hint="default"/>
      </w:rPr>
    </w:lvl>
    <w:lvl w:ilvl="1" w:tplc="FFFFFFFF" w:tentative="1">
      <w:start w:val="1"/>
      <w:numFmt w:val="lowerLetter"/>
      <w:lvlText w:val="%2."/>
      <w:lvlJc w:val="left"/>
      <w:pPr>
        <w:tabs>
          <w:tab w:val="num" w:pos="1650"/>
        </w:tabs>
        <w:ind w:left="1650" w:hanging="360"/>
      </w:pPr>
      <w:rPr>
        <w:rFonts w:cs="Times New Roman"/>
      </w:rPr>
    </w:lvl>
    <w:lvl w:ilvl="2" w:tplc="FFFFFFFF" w:tentative="1">
      <w:start w:val="1"/>
      <w:numFmt w:val="lowerRoman"/>
      <w:lvlText w:val="%3."/>
      <w:lvlJc w:val="right"/>
      <w:pPr>
        <w:tabs>
          <w:tab w:val="num" w:pos="2370"/>
        </w:tabs>
        <w:ind w:left="2370" w:hanging="180"/>
      </w:pPr>
      <w:rPr>
        <w:rFonts w:cs="Times New Roman"/>
      </w:rPr>
    </w:lvl>
    <w:lvl w:ilvl="3" w:tplc="FFFFFFFF" w:tentative="1">
      <w:start w:val="1"/>
      <w:numFmt w:val="decimal"/>
      <w:lvlText w:val="%4."/>
      <w:lvlJc w:val="left"/>
      <w:pPr>
        <w:tabs>
          <w:tab w:val="num" w:pos="3090"/>
        </w:tabs>
        <w:ind w:left="3090" w:hanging="360"/>
      </w:pPr>
      <w:rPr>
        <w:rFonts w:cs="Times New Roman"/>
      </w:rPr>
    </w:lvl>
    <w:lvl w:ilvl="4" w:tplc="FFFFFFFF" w:tentative="1">
      <w:start w:val="1"/>
      <w:numFmt w:val="lowerLetter"/>
      <w:lvlText w:val="%5."/>
      <w:lvlJc w:val="left"/>
      <w:pPr>
        <w:tabs>
          <w:tab w:val="num" w:pos="3810"/>
        </w:tabs>
        <w:ind w:left="3810" w:hanging="360"/>
      </w:pPr>
      <w:rPr>
        <w:rFonts w:cs="Times New Roman"/>
      </w:rPr>
    </w:lvl>
    <w:lvl w:ilvl="5" w:tplc="FFFFFFFF" w:tentative="1">
      <w:start w:val="1"/>
      <w:numFmt w:val="lowerRoman"/>
      <w:lvlText w:val="%6."/>
      <w:lvlJc w:val="right"/>
      <w:pPr>
        <w:tabs>
          <w:tab w:val="num" w:pos="4530"/>
        </w:tabs>
        <w:ind w:left="4530" w:hanging="180"/>
      </w:pPr>
      <w:rPr>
        <w:rFonts w:cs="Times New Roman"/>
      </w:rPr>
    </w:lvl>
    <w:lvl w:ilvl="6" w:tplc="FFFFFFFF" w:tentative="1">
      <w:start w:val="1"/>
      <w:numFmt w:val="decimal"/>
      <w:lvlText w:val="%7."/>
      <w:lvlJc w:val="left"/>
      <w:pPr>
        <w:tabs>
          <w:tab w:val="num" w:pos="5250"/>
        </w:tabs>
        <w:ind w:left="5250" w:hanging="360"/>
      </w:pPr>
      <w:rPr>
        <w:rFonts w:cs="Times New Roman"/>
      </w:rPr>
    </w:lvl>
    <w:lvl w:ilvl="7" w:tplc="FFFFFFFF" w:tentative="1">
      <w:start w:val="1"/>
      <w:numFmt w:val="lowerLetter"/>
      <w:lvlText w:val="%8."/>
      <w:lvlJc w:val="left"/>
      <w:pPr>
        <w:tabs>
          <w:tab w:val="num" w:pos="5970"/>
        </w:tabs>
        <w:ind w:left="5970" w:hanging="360"/>
      </w:pPr>
      <w:rPr>
        <w:rFonts w:cs="Times New Roman"/>
      </w:rPr>
    </w:lvl>
    <w:lvl w:ilvl="8" w:tplc="FFFFFFFF" w:tentative="1">
      <w:start w:val="1"/>
      <w:numFmt w:val="lowerRoman"/>
      <w:lvlText w:val="%9."/>
      <w:lvlJc w:val="right"/>
      <w:pPr>
        <w:tabs>
          <w:tab w:val="num" w:pos="6690"/>
        </w:tabs>
        <w:ind w:left="6690" w:hanging="180"/>
      </w:pPr>
      <w:rPr>
        <w:rFonts w:cs="Times New Roman"/>
      </w:rPr>
    </w:lvl>
  </w:abstractNum>
  <w:abstractNum w:abstractNumId="17">
    <w:nsid w:val="30D35C6F"/>
    <w:multiLevelType w:val="hybridMultilevel"/>
    <w:tmpl w:val="81EEF5B8"/>
    <w:lvl w:ilvl="0" w:tplc="EBCC8B54">
      <w:start w:val="1"/>
      <w:numFmt w:val="lowerLetter"/>
      <w:lvlText w:val="(%1)"/>
      <w:lvlJc w:val="left"/>
      <w:pPr>
        <w:ind w:left="1440" w:hanging="360"/>
      </w:pPr>
      <w:rPr>
        <w:rFonts w:cs="Times New Roman" w:hint="default"/>
        <w:b w:val="0"/>
      </w:rPr>
    </w:lvl>
    <w:lvl w:ilvl="1" w:tplc="0C090019">
      <w:start w:val="1"/>
      <w:numFmt w:val="lowerLetter"/>
      <w:lvlText w:val="%2."/>
      <w:lvlJc w:val="left"/>
      <w:pPr>
        <w:ind w:left="2160" w:hanging="360"/>
      </w:pPr>
      <w:rPr>
        <w:rFonts w:cs="Times New Roman"/>
      </w:rPr>
    </w:lvl>
    <w:lvl w:ilvl="2" w:tplc="028863EA">
      <w:start w:val="1"/>
      <w:numFmt w:val="lowerLetter"/>
      <w:lvlText w:val="(%3)"/>
      <w:lvlJc w:val="left"/>
      <w:pPr>
        <w:ind w:left="2880" w:hanging="180"/>
      </w:pPr>
      <w:rPr>
        <w:rFonts w:cs="Times New Roman" w:hint="default"/>
        <w:b w:val="0"/>
      </w:rPr>
    </w:lvl>
    <w:lvl w:ilvl="3" w:tplc="0C09000F">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8">
    <w:nsid w:val="3166514B"/>
    <w:multiLevelType w:val="hybridMultilevel"/>
    <w:tmpl w:val="DF3EE410"/>
    <w:lvl w:ilvl="0" w:tplc="EBCC8B54">
      <w:start w:val="1"/>
      <w:numFmt w:val="lowerLetter"/>
      <w:lvlText w:val="(%1)"/>
      <w:lvlJc w:val="left"/>
      <w:pPr>
        <w:ind w:left="1440" w:hanging="360"/>
      </w:pPr>
      <w:rPr>
        <w:rFonts w:cs="Times New Roman" w:hint="default"/>
        <w:b w:val="0"/>
      </w:rPr>
    </w:lvl>
    <w:lvl w:ilvl="1" w:tplc="0C090019">
      <w:start w:val="1"/>
      <w:numFmt w:val="lowerLetter"/>
      <w:lvlText w:val="%2."/>
      <w:lvlJc w:val="left"/>
      <w:pPr>
        <w:ind w:left="2160" w:hanging="360"/>
      </w:pPr>
      <w:rPr>
        <w:rFonts w:cs="Times New Roman"/>
      </w:rPr>
    </w:lvl>
    <w:lvl w:ilvl="2" w:tplc="DED2D410">
      <w:start w:val="1"/>
      <w:numFmt w:val="lowerLetter"/>
      <w:lvlText w:val="(%3)"/>
      <w:lvlJc w:val="left"/>
      <w:pPr>
        <w:ind w:left="2880" w:hanging="180"/>
      </w:pPr>
      <w:rPr>
        <w:rFonts w:ascii="Arial" w:hAnsi="Arial" w:cs="Times New Roman" w:hint="default"/>
        <w:b w:val="0"/>
      </w:rPr>
    </w:lvl>
    <w:lvl w:ilvl="3" w:tplc="0C09000F">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nsid w:val="31781565"/>
    <w:multiLevelType w:val="multilevel"/>
    <w:tmpl w:val="EF366AF6"/>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853"/>
        </w:tabs>
        <w:ind w:left="853" w:hanging="57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0">
    <w:nsid w:val="33CB1E20"/>
    <w:multiLevelType w:val="hybridMultilevel"/>
    <w:tmpl w:val="E1FE7BAE"/>
    <w:lvl w:ilvl="0" w:tplc="3A94BF02">
      <w:start w:val="1"/>
      <w:numFmt w:val="lowerRoman"/>
      <w:lvlText w:val="(%1)"/>
      <w:lvlJc w:val="left"/>
      <w:pPr>
        <w:tabs>
          <w:tab w:val="num" w:pos="2153"/>
        </w:tabs>
        <w:ind w:left="2153" w:hanging="735"/>
      </w:pPr>
      <w:rPr>
        <w:rFonts w:cs="Times New Roman" w:hint="default"/>
      </w:rPr>
    </w:lvl>
    <w:lvl w:ilvl="1" w:tplc="0C090019" w:tentative="1">
      <w:start w:val="1"/>
      <w:numFmt w:val="lowerLetter"/>
      <w:lvlText w:val="%2."/>
      <w:lvlJc w:val="left"/>
      <w:pPr>
        <w:ind w:left="1418" w:hanging="360"/>
      </w:pPr>
    </w:lvl>
    <w:lvl w:ilvl="2" w:tplc="0C09001B" w:tentative="1">
      <w:start w:val="1"/>
      <w:numFmt w:val="lowerRoman"/>
      <w:lvlText w:val="%3."/>
      <w:lvlJc w:val="right"/>
      <w:pPr>
        <w:ind w:left="2138" w:hanging="180"/>
      </w:pPr>
    </w:lvl>
    <w:lvl w:ilvl="3" w:tplc="0C09000F" w:tentative="1">
      <w:start w:val="1"/>
      <w:numFmt w:val="decimal"/>
      <w:lvlText w:val="%4."/>
      <w:lvlJc w:val="left"/>
      <w:pPr>
        <w:ind w:left="2858" w:hanging="360"/>
      </w:pPr>
    </w:lvl>
    <w:lvl w:ilvl="4" w:tplc="0C090019" w:tentative="1">
      <w:start w:val="1"/>
      <w:numFmt w:val="lowerLetter"/>
      <w:lvlText w:val="%5."/>
      <w:lvlJc w:val="left"/>
      <w:pPr>
        <w:ind w:left="3578" w:hanging="360"/>
      </w:pPr>
    </w:lvl>
    <w:lvl w:ilvl="5" w:tplc="0C09001B" w:tentative="1">
      <w:start w:val="1"/>
      <w:numFmt w:val="lowerRoman"/>
      <w:lvlText w:val="%6."/>
      <w:lvlJc w:val="right"/>
      <w:pPr>
        <w:ind w:left="4298" w:hanging="180"/>
      </w:pPr>
    </w:lvl>
    <w:lvl w:ilvl="6" w:tplc="0C09000F" w:tentative="1">
      <w:start w:val="1"/>
      <w:numFmt w:val="decimal"/>
      <w:lvlText w:val="%7."/>
      <w:lvlJc w:val="left"/>
      <w:pPr>
        <w:ind w:left="5018" w:hanging="360"/>
      </w:pPr>
    </w:lvl>
    <w:lvl w:ilvl="7" w:tplc="0C090019" w:tentative="1">
      <w:start w:val="1"/>
      <w:numFmt w:val="lowerLetter"/>
      <w:lvlText w:val="%8."/>
      <w:lvlJc w:val="left"/>
      <w:pPr>
        <w:ind w:left="5738" w:hanging="360"/>
      </w:pPr>
    </w:lvl>
    <w:lvl w:ilvl="8" w:tplc="0C09001B" w:tentative="1">
      <w:start w:val="1"/>
      <w:numFmt w:val="lowerRoman"/>
      <w:lvlText w:val="%9."/>
      <w:lvlJc w:val="right"/>
      <w:pPr>
        <w:ind w:left="6458" w:hanging="180"/>
      </w:pPr>
    </w:lvl>
  </w:abstractNum>
  <w:abstractNum w:abstractNumId="21">
    <w:nsid w:val="34404C31"/>
    <w:multiLevelType w:val="hybridMultilevel"/>
    <w:tmpl w:val="956CBD0E"/>
    <w:lvl w:ilvl="0" w:tplc="3834A8B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7543EE"/>
    <w:multiLevelType w:val="multilevel"/>
    <w:tmpl w:val="BCD6E4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firstLine="1"/>
      </w:pPr>
      <w:rPr>
        <w:rFonts w:cs="Times New Roman" w:hint="default"/>
      </w:rPr>
    </w:lvl>
    <w:lvl w:ilvl="2">
      <w:start w:val="1"/>
      <w:numFmt w:val="lowerLetter"/>
      <w:pStyle w:val="L2Subclause"/>
      <w:lvlText w:val="(%3)"/>
      <w:lvlJc w:val="left"/>
      <w:pPr>
        <w:tabs>
          <w:tab w:val="num" w:pos="1440"/>
        </w:tabs>
        <w:ind w:left="1224" w:hanging="504"/>
      </w:pPr>
      <w:rPr>
        <w:rFonts w:ascii="Arial" w:eastAsia="Times New Roman" w:hAnsi="Arial" w:cs="Arial" w:hint="default"/>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3A2434BC"/>
    <w:multiLevelType w:val="multilevel"/>
    <w:tmpl w:val="0150BB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ascii="Arial" w:eastAsia="Times New Roman" w:hAnsi="Arial" w:cs="Arial"/>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3C985F63"/>
    <w:multiLevelType w:val="hybridMultilevel"/>
    <w:tmpl w:val="AEAC98FE"/>
    <w:lvl w:ilvl="0" w:tplc="FFFFFFFF">
      <w:start w:val="1"/>
      <w:numFmt w:val="lowerLetter"/>
      <w:lvlText w:val="%1)"/>
      <w:lvlJc w:val="left"/>
      <w:pPr>
        <w:tabs>
          <w:tab w:val="num" w:pos="1140"/>
        </w:tabs>
        <w:ind w:left="1140" w:hanging="570"/>
      </w:pPr>
      <w:rPr>
        <w:rFonts w:cs="Times New Roman" w:hint="default"/>
      </w:rPr>
    </w:lvl>
    <w:lvl w:ilvl="1" w:tplc="06321D56">
      <w:start w:val="1"/>
      <w:numFmt w:val="lowerLetter"/>
      <w:lvlText w:val="(%2)"/>
      <w:lvlJc w:val="left"/>
      <w:pPr>
        <w:tabs>
          <w:tab w:val="num" w:pos="1650"/>
        </w:tabs>
        <w:ind w:left="1650" w:hanging="360"/>
      </w:pPr>
      <w:rPr>
        <w:rFonts w:cs="Times New Roman" w:hint="default"/>
      </w:rPr>
    </w:lvl>
    <w:lvl w:ilvl="2" w:tplc="FFFFFFFF">
      <w:start w:val="1"/>
      <w:numFmt w:val="lowerRoman"/>
      <w:lvlText w:val="%3."/>
      <w:lvlJc w:val="right"/>
      <w:pPr>
        <w:tabs>
          <w:tab w:val="num" w:pos="2370"/>
        </w:tabs>
        <w:ind w:left="2370" w:hanging="180"/>
      </w:pPr>
      <w:rPr>
        <w:rFonts w:cs="Times New Roman"/>
      </w:rPr>
    </w:lvl>
    <w:lvl w:ilvl="3" w:tplc="FFFFFFFF">
      <w:start w:val="1"/>
      <w:numFmt w:val="decimal"/>
      <w:lvlText w:val="%4."/>
      <w:lvlJc w:val="left"/>
      <w:pPr>
        <w:tabs>
          <w:tab w:val="num" w:pos="3090"/>
        </w:tabs>
        <w:ind w:left="3090" w:hanging="360"/>
      </w:pPr>
      <w:rPr>
        <w:rFonts w:cs="Times New Roman"/>
      </w:rPr>
    </w:lvl>
    <w:lvl w:ilvl="4" w:tplc="FFFFFFFF" w:tentative="1">
      <w:start w:val="1"/>
      <w:numFmt w:val="lowerLetter"/>
      <w:lvlText w:val="%5."/>
      <w:lvlJc w:val="left"/>
      <w:pPr>
        <w:tabs>
          <w:tab w:val="num" w:pos="3810"/>
        </w:tabs>
        <w:ind w:left="3810" w:hanging="360"/>
      </w:pPr>
      <w:rPr>
        <w:rFonts w:cs="Times New Roman"/>
      </w:rPr>
    </w:lvl>
    <w:lvl w:ilvl="5" w:tplc="FFFFFFFF" w:tentative="1">
      <w:start w:val="1"/>
      <w:numFmt w:val="lowerRoman"/>
      <w:lvlText w:val="%6."/>
      <w:lvlJc w:val="right"/>
      <w:pPr>
        <w:tabs>
          <w:tab w:val="num" w:pos="4530"/>
        </w:tabs>
        <w:ind w:left="4530" w:hanging="180"/>
      </w:pPr>
      <w:rPr>
        <w:rFonts w:cs="Times New Roman"/>
      </w:rPr>
    </w:lvl>
    <w:lvl w:ilvl="6" w:tplc="FFFFFFFF" w:tentative="1">
      <w:start w:val="1"/>
      <w:numFmt w:val="decimal"/>
      <w:lvlText w:val="%7."/>
      <w:lvlJc w:val="left"/>
      <w:pPr>
        <w:tabs>
          <w:tab w:val="num" w:pos="5250"/>
        </w:tabs>
        <w:ind w:left="5250" w:hanging="360"/>
      </w:pPr>
      <w:rPr>
        <w:rFonts w:cs="Times New Roman"/>
      </w:rPr>
    </w:lvl>
    <w:lvl w:ilvl="7" w:tplc="FFFFFFFF" w:tentative="1">
      <w:start w:val="1"/>
      <w:numFmt w:val="lowerLetter"/>
      <w:lvlText w:val="%8."/>
      <w:lvlJc w:val="left"/>
      <w:pPr>
        <w:tabs>
          <w:tab w:val="num" w:pos="5970"/>
        </w:tabs>
        <w:ind w:left="5970" w:hanging="360"/>
      </w:pPr>
      <w:rPr>
        <w:rFonts w:cs="Times New Roman"/>
      </w:rPr>
    </w:lvl>
    <w:lvl w:ilvl="8" w:tplc="FFFFFFFF" w:tentative="1">
      <w:start w:val="1"/>
      <w:numFmt w:val="lowerRoman"/>
      <w:lvlText w:val="%9."/>
      <w:lvlJc w:val="right"/>
      <w:pPr>
        <w:tabs>
          <w:tab w:val="num" w:pos="6690"/>
        </w:tabs>
        <w:ind w:left="6690" w:hanging="180"/>
      </w:pPr>
      <w:rPr>
        <w:rFonts w:cs="Times New Roman"/>
      </w:rPr>
    </w:lvl>
  </w:abstractNum>
  <w:abstractNum w:abstractNumId="25">
    <w:nsid w:val="463A7576"/>
    <w:multiLevelType w:val="hybridMultilevel"/>
    <w:tmpl w:val="EB6E5B48"/>
    <w:lvl w:ilvl="0" w:tplc="3834A8B4">
      <w:start w:val="1"/>
      <w:numFmt w:val="lowerLetter"/>
      <w:lvlText w:val="(%1)"/>
      <w:lvlJc w:val="left"/>
      <w:pPr>
        <w:tabs>
          <w:tab w:val="num" w:pos="720"/>
        </w:tabs>
        <w:ind w:left="720" w:hanging="360"/>
      </w:pPr>
      <w:rPr>
        <w:rFonts w:cs="Times New Roman" w:hint="default"/>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90461DA"/>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49DC36FC"/>
    <w:multiLevelType w:val="multilevel"/>
    <w:tmpl w:val="CBD40714"/>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52072511"/>
    <w:multiLevelType w:val="multilevel"/>
    <w:tmpl w:val="8946BE7C"/>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lowerLetter"/>
      <w:lvlText w:val="(%3)"/>
      <w:lvlJc w:val="left"/>
      <w:pPr>
        <w:tabs>
          <w:tab w:val="num" w:pos="2280"/>
        </w:tabs>
        <w:ind w:left="2064" w:hanging="504"/>
      </w:pPr>
      <w:rPr>
        <w:rFonts w:ascii="Arial" w:eastAsia="Times New Roman" w:hAnsi="Arial" w:cs="Arial" w:hint="default"/>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528E5EF2"/>
    <w:multiLevelType w:val="hybridMultilevel"/>
    <w:tmpl w:val="1930A97C"/>
    <w:lvl w:ilvl="0" w:tplc="8D5457F8">
      <w:start w:val="2"/>
      <w:numFmt w:val="lowerRoman"/>
      <w:lvlText w:val="(%1)"/>
      <w:lvlJc w:val="left"/>
      <w:pPr>
        <w:ind w:left="3272" w:hanging="720"/>
      </w:pPr>
      <w:rPr>
        <w:rFonts w:cs="Times New Roman" w:hint="default"/>
      </w:rPr>
    </w:lvl>
    <w:lvl w:ilvl="1" w:tplc="38322148" w:tentative="1">
      <w:start w:val="1"/>
      <w:numFmt w:val="lowerLetter"/>
      <w:lvlText w:val="%2."/>
      <w:lvlJc w:val="left"/>
      <w:pPr>
        <w:ind w:left="3632" w:hanging="360"/>
      </w:pPr>
      <w:rPr>
        <w:rFonts w:cs="Times New Roman"/>
      </w:rPr>
    </w:lvl>
    <w:lvl w:ilvl="2" w:tplc="45A65222" w:tentative="1">
      <w:start w:val="1"/>
      <w:numFmt w:val="lowerRoman"/>
      <w:lvlText w:val="%3."/>
      <w:lvlJc w:val="right"/>
      <w:pPr>
        <w:ind w:left="4352" w:hanging="180"/>
      </w:pPr>
      <w:rPr>
        <w:rFonts w:cs="Times New Roman"/>
      </w:rPr>
    </w:lvl>
    <w:lvl w:ilvl="3" w:tplc="4E769574" w:tentative="1">
      <w:start w:val="1"/>
      <w:numFmt w:val="decimal"/>
      <w:lvlText w:val="%4."/>
      <w:lvlJc w:val="left"/>
      <w:pPr>
        <w:ind w:left="5072" w:hanging="360"/>
      </w:pPr>
      <w:rPr>
        <w:rFonts w:cs="Times New Roman"/>
      </w:rPr>
    </w:lvl>
    <w:lvl w:ilvl="4" w:tplc="EADA317A" w:tentative="1">
      <w:start w:val="1"/>
      <w:numFmt w:val="lowerLetter"/>
      <w:lvlText w:val="%5."/>
      <w:lvlJc w:val="left"/>
      <w:pPr>
        <w:ind w:left="5792" w:hanging="360"/>
      </w:pPr>
      <w:rPr>
        <w:rFonts w:cs="Times New Roman"/>
      </w:rPr>
    </w:lvl>
    <w:lvl w:ilvl="5" w:tplc="6ACA2D3A" w:tentative="1">
      <w:start w:val="1"/>
      <w:numFmt w:val="lowerRoman"/>
      <w:lvlText w:val="%6."/>
      <w:lvlJc w:val="right"/>
      <w:pPr>
        <w:ind w:left="6512" w:hanging="180"/>
      </w:pPr>
      <w:rPr>
        <w:rFonts w:cs="Times New Roman"/>
      </w:rPr>
    </w:lvl>
    <w:lvl w:ilvl="6" w:tplc="8690DFBE" w:tentative="1">
      <w:start w:val="1"/>
      <w:numFmt w:val="decimal"/>
      <w:lvlText w:val="%7."/>
      <w:lvlJc w:val="left"/>
      <w:pPr>
        <w:ind w:left="7232" w:hanging="360"/>
      </w:pPr>
      <w:rPr>
        <w:rFonts w:cs="Times New Roman"/>
      </w:rPr>
    </w:lvl>
    <w:lvl w:ilvl="7" w:tplc="0442AAEE" w:tentative="1">
      <w:start w:val="1"/>
      <w:numFmt w:val="lowerLetter"/>
      <w:lvlText w:val="%8."/>
      <w:lvlJc w:val="left"/>
      <w:pPr>
        <w:ind w:left="7952" w:hanging="360"/>
      </w:pPr>
      <w:rPr>
        <w:rFonts w:cs="Times New Roman"/>
      </w:rPr>
    </w:lvl>
    <w:lvl w:ilvl="8" w:tplc="083C4056" w:tentative="1">
      <w:start w:val="1"/>
      <w:numFmt w:val="lowerRoman"/>
      <w:lvlText w:val="%9."/>
      <w:lvlJc w:val="right"/>
      <w:pPr>
        <w:ind w:left="8672" w:hanging="180"/>
      </w:pPr>
      <w:rPr>
        <w:rFonts w:cs="Times New Roman"/>
      </w:rPr>
    </w:lvl>
  </w:abstractNum>
  <w:abstractNum w:abstractNumId="30">
    <w:nsid w:val="52DA4489"/>
    <w:multiLevelType w:val="hybridMultilevel"/>
    <w:tmpl w:val="05D055A6"/>
    <w:lvl w:ilvl="0" w:tplc="3834A8B4">
      <w:start w:val="1"/>
      <w:numFmt w:val="lowerLetter"/>
      <w:lvlText w:val="(%1)"/>
      <w:lvlJc w:val="left"/>
      <w:pPr>
        <w:tabs>
          <w:tab w:val="num" w:pos="360"/>
        </w:tabs>
        <w:ind w:left="360" w:hanging="360"/>
      </w:pPr>
      <w:rPr>
        <w:rFonts w:cs="Times New Roman" w:hint="default"/>
      </w:rPr>
    </w:lvl>
    <w:lvl w:ilvl="1" w:tplc="3834A8B4">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1">
    <w:nsid w:val="54B86615"/>
    <w:multiLevelType w:val="multilevel"/>
    <w:tmpl w:val="0150BB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ascii="Arial" w:eastAsia="Times New Roman" w:hAnsi="Arial" w:cs="Arial"/>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56C20B30"/>
    <w:multiLevelType w:val="multilevel"/>
    <w:tmpl w:val="1AB2880E"/>
    <w:lvl w:ilvl="0">
      <w:numFmt w:val="none"/>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Calibri" w:hAnsi="Calibri" w:cs="Times New Roman" w:hint="default"/>
        <w:b w:val="0"/>
        <w:i w:val="0"/>
        <w:sz w:val="22"/>
        <w:szCs w:val="22"/>
        <w:u w:val="none"/>
      </w:rPr>
    </w:lvl>
    <w:lvl w:ilvl="2">
      <w:start w:val="1"/>
      <w:numFmt w:val="lowerRoman"/>
      <w:lvlText w:val="(%3)"/>
      <w:lvlJc w:val="left"/>
      <w:pPr>
        <w:tabs>
          <w:tab w:val="num" w:pos="2892"/>
        </w:tabs>
        <w:ind w:left="2892" w:hanging="964"/>
      </w:pPr>
      <w:rPr>
        <w:rFonts w:cs="Times New Roman" w:hint="default"/>
        <w:b w:val="0"/>
        <w:i w:val="0"/>
        <w:u w:val="none"/>
      </w:rPr>
    </w:lvl>
    <w:lvl w:ilvl="3">
      <w:start w:val="1"/>
      <w:numFmt w:val="upperLetter"/>
      <w:pStyle w:val="DefinitionNum4"/>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3">
    <w:nsid w:val="575F1AD3"/>
    <w:multiLevelType w:val="hybridMultilevel"/>
    <w:tmpl w:val="ECC83FC8"/>
    <w:lvl w:ilvl="0" w:tplc="AD2874B6">
      <w:start w:val="1"/>
      <w:numFmt w:val="lowerLetter"/>
      <w:lvlText w:val="(%1)"/>
      <w:lvlJc w:val="left"/>
      <w:pPr>
        <w:tabs>
          <w:tab w:val="num" w:pos="1500"/>
        </w:tabs>
        <w:ind w:left="1500" w:hanging="360"/>
      </w:pPr>
      <w:rPr>
        <w:rFonts w:cs="Times New Roman" w:hint="default"/>
      </w:rPr>
    </w:lvl>
    <w:lvl w:ilvl="1" w:tplc="0C090019">
      <w:start w:val="1"/>
      <w:numFmt w:val="lowerLetter"/>
      <w:lvlText w:val="%2."/>
      <w:lvlJc w:val="left"/>
      <w:pPr>
        <w:tabs>
          <w:tab w:val="num" w:pos="2220"/>
        </w:tabs>
        <w:ind w:left="2220" w:hanging="360"/>
      </w:pPr>
      <w:rPr>
        <w:rFonts w:cs="Times New Roman"/>
      </w:rPr>
    </w:lvl>
    <w:lvl w:ilvl="2" w:tplc="0C09001B" w:tentative="1">
      <w:start w:val="1"/>
      <w:numFmt w:val="lowerRoman"/>
      <w:lvlText w:val="%3."/>
      <w:lvlJc w:val="right"/>
      <w:pPr>
        <w:tabs>
          <w:tab w:val="num" w:pos="2940"/>
        </w:tabs>
        <w:ind w:left="2940" w:hanging="180"/>
      </w:pPr>
      <w:rPr>
        <w:rFonts w:cs="Times New Roman"/>
      </w:rPr>
    </w:lvl>
    <w:lvl w:ilvl="3" w:tplc="0C09000F" w:tentative="1">
      <w:start w:val="1"/>
      <w:numFmt w:val="decimal"/>
      <w:lvlText w:val="%4."/>
      <w:lvlJc w:val="left"/>
      <w:pPr>
        <w:tabs>
          <w:tab w:val="num" w:pos="3660"/>
        </w:tabs>
        <w:ind w:left="3660" w:hanging="360"/>
      </w:pPr>
      <w:rPr>
        <w:rFonts w:cs="Times New Roman"/>
      </w:rPr>
    </w:lvl>
    <w:lvl w:ilvl="4" w:tplc="0C090019" w:tentative="1">
      <w:start w:val="1"/>
      <w:numFmt w:val="lowerLetter"/>
      <w:lvlText w:val="%5."/>
      <w:lvlJc w:val="left"/>
      <w:pPr>
        <w:tabs>
          <w:tab w:val="num" w:pos="4380"/>
        </w:tabs>
        <w:ind w:left="4380" w:hanging="360"/>
      </w:pPr>
      <w:rPr>
        <w:rFonts w:cs="Times New Roman"/>
      </w:rPr>
    </w:lvl>
    <w:lvl w:ilvl="5" w:tplc="0C09001B" w:tentative="1">
      <w:start w:val="1"/>
      <w:numFmt w:val="lowerRoman"/>
      <w:lvlText w:val="%6."/>
      <w:lvlJc w:val="right"/>
      <w:pPr>
        <w:tabs>
          <w:tab w:val="num" w:pos="5100"/>
        </w:tabs>
        <w:ind w:left="5100" w:hanging="180"/>
      </w:pPr>
      <w:rPr>
        <w:rFonts w:cs="Times New Roman"/>
      </w:rPr>
    </w:lvl>
    <w:lvl w:ilvl="6" w:tplc="0C09000F" w:tentative="1">
      <w:start w:val="1"/>
      <w:numFmt w:val="decimal"/>
      <w:lvlText w:val="%7."/>
      <w:lvlJc w:val="left"/>
      <w:pPr>
        <w:tabs>
          <w:tab w:val="num" w:pos="5820"/>
        </w:tabs>
        <w:ind w:left="5820" w:hanging="360"/>
      </w:pPr>
      <w:rPr>
        <w:rFonts w:cs="Times New Roman"/>
      </w:rPr>
    </w:lvl>
    <w:lvl w:ilvl="7" w:tplc="0C090019" w:tentative="1">
      <w:start w:val="1"/>
      <w:numFmt w:val="lowerLetter"/>
      <w:lvlText w:val="%8."/>
      <w:lvlJc w:val="left"/>
      <w:pPr>
        <w:tabs>
          <w:tab w:val="num" w:pos="6540"/>
        </w:tabs>
        <w:ind w:left="6540" w:hanging="360"/>
      </w:pPr>
      <w:rPr>
        <w:rFonts w:cs="Times New Roman"/>
      </w:rPr>
    </w:lvl>
    <w:lvl w:ilvl="8" w:tplc="0C09001B" w:tentative="1">
      <w:start w:val="1"/>
      <w:numFmt w:val="lowerRoman"/>
      <w:lvlText w:val="%9."/>
      <w:lvlJc w:val="right"/>
      <w:pPr>
        <w:tabs>
          <w:tab w:val="num" w:pos="7260"/>
        </w:tabs>
        <w:ind w:left="7260" w:hanging="180"/>
      </w:pPr>
      <w:rPr>
        <w:rFonts w:cs="Times New Roman"/>
      </w:rPr>
    </w:lvl>
  </w:abstractNum>
  <w:abstractNum w:abstractNumId="34">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5">
    <w:nsid w:val="5B615AA8"/>
    <w:multiLevelType w:val="multilevel"/>
    <w:tmpl w:val="359042BE"/>
    <w:lvl w:ilvl="0">
      <w:start w:val="1"/>
      <w:numFmt w:val="upperLetter"/>
      <w:lvlRestart w:val="0"/>
      <w:pStyle w:val="AnnexureHeading"/>
      <w:suff w:val="space"/>
      <w:lvlText w:val="Annexure %1"/>
      <w:lvlJc w:val="left"/>
      <w:rPr>
        <w:rFonts w:ascii="Arial" w:hAnsi="Arial" w:cs="Times New Roman" w:hint="default"/>
        <w:b/>
        <w:i w:val="0"/>
        <w:sz w:val="24"/>
        <w:szCs w:val="24"/>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1134"/>
        </w:tabs>
        <w:ind w:left="709" w:hanging="709"/>
      </w:pPr>
      <w:rPr>
        <w:rFonts w:cs="Times New Roman" w:hint="default"/>
      </w:rPr>
    </w:lvl>
    <w:lvl w:ilvl="4">
      <w:start w:val="1"/>
      <w:numFmt w:val="none"/>
      <w:lvlText w:val=""/>
      <w:lvlJc w:val="left"/>
      <w:pPr>
        <w:tabs>
          <w:tab w:val="num" w:pos="2517"/>
        </w:tabs>
        <w:ind w:left="2234" w:hanging="79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6">
    <w:nsid w:val="63700943"/>
    <w:multiLevelType w:val="multilevel"/>
    <w:tmpl w:val="CBD40714"/>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63993352"/>
    <w:multiLevelType w:val="hybridMultilevel"/>
    <w:tmpl w:val="2F5C50BC"/>
    <w:lvl w:ilvl="0" w:tplc="778CCD64">
      <w:start w:val="1"/>
      <w:numFmt w:val="bullet"/>
      <w:lvlText w:val=""/>
      <w:lvlJc w:val="left"/>
      <w:pPr>
        <w:tabs>
          <w:tab w:val="num" w:pos="964"/>
        </w:tabs>
        <w:ind w:left="964" w:hanging="964"/>
      </w:pPr>
      <w:rPr>
        <w:rFonts w:ascii="Symbol" w:hAnsi="Symbol" w:hint="default"/>
      </w:rPr>
    </w:lvl>
    <w:lvl w:ilvl="1" w:tplc="2AC64948">
      <w:start w:val="1"/>
      <w:numFmt w:val="upperLetter"/>
      <w:pStyle w:val="Background"/>
      <w:lvlText w:val="%2."/>
      <w:lvlJc w:val="left"/>
      <w:pPr>
        <w:tabs>
          <w:tab w:val="num" w:pos="2044"/>
        </w:tabs>
        <w:ind w:left="2044" w:hanging="964"/>
      </w:pPr>
      <w:rPr>
        <w:rFonts w:cs="Times New Roman" w:hint="default"/>
      </w:rPr>
    </w:lvl>
    <w:lvl w:ilvl="2" w:tplc="C2B8943A" w:tentative="1">
      <w:start w:val="1"/>
      <w:numFmt w:val="bullet"/>
      <w:lvlText w:val=""/>
      <w:lvlJc w:val="left"/>
      <w:pPr>
        <w:tabs>
          <w:tab w:val="num" w:pos="2160"/>
        </w:tabs>
        <w:ind w:left="2160" w:hanging="360"/>
      </w:pPr>
      <w:rPr>
        <w:rFonts w:ascii="Wingdings" w:hAnsi="Wingdings" w:hint="default"/>
      </w:rPr>
    </w:lvl>
    <w:lvl w:ilvl="3" w:tplc="EE9EA38E" w:tentative="1">
      <w:start w:val="1"/>
      <w:numFmt w:val="bullet"/>
      <w:lvlText w:val=""/>
      <w:lvlJc w:val="left"/>
      <w:pPr>
        <w:tabs>
          <w:tab w:val="num" w:pos="2880"/>
        </w:tabs>
        <w:ind w:left="2880" w:hanging="360"/>
      </w:pPr>
      <w:rPr>
        <w:rFonts w:ascii="Symbol" w:hAnsi="Symbol" w:hint="default"/>
      </w:rPr>
    </w:lvl>
    <w:lvl w:ilvl="4" w:tplc="E8CC8B68" w:tentative="1">
      <w:start w:val="1"/>
      <w:numFmt w:val="bullet"/>
      <w:lvlText w:val="o"/>
      <w:lvlJc w:val="left"/>
      <w:pPr>
        <w:tabs>
          <w:tab w:val="num" w:pos="3600"/>
        </w:tabs>
        <w:ind w:left="3600" w:hanging="360"/>
      </w:pPr>
      <w:rPr>
        <w:rFonts w:ascii="Courier New" w:hAnsi="Courier New" w:hint="default"/>
      </w:rPr>
    </w:lvl>
    <w:lvl w:ilvl="5" w:tplc="BA5285D6" w:tentative="1">
      <w:start w:val="1"/>
      <w:numFmt w:val="bullet"/>
      <w:lvlText w:val=""/>
      <w:lvlJc w:val="left"/>
      <w:pPr>
        <w:tabs>
          <w:tab w:val="num" w:pos="4320"/>
        </w:tabs>
        <w:ind w:left="4320" w:hanging="360"/>
      </w:pPr>
      <w:rPr>
        <w:rFonts w:ascii="Wingdings" w:hAnsi="Wingdings" w:hint="default"/>
      </w:rPr>
    </w:lvl>
    <w:lvl w:ilvl="6" w:tplc="DE72720E" w:tentative="1">
      <w:start w:val="1"/>
      <w:numFmt w:val="bullet"/>
      <w:lvlText w:val=""/>
      <w:lvlJc w:val="left"/>
      <w:pPr>
        <w:tabs>
          <w:tab w:val="num" w:pos="5040"/>
        </w:tabs>
        <w:ind w:left="5040" w:hanging="360"/>
      </w:pPr>
      <w:rPr>
        <w:rFonts w:ascii="Symbol" w:hAnsi="Symbol" w:hint="default"/>
      </w:rPr>
    </w:lvl>
    <w:lvl w:ilvl="7" w:tplc="0BF651BE" w:tentative="1">
      <w:start w:val="1"/>
      <w:numFmt w:val="bullet"/>
      <w:lvlText w:val="o"/>
      <w:lvlJc w:val="left"/>
      <w:pPr>
        <w:tabs>
          <w:tab w:val="num" w:pos="5760"/>
        </w:tabs>
        <w:ind w:left="5760" w:hanging="360"/>
      </w:pPr>
      <w:rPr>
        <w:rFonts w:ascii="Courier New" w:hAnsi="Courier New" w:hint="default"/>
      </w:rPr>
    </w:lvl>
    <w:lvl w:ilvl="8" w:tplc="7D7A4462" w:tentative="1">
      <w:start w:val="1"/>
      <w:numFmt w:val="bullet"/>
      <w:lvlText w:val=""/>
      <w:lvlJc w:val="left"/>
      <w:pPr>
        <w:tabs>
          <w:tab w:val="num" w:pos="6480"/>
        </w:tabs>
        <w:ind w:left="6480" w:hanging="360"/>
      </w:pPr>
      <w:rPr>
        <w:rFonts w:ascii="Wingdings" w:hAnsi="Wingdings" w:hint="default"/>
      </w:rPr>
    </w:lvl>
  </w:abstractNum>
  <w:abstractNum w:abstractNumId="38">
    <w:nsid w:val="64060A8C"/>
    <w:multiLevelType w:val="hybridMultilevel"/>
    <w:tmpl w:val="A5182EF6"/>
    <w:lvl w:ilvl="0" w:tplc="0C090001">
      <w:start w:val="1"/>
      <w:numFmt w:val="bullet"/>
      <w:pStyle w:val="ListBullet"/>
      <w:lvlText w:val=""/>
      <w:lvlJc w:val="left"/>
      <w:pPr>
        <w:tabs>
          <w:tab w:val="num" w:pos="340"/>
        </w:tabs>
        <w:ind w:left="340" w:hanging="340"/>
      </w:pPr>
      <w:rPr>
        <w:rFonts w:ascii="Symbol" w:hAnsi="Symbol" w:hint="default"/>
        <w:color w:val="auto"/>
        <w:sz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EF71F6"/>
    <w:multiLevelType w:val="multilevel"/>
    <w:tmpl w:val="22E8A4E2"/>
    <w:lvl w:ilvl="0">
      <w:start w:val="1"/>
      <w:numFmt w:val="decimal"/>
      <w:pStyle w:val="SchedH1"/>
      <w:lvlText w:val="%1"/>
      <w:lvlJc w:val="left"/>
      <w:pPr>
        <w:tabs>
          <w:tab w:val="num" w:pos="737"/>
        </w:tabs>
        <w:ind w:left="737" w:hanging="737"/>
      </w:pPr>
      <w:rPr>
        <w:rFonts w:cs="Times New Roman"/>
      </w:rPr>
    </w:lvl>
    <w:lvl w:ilvl="1">
      <w:start w:val="1"/>
      <w:numFmt w:val="decimal"/>
      <w:pStyle w:val="SchedH2"/>
      <w:lvlText w:val="%1.%2"/>
      <w:lvlJc w:val="left"/>
      <w:pPr>
        <w:tabs>
          <w:tab w:val="num" w:pos="737"/>
        </w:tabs>
        <w:ind w:left="737" w:hanging="737"/>
      </w:pPr>
      <w:rPr>
        <w:rFonts w:cs="Times New Roman"/>
      </w:rPr>
    </w:lvl>
    <w:lvl w:ilvl="2">
      <w:start w:val="1"/>
      <w:numFmt w:val="lowerLetter"/>
      <w:pStyle w:val="SchedH3"/>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40">
    <w:nsid w:val="6C4030FF"/>
    <w:multiLevelType w:val="singleLevel"/>
    <w:tmpl w:val="474A3BE8"/>
    <w:lvl w:ilvl="0">
      <w:start w:val="1"/>
      <w:numFmt w:val="bullet"/>
      <w:pStyle w:val="ListBullet2"/>
      <w:lvlText w:val="-"/>
      <w:lvlJc w:val="left"/>
      <w:pPr>
        <w:tabs>
          <w:tab w:val="num" w:pos="680"/>
        </w:tabs>
        <w:ind w:left="680" w:hanging="340"/>
      </w:pPr>
      <w:rPr>
        <w:rFonts w:ascii="9999999" w:hAnsi="9999999" w:hint="default"/>
      </w:rPr>
    </w:lvl>
  </w:abstractNum>
  <w:abstractNum w:abstractNumId="41">
    <w:nsid w:val="6DFB7D94"/>
    <w:multiLevelType w:val="hybridMultilevel"/>
    <w:tmpl w:val="DDCC96C2"/>
    <w:lvl w:ilvl="0" w:tplc="3834A8B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E7B3726"/>
    <w:multiLevelType w:val="multilevel"/>
    <w:tmpl w:val="BE205274"/>
    <w:lvl w:ilvl="0">
      <w:start w:val="2"/>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3">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44">
    <w:nsid w:val="724C1DED"/>
    <w:multiLevelType w:val="hybridMultilevel"/>
    <w:tmpl w:val="668EB706"/>
    <w:lvl w:ilvl="0" w:tplc="3834A8B4">
      <w:start w:val="1"/>
      <w:numFmt w:val="lowerLetter"/>
      <w:lvlText w:val="(%1)"/>
      <w:lvlJc w:val="left"/>
      <w:pPr>
        <w:tabs>
          <w:tab w:val="num" w:pos="720"/>
        </w:tabs>
        <w:ind w:left="720" w:hanging="360"/>
      </w:pPr>
      <w:rPr>
        <w:rFonts w:cs="Times New Roman" w:hint="default"/>
        <w:sz w:val="24"/>
      </w:rPr>
    </w:lvl>
    <w:lvl w:ilvl="1" w:tplc="CDD26730">
      <w:start w:val="1"/>
      <w:numFmt w:val="lowerLetter"/>
      <w:lvlText w:val="%2."/>
      <w:lvlJc w:val="left"/>
      <w:pPr>
        <w:tabs>
          <w:tab w:val="num" w:pos="1440"/>
        </w:tabs>
        <w:ind w:left="1440" w:hanging="360"/>
      </w:pPr>
      <w:rPr>
        <w:rFonts w:cs="Times New Roman"/>
      </w:rPr>
    </w:lvl>
    <w:lvl w:ilvl="2" w:tplc="35FA32D4" w:tentative="1">
      <w:start w:val="1"/>
      <w:numFmt w:val="lowerRoman"/>
      <w:lvlText w:val="%3."/>
      <w:lvlJc w:val="right"/>
      <w:pPr>
        <w:tabs>
          <w:tab w:val="num" w:pos="2160"/>
        </w:tabs>
        <w:ind w:left="2160" w:hanging="180"/>
      </w:pPr>
      <w:rPr>
        <w:rFonts w:cs="Times New Roman"/>
      </w:rPr>
    </w:lvl>
    <w:lvl w:ilvl="3" w:tplc="35F2F124" w:tentative="1">
      <w:start w:val="1"/>
      <w:numFmt w:val="decimal"/>
      <w:lvlText w:val="%4."/>
      <w:lvlJc w:val="left"/>
      <w:pPr>
        <w:tabs>
          <w:tab w:val="num" w:pos="2880"/>
        </w:tabs>
        <w:ind w:left="2880" w:hanging="360"/>
      </w:pPr>
      <w:rPr>
        <w:rFonts w:cs="Times New Roman"/>
      </w:rPr>
    </w:lvl>
    <w:lvl w:ilvl="4" w:tplc="7314348E" w:tentative="1">
      <w:start w:val="1"/>
      <w:numFmt w:val="lowerLetter"/>
      <w:lvlText w:val="%5."/>
      <w:lvlJc w:val="left"/>
      <w:pPr>
        <w:tabs>
          <w:tab w:val="num" w:pos="3600"/>
        </w:tabs>
        <w:ind w:left="3600" w:hanging="360"/>
      </w:pPr>
      <w:rPr>
        <w:rFonts w:cs="Times New Roman"/>
      </w:rPr>
    </w:lvl>
    <w:lvl w:ilvl="5" w:tplc="7D1AB578" w:tentative="1">
      <w:start w:val="1"/>
      <w:numFmt w:val="lowerRoman"/>
      <w:lvlText w:val="%6."/>
      <w:lvlJc w:val="right"/>
      <w:pPr>
        <w:tabs>
          <w:tab w:val="num" w:pos="4320"/>
        </w:tabs>
        <w:ind w:left="4320" w:hanging="180"/>
      </w:pPr>
      <w:rPr>
        <w:rFonts w:cs="Times New Roman"/>
      </w:rPr>
    </w:lvl>
    <w:lvl w:ilvl="6" w:tplc="6EF2DA44" w:tentative="1">
      <w:start w:val="1"/>
      <w:numFmt w:val="decimal"/>
      <w:lvlText w:val="%7."/>
      <w:lvlJc w:val="left"/>
      <w:pPr>
        <w:tabs>
          <w:tab w:val="num" w:pos="5040"/>
        </w:tabs>
        <w:ind w:left="5040" w:hanging="360"/>
      </w:pPr>
      <w:rPr>
        <w:rFonts w:cs="Times New Roman"/>
      </w:rPr>
    </w:lvl>
    <w:lvl w:ilvl="7" w:tplc="01C402D4" w:tentative="1">
      <w:start w:val="1"/>
      <w:numFmt w:val="lowerLetter"/>
      <w:lvlText w:val="%8."/>
      <w:lvlJc w:val="left"/>
      <w:pPr>
        <w:tabs>
          <w:tab w:val="num" w:pos="5760"/>
        </w:tabs>
        <w:ind w:left="5760" w:hanging="360"/>
      </w:pPr>
      <w:rPr>
        <w:rFonts w:cs="Times New Roman"/>
      </w:rPr>
    </w:lvl>
    <w:lvl w:ilvl="8" w:tplc="E4A63BFE" w:tentative="1">
      <w:start w:val="1"/>
      <w:numFmt w:val="lowerRoman"/>
      <w:lvlText w:val="%9."/>
      <w:lvlJc w:val="right"/>
      <w:pPr>
        <w:tabs>
          <w:tab w:val="num" w:pos="6480"/>
        </w:tabs>
        <w:ind w:left="6480" w:hanging="180"/>
      </w:pPr>
      <w:rPr>
        <w:rFonts w:cs="Times New Roman"/>
      </w:rPr>
    </w:lvl>
  </w:abstractNum>
  <w:abstractNum w:abstractNumId="45">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46">
    <w:nsid w:val="78854AAC"/>
    <w:multiLevelType w:val="hybridMultilevel"/>
    <w:tmpl w:val="451E0452"/>
    <w:lvl w:ilvl="0" w:tplc="64DA7298">
      <w:start w:val="1"/>
      <w:numFmt w:val="decimal"/>
      <w:pStyle w:val="Normalnumbered"/>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790577E2"/>
    <w:multiLevelType w:val="multilevel"/>
    <w:tmpl w:val="59C2BA36"/>
    <w:lvl w:ilvl="0">
      <w:start w:val="1"/>
      <w:numFmt w:val="decimal"/>
      <w:pStyle w:val="AttachmentHeading"/>
      <w:suff w:val="space"/>
      <w:lvlText w:val="Attachment %1"/>
      <w:lvlJc w:val="left"/>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8">
    <w:nsid w:val="7A990E0B"/>
    <w:multiLevelType w:val="hybridMultilevel"/>
    <w:tmpl w:val="DCD4460C"/>
    <w:lvl w:ilvl="0" w:tplc="3834A8B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C436CCD"/>
    <w:multiLevelType w:val="multilevel"/>
    <w:tmpl w:val="1390D00C"/>
    <w:lvl w:ilvl="0">
      <w:start w:val="1"/>
      <w:numFmt w:val="decimal"/>
      <w:pStyle w:val="ScheduleHeading"/>
      <w:suff w:val="space"/>
      <w:lvlText w:val="Schedule %1"/>
      <w:lvlJc w:val="left"/>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cs="Times New Roman" w:hint="default"/>
        <w:b w:val="0"/>
      </w:rPr>
    </w:lvl>
    <w:lvl w:ilvl="4">
      <w:start w:val="1"/>
      <w:numFmt w:val="lowerRoman"/>
      <w:pStyle w:val="Schedule4"/>
      <w:lvlText w:val="(%5)"/>
      <w:lvlJc w:val="left"/>
      <w:pPr>
        <w:tabs>
          <w:tab w:val="num" w:pos="2892"/>
        </w:tabs>
        <w:ind w:left="2892" w:hanging="964"/>
      </w:pPr>
      <w:rPr>
        <w:rFonts w:cs="Times New Roman" w:hint="default"/>
      </w:rPr>
    </w:lvl>
    <w:lvl w:ilvl="5">
      <w:start w:val="1"/>
      <w:numFmt w:val="upperLetter"/>
      <w:pStyle w:val="Schedule5"/>
      <w:lvlText w:val="%6."/>
      <w:lvlJc w:val="left"/>
      <w:pPr>
        <w:tabs>
          <w:tab w:val="num" w:pos="3856"/>
        </w:tabs>
        <w:ind w:left="3856" w:hanging="964"/>
      </w:pPr>
      <w:rPr>
        <w:rFonts w:cs="Times New Roman" w:hint="default"/>
      </w:rPr>
    </w:lvl>
    <w:lvl w:ilvl="6">
      <w:start w:val="1"/>
      <w:numFmt w:val="decimal"/>
      <w:lvlText w:val="%7)"/>
      <w:lvlJc w:val="left"/>
      <w:pPr>
        <w:tabs>
          <w:tab w:val="num" w:pos="4820"/>
        </w:tabs>
        <w:ind w:left="4820" w:hanging="964"/>
      </w:pPr>
      <w:rPr>
        <w:rFonts w:cs="Times New Roman" w:hint="default"/>
      </w:rPr>
    </w:lvl>
    <w:lvl w:ilvl="7">
      <w:start w:val="1"/>
      <w:numFmt w:val="lowerLetter"/>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50">
    <w:nsid w:val="7DF57E5A"/>
    <w:multiLevelType w:val="hybridMultilevel"/>
    <w:tmpl w:val="8F42646E"/>
    <w:lvl w:ilvl="0" w:tplc="56B6DFE2">
      <w:start w:val="1"/>
      <w:numFmt w:val="lowerLetter"/>
      <w:lvlText w:val="%1)"/>
      <w:lvlJc w:val="left"/>
      <w:pPr>
        <w:tabs>
          <w:tab w:val="num" w:pos="930"/>
        </w:tabs>
        <w:ind w:left="930" w:hanging="360"/>
      </w:pPr>
      <w:rPr>
        <w:rFonts w:cs="Times New Roman" w:hint="default"/>
      </w:rPr>
    </w:lvl>
    <w:lvl w:ilvl="1" w:tplc="0C090019" w:tentative="1">
      <w:start w:val="1"/>
      <w:numFmt w:val="lowerLetter"/>
      <w:lvlText w:val="%2."/>
      <w:lvlJc w:val="left"/>
      <w:pPr>
        <w:tabs>
          <w:tab w:val="num" w:pos="1650"/>
        </w:tabs>
        <w:ind w:left="1650" w:hanging="360"/>
      </w:pPr>
      <w:rPr>
        <w:rFonts w:cs="Times New Roman"/>
      </w:rPr>
    </w:lvl>
    <w:lvl w:ilvl="2" w:tplc="0C09001B" w:tentative="1">
      <w:start w:val="1"/>
      <w:numFmt w:val="lowerRoman"/>
      <w:lvlText w:val="%3."/>
      <w:lvlJc w:val="right"/>
      <w:pPr>
        <w:tabs>
          <w:tab w:val="num" w:pos="2370"/>
        </w:tabs>
        <w:ind w:left="2370" w:hanging="180"/>
      </w:pPr>
      <w:rPr>
        <w:rFonts w:cs="Times New Roman"/>
      </w:rPr>
    </w:lvl>
    <w:lvl w:ilvl="3" w:tplc="0C09000F" w:tentative="1">
      <w:start w:val="1"/>
      <w:numFmt w:val="decimal"/>
      <w:lvlText w:val="%4."/>
      <w:lvlJc w:val="left"/>
      <w:pPr>
        <w:tabs>
          <w:tab w:val="num" w:pos="3090"/>
        </w:tabs>
        <w:ind w:left="3090" w:hanging="360"/>
      </w:pPr>
      <w:rPr>
        <w:rFonts w:cs="Times New Roman"/>
      </w:rPr>
    </w:lvl>
    <w:lvl w:ilvl="4" w:tplc="0C090019" w:tentative="1">
      <w:start w:val="1"/>
      <w:numFmt w:val="lowerLetter"/>
      <w:lvlText w:val="%5."/>
      <w:lvlJc w:val="left"/>
      <w:pPr>
        <w:tabs>
          <w:tab w:val="num" w:pos="3810"/>
        </w:tabs>
        <w:ind w:left="3810" w:hanging="360"/>
      </w:pPr>
      <w:rPr>
        <w:rFonts w:cs="Times New Roman"/>
      </w:rPr>
    </w:lvl>
    <w:lvl w:ilvl="5" w:tplc="0C09001B" w:tentative="1">
      <w:start w:val="1"/>
      <w:numFmt w:val="lowerRoman"/>
      <w:lvlText w:val="%6."/>
      <w:lvlJc w:val="right"/>
      <w:pPr>
        <w:tabs>
          <w:tab w:val="num" w:pos="4530"/>
        </w:tabs>
        <w:ind w:left="4530" w:hanging="180"/>
      </w:pPr>
      <w:rPr>
        <w:rFonts w:cs="Times New Roman"/>
      </w:rPr>
    </w:lvl>
    <w:lvl w:ilvl="6" w:tplc="0C09000F" w:tentative="1">
      <w:start w:val="1"/>
      <w:numFmt w:val="decimal"/>
      <w:lvlText w:val="%7."/>
      <w:lvlJc w:val="left"/>
      <w:pPr>
        <w:tabs>
          <w:tab w:val="num" w:pos="5250"/>
        </w:tabs>
        <w:ind w:left="5250" w:hanging="360"/>
      </w:pPr>
      <w:rPr>
        <w:rFonts w:cs="Times New Roman"/>
      </w:rPr>
    </w:lvl>
    <w:lvl w:ilvl="7" w:tplc="0C090019" w:tentative="1">
      <w:start w:val="1"/>
      <w:numFmt w:val="lowerLetter"/>
      <w:lvlText w:val="%8."/>
      <w:lvlJc w:val="left"/>
      <w:pPr>
        <w:tabs>
          <w:tab w:val="num" w:pos="5970"/>
        </w:tabs>
        <w:ind w:left="5970" w:hanging="360"/>
      </w:pPr>
      <w:rPr>
        <w:rFonts w:cs="Times New Roman"/>
      </w:rPr>
    </w:lvl>
    <w:lvl w:ilvl="8" w:tplc="0C09001B" w:tentative="1">
      <w:start w:val="1"/>
      <w:numFmt w:val="lowerRoman"/>
      <w:lvlText w:val="%9."/>
      <w:lvlJc w:val="right"/>
      <w:pPr>
        <w:tabs>
          <w:tab w:val="num" w:pos="6690"/>
        </w:tabs>
        <w:ind w:left="6690" w:hanging="180"/>
      </w:pPr>
      <w:rPr>
        <w:rFonts w:cs="Times New Roman"/>
      </w:rPr>
    </w:lvl>
  </w:abstractNum>
  <w:num w:numId="1">
    <w:abstractNumId w:val="0"/>
  </w:num>
  <w:num w:numId="2">
    <w:abstractNumId w:val="40"/>
  </w:num>
  <w:num w:numId="3">
    <w:abstractNumId w:val="38"/>
  </w:num>
  <w:num w:numId="4">
    <w:abstractNumId w:val="8"/>
  </w:num>
  <w:num w:numId="5">
    <w:abstractNumId w:val="12"/>
  </w:num>
  <w:num w:numId="6">
    <w:abstractNumId w:val="46"/>
  </w:num>
  <w:num w:numId="7">
    <w:abstractNumId w:val="35"/>
  </w:num>
  <w:num w:numId="8">
    <w:abstractNumId w:val="47"/>
  </w:num>
  <w:num w:numId="9">
    <w:abstractNumId w:val="37"/>
  </w:num>
  <w:num w:numId="10">
    <w:abstractNumId w:val="43"/>
  </w:num>
  <w:num w:numId="11">
    <w:abstractNumId w:val="6"/>
  </w:num>
  <w:num w:numId="12">
    <w:abstractNumId w:val="34"/>
  </w:num>
  <w:num w:numId="13">
    <w:abstractNumId w:val="49"/>
  </w:num>
  <w:num w:numId="14">
    <w:abstractNumId w:val="39"/>
  </w:num>
  <w:num w:numId="15">
    <w:abstractNumId w:val="1"/>
  </w:num>
  <w:num w:numId="16">
    <w:abstractNumId w:val="13"/>
  </w:num>
  <w:num w:numId="17">
    <w:abstractNumId w:val="5"/>
  </w:num>
  <w:num w:numId="18">
    <w:abstractNumId w:val="29"/>
  </w:num>
  <w:num w:numId="19">
    <w:abstractNumId w:val="27"/>
  </w:num>
  <w:num w:numId="20">
    <w:abstractNumId w:val="32"/>
  </w:num>
  <w:num w:numId="21">
    <w:abstractNumId w:val="15"/>
  </w:num>
  <w:num w:numId="22">
    <w:abstractNumId w:val="24"/>
  </w:num>
  <w:num w:numId="23">
    <w:abstractNumId w:val="22"/>
  </w:num>
  <w:num w:numId="24">
    <w:abstractNumId w:val="31"/>
  </w:num>
  <w:num w:numId="25">
    <w:abstractNumId w:val="23"/>
  </w:num>
  <w:num w:numId="26">
    <w:abstractNumId w:val="28"/>
  </w:num>
  <w:num w:numId="27">
    <w:abstractNumId w:val="26"/>
  </w:num>
  <w:num w:numId="28">
    <w:abstractNumId w:val="17"/>
  </w:num>
  <w:num w:numId="29">
    <w:abstractNumId w:val="36"/>
  </w:num>
  <w:num w:numId="30">
    <w:abstractNumId w:val="19"/>
  </w:num>
  <w:num w:numId="31">
    <w:abstractNumId w:val="33"/>
  </w:num>
  <w:num w:numId="32">
    <w:abstractNumId w:val="9"/>
  </w:num>
  <w:num w:numId="33">
    <w:abstractNumId w:val="50"/>
  </w:num>
  <w:num w:numId="34">
    <w:abstractNumId w:val="10"/>
  </w:num>
  <w:num w:numId="35">
    <w:abstractNumId w:val="20"/>
  </w:num>
  <w:num w:numId="36">
    <w:abstractNumId w:val="18"/>
  </w:num>
  <w:num w:numId="37">
    <w:abstractNumId w:val="45"/>
  </w:num>
  <w:num w:numId="38">
    <w:abstractNumId w:val="11"/>
  </w:num>
  <w:num w:numId="39">
    <w:abstractNumId w:val="25"/>
  </w:num>
  <w:num w:numId="40">
    <w:abstractNumId w:val="3"/>
  </w:num>
  <w:num w:numId="41">
    <w:abstractNumId w:val="44"/>
  </w:num>
  <w:num w:numId="42">
    <w:abstractNumId w:val="7"/>
  </w:num>
  <w:num w:numId="43">
    <w:abstractNumId w:val="16"/>
  </w:num>
  <w:num w:numId="44">
    <w:abstractNumId w:val="30"/>
  </w:num>
  <w:num w:numId="45">
    <w:abstractNumId w:val="4"/>
  </w:num>
  <w:num w:numId="46">
    <w:abstractNumId w:val="48"/>
  </w:num>
  <w:num w:numId="47">
    <w:abstractNumId w:val="14"/>
  </w:num>
  <w:num w:numId="48">
    <w:abstractNumId w:val="2"/>
  </w:num>
  <w:num w:numId="49">
    <w:abstractNumId w:val="21"/>
  </w:num>
  <w:num w:numId="50">
    <w:abstractNumId w:val="41"/>
  </w:num>
  <w:num w:numId="51">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attachedTemplate r:id="rId1"/>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docVars>
    <w:docVar w:name="dgnword-docGUID" w:val="{F5B8BA6D-769C-420D-AC8D-5B676E5FB8F3}"/>
    <w:docVar w:name="dgnword-eventsink" w:val="83998984"/>
  </w:docVars>
  <w:rsids>
    <w:rsidRoot w:val="00C51767"/>
    <w:rsid w:val="00000840"/>
    <w:rsid w:val="000063F3"/>
    <w:rsid w:val="000067A8"/>
    <w:rsid w:val="00007559"/>
    <w:rsid w:val="00010D8E"/>
    <w:rsid w:val="000124AD"/>
    <w:rsid w:val="00013065"/>
    <w:rsid w:val="00015B6A"/>
    <w:rsid w:val="00016224"/>
    <w:rsid w:val="0001623A"/>
    <w:rsid w:val="00017B09"/>
    <w:rsid w:val="00020083"/>
    <w:rsid w:val="00020EB5"/>
    <w:rsid w:val="0002261D"/>
    <w:rsid w:val="00022976"/>
    <w:rsid w:val="00022DB4"/>
    <w:rsid w:val="00024051"/>
    <w:rsid w:val="00025F06"/>
    <w:rsid w:val="000266AA"/>
    <w:rsid w:val="00027A8C"/>
    <w:rsid w:val="00031270"/>
    <w:rsid w:val="00031614"/>
    <w:rsid w:val="0003182D"/>
    <w:rsid w:val="000319BA"/>
    <w:rsid w:val="00035C06"/>
    <w:rsid w:val="000361A7"/>
    <w:rsid w:val="0004078F"/>
    <w:rsid w:val="000410ED"/>
    <w:rsid w:val="0004148E"/>
    <w:rsid w:val="00041E40"/>
    <w:rsid w:val="00042EC4"/>
    <w:rsid w:val="0004533C"/>
    <w:rsid w:val="00045829"/>
    <w:rsid w:val="00046E67"/>
    <w:rsid w:val="00046F91"/>
    <w:rsid w:val="00051948"/>
    <w:rsid w:val="000529BD"/>
    <w:rsid w:val="00054599"/>
    <w:rsid w:val="000569C9"/>
    <w:rsid w:val="000608D8"/>
    <w:rsid w:val="0006096E"/>
    <w:rsid w:val="00062E6F"/>
    <w:rsid w:val="00065194"/>
    <w:rsid w:val="00065EA6"/>
    <w:rsid w:val="00070657"/>
    <w:rsid w:val="00072D7B"/>
    <w:rsid w:val="00073F29"/>
    <w:rsid w:val="00074842"/>
    <w:rsid w:val="00076067"/>
    <w:rsid w:val="00076130"/>
    <w:rsid w:val="00076B38"/>
    <w:rsid w:val="00081DDE"/>
    <w:rsid w:val="00082BA7"/>
    <w:rsid w:val="000846E5"/>
    <w:rsid w:val="00085DB8"/>
    <w:rsid w:val="0008773A"/>
    <w:rsid w:val="00090CBF"/>
    <w:rsid w:val="00090EC8"/>
    <w:rsid w:val="000936F6"/>
    <w:rsid w:val="00093946"/>
    <w:rsid w:val="00093BCA"/>
    <w:rsid w:val="000959BD"/>
    <w:rsid w:val="00097565"/>
    <w:rsid w:val="000B22F8"/>
    <w:rsid w:val="000B4116"/>
    <w:rsid w:val="000B418F"/>
    <w:rsid w:val="000C513C"/>
    <w:rsid w:val="000C58CF"/>
    <w:rsid w:val="000C6227"/>
    <w:rsid w:val="000C72E6"/>
    <w:rsid w:val="000D0085"/>
    <w:rsid w:val="000D07C0"/>
    <w:rsid w:val="000D3959"/>
    <w:rsid w:val="000D4996"/>
    <w:rsid w:val="000D696F"/>
    <w:rsid w:val="000D7301"/>
    <w:rsid w:val="000D7E6E"/>
    <w:rsid w:val="000E0E5D"/>
    <w:rsid w:val="000E1573"/>
    <w:rsid w:val="000E273D"/>
    <w:rsid w:val="000E495B"/>
    <w:rsid w:val="000E73EA"/>
    <w:rsid w:val="000E7620"/>
    <w:rsid w:val="000F11D7"/>
    <w:rsid w:val="000F2810"/>
    <w:rsid w:val="000F3500"/>
    <w:rsid w:val="000F3AF0"/>
    <w:rsid w:val="000F6BCC"/>
    <w:rsid w:val="000F7B52"/>
    <w:rsid w:val="001000FA"/>
    <w:rsid w:val="00100BE9"/>
    <w:rsid w:val="00101F54"/>
    <w:rsid w:val="00103522"/>
    <w:rsid w:val="001045A3"/>
    <w:rsid w:val="00114E78"/>
    <w:rsid w:val="00115486"/>
    <w:rsid w:val="001159E3"/>
    <w:rsid w:val="00120DCA"/>
    <w:rsid w:val="00121839"/>
    <w:rsid w:val="00122C87"/>
    <w:rsid w:val="00125570"/>
    <w:rsid w:val="00126147"/>
    <w:rsid w:val="00127A38"/>
    <w:rsid w:val="00127D13"/>
    <w:rsid w:val="0013136B"/>
    <w:rsid w:val="001329ED"/>
    <w:rsid w:val="001337AB"/>
    <w:rsid w:val="00134390"/>
    <w:rsid w:val="001344D0"/>
    <w:rsid w:val="00135482"/>
    <w:rsid w:val="0014005E"/>
    <w:rsid w:val="00140535"/>
    <w:rsid w:val="00141CE3"/>
    <w:rsid w:val="00141FD7"/>
    <w:rsid w:val="001453A6"/>
    <w:rsid w:val="001453E4"/>
    <w:rsid w:val="00145D9E"/>
    <w:rsid w:val="00156461"/>
    <w:rsid w:val="00160DE4"/>
    <w:rsid w:val="001633FF"/>
    <w:rsid w:val="00163D3C"/>
    <w:rsid w:val="00165B9D"/>
    <w:rsid w:val="00166EAD"/>
    <w:rsid w:val="00167671"/>
    <w:rsid w:val="0016788D"/>
    <w:rsid w:val="001748BB"/>
    <w:rsid w:val="00174F6B"/>
    <w:rsid w:val="00177347"/>
    <w:rsid w:val="00177519"/>
    <w:rsid w:val="00177977"/>
    <w:rsid w:val="00180073"/>
    <w:rsid w:val="00182793"/>
    <w:rsid w:val="00183EC0"/>
    <w:rsid w:val="001845A4"/>
    <w:rsid w:val="00184982"/>
    <w:rsid w:val="00184BA3"/>
    <w:rsid w:val="001917B1"/>
    <w:rsid w:val="00193324"/>
    <w:rsid w:val="001953E6"/>
    <w:rsid w:val="001A08DE"/>
    <w:rsid w:val="001A6A1A"/>
    <w:rsid w:val="001A7489"/>
    <w:rsid w:val="001A7B7F"/>
    <w:rsid w:val="001B0E9B"/>
    <w:rsid w:val="001B2194"/>
    <w:rsid w:val="001B3347"/>
    <w:rsid w:val="001B3DB8"/>
    <w:rsid w:val="001B42B2"/>
    <w:rsid w:val="001B4656"/>
    <w:rsid w:val="001B6355"/>
    <w:rsid w:val="001B7AA5"/>
    <w:rsid w:val="001C0648"/>
    <w:rsid w:val="001C2268"/>
    <w:rsid w:val="001C29D1"/>
    <w:rsid w:val="001C3AB2"/>
    <w:rsid w:val="001C4646"/>
    <w:rsid w:val="001C66AE"/>
    <w:rsid w:val="001E0A67"/>
    <w:rsid w:val="001E4366"/>
    <w:rsid w:val="001E4C0E"/>
    <w:rsid w:val="001E73D0"/>
    <w:rsid w:val="001F0BC3"/>
    <w:rsid w:val="001F416F"/>
    <w:rsid w:val="001F62BD"/>
    <w:rsid w:val="00204532"/>
    <w:rsid w:val="00206140"/>
    <w:rsid w:val="002071E3"/>
    <w:rsid w:val="00207483"/>
    <w:rsid w:val="00207B3C"/>
    <w:rsid w:val="00211E1C"/>
    <w:rsid w:val="002141C9"/>
    <w:rsid w:val="002141F6"/>
    <w:rsid w:val="00216672"/>
    <w:rsid w:val="002220B8"/>
    <w:rsid w:val="00222991"/>
    <w:rsid w:val="00224A95"/>
    <w:rsid w:val="002270D7"/>
    <w:rsid w:val="002306E1"/>
    <w:rsid w:val="00230F92"/>
    <w:rsid w:val="00231402"/>
    <w:rsid w:val="00231500"/>
    <w:rsid w:val="0023212E"/>
    <w:rsid w:val="002322F1"/>
    <w:rsid w:val="00234653"/>
    <w:rsid w:val="00234824"/>
    <w:rsid w:val="002348EC"/>
    <w:rsid w:val="00234D56"/>
    <w:rsid w:val="00240A8A"/>
    <w:rsid w:val="002435EA"/>
    <w:rsid w:val="0024504C"/>
    <w:rsid w:val="00246CB2"/>
    <w:rsid w:val="00250F73"/>
    <w:rsid w:val="002511AB"/>
    <w:rsid w:val="0025598A"/>
    <w:rsid w:val="00257925"/>
    <w:rsid w:val="00257CEE"/>
    <w:rsid w:val="00261D8C"/>
    <w:rsid w:val="00262588"/>
    <w:rsid w:val="00263A4F"/>
    <w:rsid w:val="00264FB4"/>
    <w:rsid w:val="00265D3A"/>
    <w:rsid w:val="002678CF"/>
    <w:rsid w:val="00271692"/>
    <w:rsid w:val="002720C9"/>
    <w:rsid w:val="002728CB"/>
    <w:rsid w:val="00277A8B"/>
    <w:rsid w:val="00280207"/>
    <w:rsid w:val="002804BB"/>
    <w:rsid w:val="002822C4"/>
    <w:rsid w:val="00283852"/>
    <w:rsid w:val="00286930"/>
    <w:rsid w:val="00287A6B"/>
    <w:rsid w:val="00287F2D"/>
    <w:rsid w:val="00290ADB"/>
    <w:rsid w:val="00293186"/>
    <w:rsid w:val="00297A7A"/>
    <w:rsid w:val="002A005A"/>
    <w:rsid w:val="002A22CE"/>
    <w:rsid w:val="002A709E"/>
    <w:rsid w:val="002A768E"/>
    <w:rsid w:val="002B18F1"/>
    <w:rsid w:val="002B1A98"/>
    <w:rsid w:val="002B3073"/>
    <w:rsid w:val="002B51DF"/>
    <w:rsid w:val="002B68F7"/>
    <w:rsid w:val="002B7957"/>
    <w:rsid w:val="002C07B3"/>
    <w:rsid w:val="002C32DF"/>
    <w:rsid w:val="002C4901"/>
    <w:rsid w:val="002C794A"/>
    <w:rsid w:val="002D012D"/>
    <w:rsid w:val="002D0773"/>
    <w:rsid w:val="002D1A8F"/>
    <w:rsid w:val="002D3B8A"/>
    <w:rsid w:val="002D4311"/>
    <w:rsid w:val="002D4FC0"/>
    <w:rsid w:val="002D5303"/>
    <w:rsid w:val="002E12CA"/>
    <w:rsid w:val="002E63EB"/>
    <w:rsid w:val="002E7D9B"/>
    <w:rsid w:val="002F2B7A"/>
    <w:rsid w:val="002F6310"/>
    <w:rsid w:val="003002BD"/>
    <w:rsid w:val="0030120A"/>
    <w:rsid w:val="00302F1B"/>
    <w:rsid w:val="0030383D"/>
    <w:rsid w:val="00307DFE"/>
    <w:rsid w:val="00310257"/>
    <w:rsid w:val="00310EC7"/>
    <w:rsid w:val="0031255E"/>
    <w:rsid w:val="00313AA0"/>
    <w:rsid w:val="00314BDB"/>
    <w:rsid w:val="00315161"/>
    <w:rsid w:val="003161A3"/>
    <w:rsid w:val="003175B5"/>
    <w:rsid w:val="00317738"/>
    <w:rsid w:val="003228E7"/>
    <w:rsid w:val="00325457"/>
    <w:rsid w:val="00326FEF"/>
    <w:rsid w:val="0032746A"/>
    <w:rsid w:val="00330555"/>
    <w:rsid w:val="00330ACE"/>
    <w:rsid w:val="00331594"/>
    <w:rsid w:val="00332234"/>
    <w:rsid w:val="0033422F"/>
    <w:rsid w:val="00334C05"/>
    <w:rsid w:val="0033585B"/>
    <w:rsid w:val="00336FD7"/>
    <w:rsid w:val="003424A0"/>
    <w:rsid w:val="00342DA9"/>
    <w:rsid w:val="0034321B"/>
    <w:rsid w:val="0034688C"/>
    <w:rsid w:val="0035102E"/>
    <w:rsid w:val="00355003"/>
    <w:rsid w:val="00355DBE"/>
    <w:rsid w:val="00357352"/>
    <w:rsid w:val="00361D6F"/>
    <w:rsid w:val="003628CF"/>
    <w:rsid w:val="00362D19"/>
    <w:rsid w:val="003630BE"/>
    <w:rsid w:val="00364A52"/>
    <w:rsid w:val="00370619"/>
    <w:rsid w:val="00370776"/>
    <w:rsid w:val="00370D15"/>
    <w:rsid w:val="0037236A"/>
    <w:rsid w:val="00374630"/>
    <w:rsid w:val="00376355"/>
    <w:rsid w:val="003775EE"/>
    <w:rsid w:val="003778AE"/>
    <w:rsid w:val="003803E9"/>
    <w:rsid w:val="00380D07"/>
    <w:rsid w:val="003811DA"/>
    <w:rsid w:val="00383D07"/>
    <w:rsid w:val="003847EA"/>
    <w:rsid w:val="00385250"/>
    <w:rsid w:val="00387EE9"/>
    <w:rsid w:val="003916D5"/>
    <w:rsid w:val="00393375"/>
    <w:rsid w:val="00393CBC"/>
    <w:rsid w:val="00393F69"/>
    <w:rsid w:val="003954D2"/>
    <w:rsid w:val="00395CB4"/>
    <w:rsid w:val="003A26C5"/>
    <w:rsid w:val="003A2A94"/>
    <w:rsid w:val="003A3340"/>
    <w:rsid w:val="003A6958"/>
    <w:rsid w:val="003A6C10"/>
    <w:rsid w:val="003B02E0"/>
    <w:rsid w:val="003B0BD3"/>
    <w:rsid w:val="003B14EE"/>
    <w:rsid w:val="003B5244"/>
    <w:rsid w:val="003C2E86"/>
    <w:rsid w:val="003C42F5"/>
    <w:rsid w:val="003C5282"/>
    <w:rsid w:val="003C78C5"/>
    <w:rsid w:val="003E0112"/>
    <w:rsid w:val="003E54CA"/>
    <w:rsid w:val="003E59ED"/>
    <w:rsid w:val="003E5D68"/>
    <w:rsid w:val="003E628F"/>
    <w:rsid w:val="003E6EDA"/>
    <w:rsid w:val="003F1196"/>
    <w:rsid w:val="003F2172"/>
    <w:rsid w:val="003F272F"/>
    <w:rsid w:val="003F47F4"/>
    <w:rsid w:val="003F4FA5"/>
    <w:rsid w:val="003F53E3"/>
    <w:rsid w:val="00401083"/>
    <w:rsid w:val="0040170C"/>
    <w:rsid w:val="004020B4"/>
    <w:rsid w:val="004126EE"/>
    <w:rsid w:val="004129EE"/>
    <w:rsid w:val="00412B36"/>
    <w:rsid w:val="00413DE1"/>
    <w:rsid w:val="00416B24"/>
    <w:rsid w:val="0041769A"/>
    <w:rsid w:val="00417A06"/>
    <w:rsid w:val="0042253B"/>
    <w:rsid w:val="00424C6D"/>
    <w:rsid w:val="004333AF"/>
    <w:rsid w:val="00436695"/>
    <w:rsid w:val="00437723"/>
    <w:rsid w:val="004378B9"/>
    <w:rsid w:val="00442D6C"/>
    <w:rsid w:val="004523C2"/>
    <w:rsid w:val="0045291D"/>
    <w:rsid w:val="00452D56"/>
    <w:rsid w:val="00452D5A"/>
    <w:rsid w:val="00452F31"/>
    <w:rsid w:val="00454BA5"/>
    <w:rsid w:val="00455664"/>
    <w:rsid w:val="00455CD4"/>
    <w:rsid w:val="0045640C"/>
    <w:rsid w:val="00462DF2"/>
    <w:rsid w:val="0046388C"/>
    <w:rsid w:val="00464C78"/>
    <w:rsid w:val="0046786D"/>
    <w:rsid w:val="004679D8"/>
    <w:rsid w:val="00467DDC"/>
    <w:rsid w:val="00471AEE"/>
    <w:rsid w:val="00472D50"/>
    <w:rsid w:val="004735A9"/>
    <w:rsid w:val="004744C2"/>
    <w:rsid w:val="00475A06"/>
    <w:rsid w:val="00475C62"/>
    <w:rsid w:val="00476705"/>
    <w:rsid w:val="004769B0"/>
    <w:rsid w:val="00476EED"/>
    <w:rsid w:val="00477DE4"/>
    <w:rsid w:val="00480664"/>
    <w:rsid w:val="0048348D"/>
    <w:rsid w:val="004835D0"/>
    <w:rsid w:val="0048454F"/>
    <w:rsid w:val="00485ED3"/>
    <w:rsid w:val="00485FFC"/>
    <w:rsid w:val="004863A6"/>
    <w:rsid w:val="004917A5"/>
    <w:rsid w:val="00492275"/>
    <w:rsid w:val="00493105"/>
    <w:rsid w:val="00493746"/>
    <w:rsid w:val="0049448E"/>
    <w:rsid w:val="00497538"/>
    <w:rsid w:val="00497710"/>
    <w:rsid w:val="00497F49"/>
    <w:rsid w:val="004A3D05"/>
    <w:rsid w:val="004B1C4E"/>
    <w:rsid w:val="004B2D9C"/>
    <w:rsid w:val="004B302F"/>
    <w:rsid w:val="004B353A"/>
    <w:rsid w:val="004B7ED4"/>
    <w:rsid w:val="004C0F10"/>
    <w:rsid w:val="004C1517"/>
    <w:rsid w:val="004C2215"/>
    <w:rsid w:val="004C2224"/>
    <w:rsid w:val="004C6085"/>
    <w:rsid w:val="004C7043"/>
    <w:rsid w:val="004C7A7E"/>
    <w:rsid w:val="004D0D05"/>
    <w:rsid w:val="004D1FB2"/>
    <w:rsid w:val="004D341B"/>
    <w:rsid w:val="004D416E"/>
    <w:rsid w:val="004D5C68"/>
    <w:rsid w:val="004D6343"/>
    <w:rsid w:val="004E1A22"/>
    <w:rsid w:val="004E34F1"/>
    <w:rsid w:val="004E385D"/>
    <w:rsid w:val="004E3AFA"/>
    <w:rsid w:val="004E40CC"/>
    <w:rsid w:val="004E4EBF"/>
    <w:rsid w:val="004E7031"/>
    <w:rsid w:val="004F097A"/>
    <w:rsid w:val="004F2EAD"/>
    <w:rsid w:val="004F33A0"/>
    <w:rsid w:val="004F53DF"/>
    <w:rsid w:val="004F722F"/>
    <w:rsid w:val="004F7510"/>
    <w:rsid w:val="00503E5D"/>
    <w:rsid w:val="0050411B"/>
    <w:rsid w:val="00504420"/>
    <w:rsid w:val="00506459"/>
    <w:rsid w:val="00507979"/>
    <w:rsid w:val="00510F73"/>
    <w:rsid w:val="005155AD"/>
    <w:rsid w:val="0051597A"/>
    <w:rsid w:val="00524AAC"/>
    <w:rsid w:val="00524FF5"/>
    <w:rsid w:val="00526395"/>
    <w:rsid w:val="00530DDA"/>
    <w:rsid w:val="00532C38"/>
    <w:rsid w:val="00533D4D"/>
    <w:rsid w:val="00533F1C"/>
    <w:rsid w:val="005343AD"/>
    <w:rsid w:val="0053538B"/>
    <w:rsid w:val="0053576C"/>
    <w:rsid w:val="00537E63"/>
    <w:rsid w:val="00542297"/>
    <w:rsid w:val="00542D3D"/>
    <w:rsid w:val="005431EC"/>
    <w:rsid w:val="00544A03"/>
    <w:rsid w:val="005455A2"/>
    <w:rsid w:val="00547075"/>
    <w:rsid w:val="00551B65"/>
    <w:rsid w:val="00552EF2"/>
    <w:rsid w:val="00553657"/>
    <w:rsid w:val="00554464"/>
    <w:rsid w:val="005572C2"/>
    <w:rsid w:val="00561CB2"/>
    <w:rsid w:val="00562646"/>
    <w:rsid w:val="00570241"/>
    <w:rsid w:val="00571650"/>
    <w:rsid w:val="0057406F"/>
    <w:rsid w:val="00575892"/>
    <w:rsid w:val="00581BF6"/>
    <w:rsid w:val="00582821"/>
    <w:rsid w:val="00584621"/>
    <w:rsid w:val="0058496E"/>
    <w:rsid w:val="00584BB1"/>
    <w:rsid w:val="005852B8"/>
    <w:rsid w:val="0058626D"/>
    <w:rsid w:val="00586337"/>
    <w:rsid w:val="00591754"/>
    <w:rsid w:val="00592B58"/>
    <w:rsid w:val="00596057"/>
    <w:rsid w:val="005A0212"/>
    <w:rsid w:val="005A218E"/>
    <w:rsid w:val="005A4009"/>
    <w:rsid w:val="005B0F6E"/>
    <w:rsid w:val="005B38FB"/>
    <w:rsid w:val="005B5002"/>
    <w:rsid w:val="005C1BB7"/>
    <w:rsid w:val="005C3677"/>
    <w:rsid w:val="005C3A9D"/>
    <w:rsid w:val="005C4A7D"/>
    <w:rsid w:val="005C6693"/>
    <w:rsid w:val="005C7AE5"/>
    <w:rsid w:val="005D022B"/>
    <w:rsid w:val="005D5DAA"/>
    <w:rsid w:val="005D69AE"/>
    <w:rsid w:val="005D6A36"/>
    <w:rsid w:val="005E26C3"/>
    <w:rsid w:val="005E2922"/>
    <w:rsid w:val="005E7605"/>
    <w:rsid w:val="005F02C6"/>
    <w:rsid w:val="005F2CEF"/>
    <w:rsid w:val="005F5206"/>
    <w:rsid w:val="005F5F04"/>
    <w:rsid w:val="005F67DE"/>
    <w:rsid w:val="005F766E"/>
    <w:rsid w:val="005F7DDE"/>
    <w:rsid w:val="006045BF"/>
    <w:rsid w:val="00610160"/>
    <w:rsid w:val="00610B1D"/>
    <w:rsid w:val="00610EA8"/>
    <w:rsid w:val="006121A0"/>
    <w:rsid w:val="006122A8"/>
    <w:rsid w:val="00612D64"/>
    <w:rsid w:val="006132C6"/>
    <w:rsid w:val="00614D60"/>
    <w:rsid w:val="00616706"/>
    <w:rsid w:val="006206AE"/>
    <w:rsid w:val="00621C2B"/>
    <w:rsid w:val="0062255D"/>
    <w:rsid w:val="00624989"/>
    <w:rsid w:val="00624E2C"/>
    <w:rsid w:val="00626988"/>
    <w:rsid w:val="00630622"/>
    <w:rsid w:val="00631680"/>
    <w:rsid w:val="00632491"/>
    <w:rsid w:val="0063546E"/>
    <w:rsid w:val="00635CAF"/>
    <w:rsid w:val="006361F0"/>
    <w:rsid w:val="00636A61"/>
    <w:rsid w:val="00640950"/>
    <w:rsid w:val="006423C2"/>
    <w:rsid w:val="006464F7"/>
    <w:rsid w:val="00646F79"/>
    <w:rsid w:val="00647B51"/>
    <w:rsid w:val="00650422"/>
    <w:rsid w:val="006519BF"/>
    <w:rsid w:val="00654134"/>
    <w:rsid w:val="00656685"/>
    <w:rsid w:val="00656996"/>
    <w:rsid w:val="00656FD8"/>
    <w:rsid w:val="00663913"/>
    <w:rsid w:val="00665713"/>
    <w:rsid w:val="00666315"/>
    <w:rsid w:val="006666F6"/>
    <w:rsid w:val="00667299"/>
    <w:rsid w:val="00671DC7"/>
    <w:rsid w:val="006743C3"/>
    <w:rsid w:val="00675088"/>
    <w:rsid w:val="00676064"/>
    <w:rsid w:val="006768C9"/>
    <w:rsid w:val="0067700B"/>
    <w:rsid w:val="00682F74"/>
    <w:rsid w:val="00684617"/>
    <w:rsid w:val="00684A6F"/>
    <w:rsid w:val="0068512E"/>
    <w:rsid w:val="0068585B"/>
    <w:rsid w:val="00691016"/>
    <w:rsid w:val="00691AE1"/>
    <w:rsid w:val="00693FF9"/>
    <w:rsid w:val="006947CB"/>
    <w:rsid w:val="00697442"/>
    <w:rsid w:val="00697D8B"/>
    <w:rsid w:val="006A2630"/>
    <w:rsid w:val="006A2CBB"/>
    <w:rsid w:val="006A387C"/>
    <w:rsid w:val="006A39DD"/>
    <w:rsid w:val="006A5614"/>
    <w:rsid w:val="006A7A6E"/>
    <w:rsid w:val="006A7C39"/>
    <w:rsid w:val="006B11F5"/>
    <w:rsid w:val="006B1D5A"/>
    <w:rsid w:val="006B4F84"/>
    <w:rsid w:val="006B5853"/>
    <w:rsid w:val="006C05DF"/>
    <w:rsid w:val="006C1813"/>
    <w:rsid w:val="006C287D"/>
    <w:rsid w:val="006C46CF"/>
    <w:rsid w:val="006C5578"/>
    <w:rsid w:val="006C62E0"/>
    <w:rsid w:val="006C63A5"/>
    <w:rsid w:val="006C66D6"/>
    <w:rsid w:val="006C748C"/>
    <w:rsid w:val="006C7A89"/>
    <w:rsid w:val="006D0193"/>
    <w:rsid w:val="006D03D7"/>
    <w:rsid w:val="006D0942"/>
    <w:rsid w:val="006D134F"/>
    <w:rsid w:val="006D17AF"/>
    <w:rsid w:val="006D20A2"/>
    <w:rsid w:val="006D3D2A"/>
    <w:rsid w:val="006D48B3"/>
    <w:rsid w:val="006D4F4E"/>
    <w:rsid w:val="006E0812"/>
    <w:rsid w:val="006E2921"/>
    <w:rsid w:val="006E2E1A"/>
    <w:rsid w:val="006E476E"/>
    <w:rsid w:val="006E525B"/>
    <w:rsid w:val="006E5C8A"/>
    <w:rsid w:val="006E5DC4"/>
    <w:rsid w:val="006E6B38"/>
    <w:rsid w:val="006E7C42"/>
    <w:rsid w:val="006F0FA1"/>
    <w:rsid w:val="006F4C3F"/>
    <w:rsid w:val="006F50F1"/>
    <w:rsid w:val="006F66B5"/>
    <w:rsid w:val="006F6DF3"/>
    <w:rsid w:val="006F71B2"/>
    <w:rsid w:val="006F756F"/>
    <w:rsid w:val="00701B08"/>
    <w:rsid w:val="00702F14"/>
    <w:rsid w:val="00705D24"/>
    <w:rsid w:val="0070642B"/>
    <w:rsid w:val="0070651E"/>
    <w:rsid w:val="00710A93"/>
    <w:rsid w:val="00713D28"/>
    <w:rsid w:val="007145F1"/>
    <w:rsid w:val="00715753"/>
    <w:rsid w:val="007166DB"/>
    <w:rsid w:val="0071704F"/>
    <w:rsid w:val="007218E8"/>
    <w:rsid w:val="007222EB"/>
    <w:rsid w:val="007263EA"/>
    <w:rsid w:val="0073341F"/>
    <w:rsid w:val="0073379B"/>
    <w:rsid w:val="007349D8"/>
    <w:rsid w:val="00735823"/>
    <w:rsid w:val="0073592C"/>
    <w:rsid w:val="0073675A"/>
    <w:rsid w:val="007369A8"/>
    <w:rsid w:val="00737E17"/>
    <w:rsid w:val="00740F3F"/>
    <w:rsid w:val="007456C9"/>
    <w:rsid w:val="007512DF"/>
    <w:rsid w:val="0075317F"/>
    <w:rsid w:val="00755A87"/>
    <w:rsid w:val="00756E55"/>
    <w:rsid w:val="00757E17"/>
    <w:rsid w:val="00757F1B"/>
    <w:rsid w:val="00760A29"/>
    <w:rsid w:val="007614E9"/>
    <w:rsid w:val="007618AE"/>
    <w:rsid w:val="007620F4"/>
    <w:rsid w:val="007634A3"/>
    <w:rsid w:val="00764E7B"/>
    <w:rsid w:val="007652A8"/>
    <w:rsid w:val="007653AD"/>
    <w:rsid w:val="007660D9"/>
    <w:rsid w:val="00770467"/>
    <w:rsid w:val="00772FB5"/>
    <w:rsid w:val="00773398"/>
    <w:rsid w:val="00774A34"/>
    <w:rsid w:val="00775AFB"/>
    <w:rsid w:val="00775F0F"/>
    <w:rsid w:val="00775F68"/>
    <w:rsid w:val="00780FDD"/>
    <w:rsid w:val="00782C0A"/>
    <w:rsid w:val="00784286"/>
    <w:rsid w:val="00784D99"/>
    <w:rsid w:val="007870A7"/>
    <w:rsid w:val="00790065"/>
    <w:rsid w:val="007911DF"/>
    <w:rsid w:val="00791B79"/>
    <w:rsid w:val="00791CC4"/>
    <w:rsid w:val="00792732"/>
    <w:rsid w:val="007929B7"/>
    <w:rsid w:val="00793AD6"/>
    <w:rsid w:val="00795AE1"/>
    <w:rsid w:val="007A1CD4"/>
    <w:rsid w:val="007A2D96"/>
    <w:rsid w:val="007A3E20"/>
    <w:rsid w:val="007A577B"/>
    <w:rsid w:val="007A5C23"/>
    <w:rsid w:val="007A7EE2"/>
    <w:rsid w:val="007B1CEA"/>
    <w:rsid w:val="007C11A6"/>
    <w:rsid w:val="007C2340"/>
    <w:rsid w:val="007C26E3"/>
    <w:rsid w:val="007C284D"/>
    <w:rsid w:val="007C2E42"/>
    <w:rsid w:val="007C5EBB"/>
    <w:rsid w:val="007C69A6"/>
    <w:rsid w:val="007C6C88"/>
    <w:rsid w:val="007C6D28"/>
    <w:rsid w:val="007D008E"/>
    <w:rsid w:val="007D07F4"/>
    <w:rsid w:val="007D1909"/>
    <w:rsid w:val="007D1D11"/>
    <w:rsid w:val="007D31DE"/>
    <w:rsid w:val="007D55F5"/>
    <w:rsid w:val="007E022D"/>
    <w:rsid w:val="007E261C"/>
    <w:rsid w:val="007E2749"/>
    <w:rsid w:val="007E2B2D"/>
    <w:rsid w:val="007E2EE1"/>
    <w:rsid w:val="007E48B5"/>
    <w:rsid w:val="007E4F1A"/>
    <w:rsid w:val="007E6653"/>
    <w:rsid w:val="007E6849"/>
    <w:rsid w:val="007E72B0"/>
    <w:rsid w:val="007E7E63"/>
    <w:rsid w:val="007F1723"/>
    <w:rsid w:val="007F2EE1"/>
    <w:rsid w:val="007F4568"/>
    <w:rsid w:val="007F66F4"/>
    <w:rsid w:val="007F6C25"/>
    <w:rsid w:val="0080017A"/>
    <w:rsid w:val="00801D98"/>
    <w:rsid w:val="00802B92"/>
    <w:rsid w:val="00803492"/>
    <w:rsid w:val="0080748A"/>
    <w:rsid w:val="008115CD"/>
    <w:rsid w:val="00812E74"/>
    <w:rsid w:val="008138F6"/>
    <w:rsid w:val="0081520A"/>
    <w:rsid w:val="0081625E"/>
    <w:rsid w:val="00820C38"/>
    <w:rsid w:val="008218B5"/>
    <w:rsid w:val="00822D21"/>
    <w:rsid w:val="0082318A"/>
    <w:rsid w:val="00824FCE"/>
    <w:rsid w:val="00825C52"/>
    <w:rsid w:val="00833607"/>
    <w:rsid w:val="0083477A"/>
    <w:rsid w:val="00837FBA"/>
    <w:rsid w:val="00842817"/>
    <w:rsid w:val="00845AE6"/>
    <w:rsid w:val="00850A81"/>
    <w:rsid w:val="00850C6B"/>
    <w:rsid w:val="00851E40"/>
    <w:rsid w:val="00857ED4"/>
    <w:rsid w:val="008616E5"/>
    <w:rsid w:val="00862B7E"/>
    <w:rsid w:val="00862F01"/>
    <w:rsid w:val="00864BDE"/>
    <w:rsid w:val="00864F6D"/>
    <w:rsid w:val="00874AD3"/>
    <w:rsid w:val="00881045"/>
    <w:rsid w:val="008816A0"/>
    <w:rsid w:val="00884800"/>
    <w:rsid w:val="008852A0"/>
    <w:rsid w:val="008854FC"/>
    <w:rsid w:val="00885BD5"/>
    <w:rsid w:val="008866A8"/>
    <w:rsid w:val="0089234E"/>
    <w:rsid w:val="008A011A"/>
    <w:rsid w:val="008A1A7C"/>
    <w:rsid w:val="008A23ED"/>
    <w:rsid w:val="008A3FE0"/>
    <w:rsid w:val="008A4237"/>
    <w:rsid w:val="008B141C"/>
    <w:rsid w:val="008B1602"/>
    <w:rsid w:val="008B2B60"/>
    <w:rsid w:val="008B402C"/>
    <w:rsid w:val="008B7E3D"/>
    <w:rsid w:val="008C084E"/>
    <w:rsid w:val="008C2F7A"/>
    <w:rsid w:val="008C4895"/>
    <w:rsid w:val="008C4A03"/>
    <w:rsid w:val="008C4A0F"/>
    <w:rsid w:val="008C4D6F"/>
    <w:rsid w:val="008D0658"/>
    <w:rsid w:val="008D17F0"/>
    <w:rsid w:val="008D2A51"/>
    <w:rsid w:val="008D486B"/>
    <w:rsid w:val="008D56F6"/>
    <w:rsid w:val="008E0202"/>
    <w:rsid w:val="008E1612"/>
    <w:rsid w:val="008E3041"/>
    <w:rsid w:val="008E66F8"/>
    <w:rsid w:val="008F3FE1"/>
    <w:rsid w:val="008F6A2A"/>
    <w:rsid w:val="009048D2"/>
    <w:rsid w:val="009057C6"/>
    <w:rsid w:val="00907733"/>
    <w:rsid w:val="00907CE9"/>
    <w:rsid w:val="0091195C"/>
    <w:rsid w:val="00911BA5"/>
    <w:rsid w:val="009150FF"/>
    <w:rsid w:val="009153E2"/>
    <w:rsid w:val="00915E8A"/>
    <w:rsid w:val="00917E5E"/>
    <w:rsid w:val="00922482"/>
    <w:rsid w:val="0092457F"/>
    <w:rsid w:val="00924D87"/>
    <w:rsid w:val="00925FAA"/>
    <w:rsid w:val="009272C9"/>
    <w:rsid w:val="00927769"/>
    <w:rsid w:val="00927CC3"/>
    <w:rsid w:val="00927DC2"/>
    <w:rsid w:val="00932527"/>
    <w:rsid w:val="0093576F"/>
    <w:rsid w:val="0093746C"/>
    <w:rsid w:val="00940D80"/>
    <w:rsid w:val="009415BF"/>
    <w:rsid w:val="00945760"/>
    <w:rsid w:val="00945B7B"/>
    <w:rsid w:val="009460E9"/>
    <w:rsid w:val="00946184"/>
    <w:rsid w:val="00951801"/>
    <w:rsid w:val="0095294C"/>
    <w:rsid w:val="00953256"/>
    <w:rsid w:val="00960485"/>
    <w:rsid w:val="009657F9"/>
    <w:rsid w:val="00966BCF"/>
    <w:rsid w:val="0097010B"/>
    <w:rsid w:val="009708A3"/>
    <w:rsid w:val="00970A5D"/>
    <w:rsid w:val="00972313"/>
    <w:rsid w:val="009723CA"/>
    <w:rsid w:val="00974249"/>
    <w:rsid w:val="0098524D"/>
    <w:rsid w:val="00986E3F"/>
    <w:rsid w:val="009902D2"/>
    <w:rsid w:val="00991C70"/>
    <w:rsid w:val="00992A4F"/>
    <w:rsid w:val="0099594D"/>
    <w:rsid w:val="00996149"/>
    <w:rsid w:val="009979E7"/>
    <w:rsid w:val="00997D80"/>
    <w:rsid w:val="00997F3B"/>
    <w:rsid w:val="00997F4F"/>
    <w:rsid w:val="009A0BC8"/>
    <w:rsid w:val="009A0C51"/>
    <w:rsid w:val="009A1C1A"/>
    <w:rsid w:val="009A2DEB"/>
    <w:rsid w:val="009A4521"/>
    <w:rsid w:val="009A754F"/>
    <w:rsid w:val="009B0149"/>
    <w:rsid w:val="009B1B91"/>
    <w:rsid w:val="009B3A91"/>
    <w:rsid w:val="009B5609"/>
    <w:rsid w:val="009B5C78"/>
    <w:rsid w:val="009B7107"/>
    <w:rsid w:val="009B7BEF"/>
    <w:rsid w:val="009C1542"/>
    <w:rsid w:val="009C2321"/>
    <w:rsid w:val="009C4AF4"/>
    <w:rsid w:val="009C7A6F"/>
    <w:rsid w:val="009C7EC2"/>
    <w:rsid w:val="009D0F2A"/>
    <w:rsid w:val="009D1C42"/>
    <w:rsid w:val="009D33F4"/>
    <w:rsid w:val="009D57E2"/>
    <w:rsid w:val="009D73EC"/>
    <w:rsid w:val="009E03A2"/>
    <w:rsid w:val="009E4FEA"/>
    <w:rsid w:val="009E52DE"/>
    <w:rsid w:val="009E6E36"/>
    <w:rsid w:val="009F2B10"/>
    <w:rsid w:val="009F35DD"/>
    <w:rsid w:val="009F3764"/>
    <w:rsid w:val="009F60E1"/>
    <w:rsid w:val="00A014BC"/>
    <w:rsid w:val="00A01ECD"/>
    <w:rsid w:val="00A031CA"/>
    <w:rsid w:val="00A04871"/>
    <w:rsid w:val="00A053E5"/>
    <w:rsid w:val="00A17A5B"/>
    <w:rsid w:val="00A2125A"/>
    <w:rsid w:val="00A2264B"/>
    <w:rsid w:val="00A233E0"/>
    <w:rsid w:val="00A2350E"/>
    <w:rsid w:val="00A23C41"/>
    <w:rsid w:val="00A27C58"/>
    <w:rsid w:val="00A27DF4"/>
    <w:rsid w:val="00A33CAF"/>
    <w:rsid w:val="00A35424"/>
    <w:rsid w:val="00A35ED5"/>
    <w:rsid w:val="00A40B3E"/>
    <w:rsid w:val="00A43135"/>
    <w:rsid w:val="00A44F7D"/>
    <w:rsid w:val="00A45EE7"/>
    <w:rsid w:val="00A460F1"/>
    <w:rsid w:val="00A50493"/>
    <w:rsid w:val="00A518B3"/>
    <w:rsid w:val="00A530E9"/>
    <w:rsid w:val="00A53956"/>
    <w:rsid w:val="00A54234"/>
    <w:rsid w:val="00A6294A"/>
    <w:rsid w:val="00A64276"/>
    <w:rsid w:val="00A73065"/>
    <w:rsid w:val="00A77A2D"/>
    <w:rsid w:val="00A81917"/>
    <w:rsid w:val="00A82857"/>
    <w:rsid w:val="00A83381"/>
    <w:rsid w:val="00A84537"/>
    <w:rsid w:val="00A900D9"/>
    <w:rsid w:val="00A96B12"/>
    <w:rsid w:val="00AA14D2"/>
    <w:rsid w:val="00AA14D6"/>
    <w:rsid w:val="00AA1A54"/>
    <w:rsid w:val="00AA392D"/>
    <w:rsid w:val="00AB03FC"/>
    <w:rsid w:val="00AB100C"/>
    <w:rsid w:val="00AB19B7"/>
    <w:rsid w:val="00AB37D7"/>
    <w:rsid w:val="00AB3F5A"/>
    <w:rsid w:val="00AB41B0"/>
    <w:rsid w:val="00AC14A3"/>
    <w:rsid w:val="00AC14B9"/>
    <w:rsid w:val="00AC1767"/>
    <w:rsid w:val="00AC1879"/>
    <w:rsid w:val="00AC1A5A"/>
    <w:rsid w:val="00AC1CE4"/>
    <w:rsid w:val="00AC2005"/>
    <w:rsid w:val="00AC3482"/>
    <w:rsid w:val="00AC37D6"/>
    <w:rsid w:val="00AC4CD0"/>
    <w:rsid w:val="00AC7100"/>
    <w:rsid w:val="00AD0BC6"/>
    <w:rsid w:val="00AD0F1E"/>
    <w:rsid w:val="00AD1308"/>
    <w:rsid w:val="00AD2426"/>
    <w:rsid w:val="00AD33AB"/>
    <w:rsid w:val="00AD5699"/>
    <w:rsid w:val="00AD65D7"/>
    <w:rsid w:val="00AD76A6"/>
    <w:rsid w:val="00AE0D3B"/>
    <w:rsid w:val="00AE287E"/>
    <w:rsid w:val="00AE36C5"/>
    <w:rsid w:val="00AE4CA3"/>
    <w:rsid w:val="00AE4E96"/>
    <w:rsid w:val="00AE6E5A"/>
    <w:rsid w:val="00AE76DE"/>
    <w:rsid w:val="00AF00D0"/>
    <w:rsid w:val="00AF4F16"/>
    <w:rsid w:val="00AF5C46"/>
    <w:rsid w:val="00AF61F0"/>
    <w:rsid w:val="00AF6C88"/>
    <w:rsid w:val="00B00DB2"/>
    <w:rsid w:val="00B03887"/>
    <w:rsid w:val="00B03F5F"/>
    <w:rsid w:val="00B04560"/>
    <w:rsid w:val="00B045D7"/>
    <w:rsid w:val="00B11D70"/>
    <w:rsid w:val="00B13872"/>
    <w:rsid w:val="00B21C09"/>
    <w:rsid w:val="00B2583D"/>
    <w:rsid w:val="00B276FA"/>
    <w:rsid w:val="00B2780D"/>
    <w:rsid w:val="00B279A0"/>
    <w:rsid w:val="00B30C78"/>
    <w:rsid w:val="00B31B05"/>
    <w:rsid w:val="00B34712"/>
    <w:rsid w:val="00B3481A"/>
    <w:rsid w:val="00B35531"/>
    <w:rsid w:val="00B3772E"/>
    <w:rsid w:val="00B45057"/>
    <w:rsid w:val="00B45DFB"/>
    <w:rsid w:val="00B466A9"/>
    <w:rsid w:val="00B51018"/>
    <w:rsid w:val="00B524B7"/>
    <w:rsid w:val="00B55433"/>
    <w:rsid w:val="00B55A5B"/>
    <w:rsid w:val="00B62130"/>
    <w:rsid w:val="00B621D0"/>
    <w:rsid w:val="00B62893"/>
    <w:rsid w:val="00B62A06"/>
    <w:rsid w:val="00B63BCF"/>
    <w:rsid w:val="00B64A28"/>
    <w:rsid w:val="00B65CC7"/>
    <w:rsid w:val="00B6749B"/>
    <w:rsid w:val="00B675A4"/>
    <w:rsid w:val="00B71A37"/>
    <w:rsid w:val="00B76D0B"/>
    <w:rsid w:val="00B76F86"/>
    <w:rsid w:val="00B77A2D"/>
    <w:rsid w:val="00B80EEC"/>
    <w:rsid w:val="00B80F21"/>
    <w:rsid w:val="00B85886"/>
    <w:rsid w:val="00B85C34"/>
    <w:rsid w:val="00B87035"/>
    <w:rsid w:val="00B87638"/>
    <w:rsid w:val="00B90CF6"/>
    <w:rsid w:val="00B94C29"/>
    <w:rsid w:val="00BA0B8F"/>
    <w:rsid w:val="00BA1215"/>
    <w:rsid w:val="00BA1AF0"/>
    <w:rsid w:val="00BA21B4"/>
    <w:rsid w:val="00BA487E"/>
    <w:rsid w:val="00BA5EA1"/>
    <w:rsid w:val="00BA63B3"/>
    <w:rsid w:val="00BA7057"/>
    <w:rsid w:val="00BB5D79"/>
    <w:rsid w:val="00BB5FFB"/>
    <w:rsid w:val="00BB6207"/>
    <w:rsid w:val="00BB7863"/>
    <w:rsid w:val="00BB7F13"/>
    <w:rsid w:val="00BC0B7A"/>
    <w:rsid w:val="00BC1C9E"/>
    <w:rsid w:val="00BC3F3F"/>
    <w:rsid w:val="00BD0EB6"/>
    <w:rsid w:val="00BD3B58"/>
    <w:rsid w:val="00BD3C30"/>
    <w:rsid w:val="00BD6E80"/>
    <w:rsid w:val="00BE1ED0"/>
    <w:rsid w:val="00BE2F8F"/>
    <w:rsid w:val="00BE3062"/>
    <w:rsid w:val="00BE3105"/>
    <w:rsid w:val="00BE5EB1"/>
    <w:rsid w:val="00BE6144"/>
    <w:rsid w:val="00BE7729"/>
    <w:rsid w:val="00BF0032"/>
    <w:rsid w:val="00BF1B91"/>
    <w:rsid w:val="00BF2165"/>
    <w:rsid w:val="00BF5107"/>
    <w:rsid w:val="00BF7AFA"/>
    <w:rsid w:val="00C008EE"/>
    <w:rsid w:val="00C02932"/>
    <w:rsid w:val="00C02D5C"/>
    <w:rsid w:val="00C02E4C"/>
    <w:rsid w:val="00C047C6"/>
    <w:rsid w:val="00C0491F"/>
    <w:rsid w:val="00C04E17"/>
    <w:rsid w:val="00C07F65"/>
    <w:rsid w:val="00C160F1"/>
    <w:rsid w:val="00C27F05"/>
    <w:rsid w:val="00C3062D"/>
    <w:rsid w:val="00C32703"/>
    <w:rsid w:val="00C36CC5"/>
    <w:rsid w:val="00C36FE3"/>
    <w:rsid w:val="00C3732C"/>
    <w:rsid w:val="00C4189C"/>
    <w:rsid w:val="00C45215"/>
    <w:rsid w:val="00C452F4"/>
    <w:rsid w:val="00C46A58"/>
    <w:rsid w:val="00C509D9"/>
    <w:rsid w:val="00C50EFD"/>
    <w:rsid w:val="00C51767"/>
    <w:rsid w:val="00C54657"/>
    <w:rsid w:val="00C54CF7"/>
    <w:rsid w:val="00C56300"/>
    <w:rsid w:val="00C56DB0"/>
    <w:rsid w:val="00C6080B"/>
    <w:rsid w:val="00C60F5E"/>
    <w:rsid w:val="00C64AED"/>
    <w:rsid w:val="00C66C96"/>
    <w:rsid w:val="00C721EA"/>
    <w:rsid w:val="00C729F0"/>
    <w:rsid w:val="00C72A34"/>
    <w:rsid w:val="00C75545"/>
    <w:rsid w:val="00C77696"/>
    <w:rsid w:val="00C81A2F"/>
    <w:rsid w:val="00C82E4C"/>
    <w:rsid w:val="00C8373B"/>
    <w:rsid w:val="00C86FFC"/>
    <w:rsid w:val="00C87027"/>
    <w:rsid w:val="00C90BBC"/>
    <w:rsid w:val="00C92664"/>
    <w:rsid w:val="00C92768"/>
    <w:rsid w:val="00C92A6A"/>
    <w:rsid w:val="00C92AC9"/>
    <w:rsid w:val="00C932C5"/>
    <w:rsid w:val="00CA0528"/>
    <w:rsid w:val="00CA3963"/>
    <w:rsid w:val="00CA4110"/>
    <w:rsid w:val="00CA48CC"/>
    <w:rsid w:val="00CA54AF"/>
    <w:rsid w:val="00CA615D"/>
    <w:rsid w:val="00CB3687"/>
    <w:rsid w:val="00CB36D8"/>
    <w:rsid w:val="00CB526E"/>
    <w:rsid w:val="00CB6A13"/>
    <w:rsid w:val="00CC122B"/>
    <w:rsid w:val="00CC2866"/>
    <w:rsid w:val="00CC5D11"/>
    <w:rsid w:val="00CD1F26"/>
    <w:rsid w:val="00CD2FC1"/>
    <w:rsid w:val="00CD2FFF"/>
    <w:rsid w:val="00CD3D54"/>
    <w:rsid w:val="00CD4FF1"/>
    <w:rsid w:val="00CD5851"/>
    <w:rsid w:val="00CE18E0"/>
    <w:rsid w:val="00CE2339"/>
    <w:rsid w:val="00CE3659"/>
    <w:rsid w:val="00CE446D"/>
    <w:rsid w:val="00CE7483"/>
    <w:rsid w:val="00CF1043"/>
    <w:rsid w:val="00CF1C03"/>
    <w:rsid w:val="00CF3957"/>
    <w:rsid w:val="00CF4097"/>
    <w:rsid w:val="00CF4294"/>
    <w:rsid w:val="00D01805"/>
    <w:rsid w:val="00D036AB"/>
    <w:rsid w:val="00D038E4"/>
    <w:rsid w:val="00D04ACE"/>
    <w:rsid w:val="00D05546"/>
    <w:rsid w:val="00D06C74"/>
    <w:rsid w:val="00D07B25"/>
    <w:rsid w:val="00D10891"/>
    <w:rsid w:val="00D14013"/>
    <w:rsid w:val="00D149DE"/>
    <w:rsid w:val="00D165A7"/>
    <w:rsid w:val="00D17871"/>
    <w:rsid w:val="00D2151A"/>
    <w:rsid w:val="00D23562"/>
    <w:rsid w:val="00D24ECD"/>
    <w:rsid w:val="00D37114"/>
    <w:rsid w:val="00D40475"/>
    <w:rsid w:val="00D4364A"/>
    <w:rsid w:val="00D4366A"/>
    <w:rsid w:val="00D44B20"/>
    <w:rsid w:val="00D44EE0"/>
    <w:rsid w:val="00D45080"/>
    <w:rsid w:val="00D47195"/>
    <w:rsid w:val="00D51931"/>
    <w:rsid w:val="00D52435"/>
    <w:rsid w:val="00D53438"/>
    <w:rsid w:val="00D53899"/>
    <w:rsid w:val="00D55B2E"/>
    <w:rsid w:val="00D56A9E"/>
    <w:rsid w:val="00D57C53"/>
    <w:rsid w:val="00D65840"/>
    <w:rsid w:val="00D65952"/>
    <w:rsid w:val="00D66499"/>
    <w:rsid w:val="00D67BE3"/>
    <w:rsid w:val="00D722BC"/>
    <w:rsid w:val="00D75A8F"/>
    <w:rsid w:val="00D7744A"/>
    <w:rsid w:val="00D77681"/>
    <w:rsid w:val="00D7793F"/>
    <w:rsid w:val="00D779B0"/>
    <w:rsid w:val="00D82493"/>
    <w:rsid w:val="00D82767"/>
    <w:rsid w:val="00D832A0"/>
    <w:rsid w:val="00D852D0"/>
    <w:rsid w:val="00D8616B"/>
    <w:rsid w:val="00D91287"/>
    <w:rsid w:val="00D912BC"/>
    <w:rsid w:val="00D91ABD"/>
    <w:rsid w:val="00D93C1D"/>
    <w:rsid w:val="00D93F2C"/>
    <w:rsid w:val="00D95342"/>
    <w:rsid w:val="00DA63BE"/>
    <w:rsid w:val="00DA6F1A"/>
    <w:rsid w:val="00DB47A8"/>
    <w:rsid w:val="00DB4A38"/>
    <w:rsid w:val="00DB5629"/>
    <w:rsid w:val="00DC08AA"/>
    <w:rsid w:val="00DC0B91"/>
    <w:rsid w:val="00DC2DC5"/>
    <w:rsid w:val="00DC3B95"/>
    <w:rsid w:val="00DC5C06"/>
    <w:rsid w:val="00DC7B29"/>
    <w:rsid w:val="00DC7C58"/>
    <w:rsid w:val="00DD179C"/>
    <w:rsid w:val="00DD18D6"/>
    <w:rsid w:val="00DD2A0A"/>
    <w:rsid w:val="00DD4330"/>
    <w:rsid w:val="00DD44DD"/>
    <w:rsid w:val="00DD48AC"/>
    <w:rsid w:val="00DD5340"/>
    <w:rsid w:val="00DD556C"/>
    <w:rsid w:val="00DD6305"/>
    <w:rsid w:val="00DD7321"/>
    <w:rsid w:val="00DE39F2"/>
    <w:rsid w:val="00DE47D9"/>
    <w:rsid w:val="00DE5C0B"/>
    <w:rsid w:val="00DE6000"/>
    <w:rsid w:val="00DE7246"/>
    <w:rsid w:val="00DF1676"/>
    <w:rsid w:val="00DF167E"/>
    <w:rsid w:val="00DF1CB9"/>
    <w:rsid w:val="00DF244F"/>
    <w:rsid w:val="00DF3602"/>
    <w:rsid w:val="00DF3CE1"/>
    <w:rsid w:val="00DF4392"/>
    <w:rsid w:val="00DF471A"/>
    <w:rsid w:val="00DF507B"/>
    <w:rsid w:val="00DF56FC"/>
    <w:rsid w:val="00E00CC2"/>
    <w:rsid w:val="00E05251"/>
    <w:rsid w:val="00E058F4"/>
    <w:rsid w:val="00E0609E"/>
    <w:rsid w:val="00E063C0"/>
    <w:rsid w:val="00E07EED"/>
    <w:rsid w:val="00E12CF3"/>
    <w:rsid w:val="00E15AF4"/>
    <w:rsid w:val="00E165A4"/>
    <w:rsid w:val="00E16E06"/>
    <w:rsid w:val="00E20CC0"/>
    <w:rsid w:val="00E21064"/>
    <w:rsid w:val="00E229A8"/>
    <w:rsid w:val="00E2304F"/>
    <w:rsid w:val="00E23607"/>
    <w:rsid w:val="00E23B06"/>
    <w:rsid w:val="00E26BCF"/>
    <w:rsid w:val="00E30A26"/>
    <w:rsid w:val="00E30B84"/>
    <w:rsid w:val="00E30D51"/>
    <w:rsid w:val="00E31AD5"/>
    <w:rsid w:val="00E3392A"/>
    <w:rsid w:val="00E3500A"/>
    <w:rsid w:val="00E3698C"/>
    <w:rsid w:val="00E40189"/>
    <w:rsid w:val="00E4094B"/>
    <w:rsid w:val="00E41884"/>
    <w:rsid w:val="00E41A5B"/>
    <w:rsid w:val="00E43947"/>
    <w:rsid w:val="00E45A97"/>
    <w:rsid w:val="00E50FEF"/>
    <w:rsid w:val="00E53865"/>
    <w:rsid w:val="00E53EAD"/>
    <w:rsid w:val="00E55720"/>
    <w:rsid w:val="00E60529"/>
    <w:rsid w:val="00E605F9"/>
    <w:rsid w:val="00E60C07"/>
    <w:rsid w:val="00E62569"/>
    <w:rsid w:val="00E673A5"/>
    <w:rsid w:val="00E706F1"/>
    <w:rsid w:val="00E708DF"/>
    <w:rsid w:val="00E71828"/>
    <w:rsid w:val="00E71E81"/>
    <w:rsid w:val="00E75B8E"/>
    <w:rsid w:val="00E7645B"/>
    <w:rsid w:val="00E808E2"/>
    <w:rsid w:val="00E837D3"/>
    <w:rsid w:val="00E846D9"/>
    <w:rsid w:val="00E84F81"/>
    <w:rsid w:val="00E902DF"/>
    <w:rsid w:val="00E91986"/>
    <w:rsid w:val="00E933F7"/>
    <w:rsid w:val="00E96513"/>
    <w:rsid w:val="00E972FE"/>
    <w:rsid w:val="00E9735A"/>
    <w:rsid w:val="00EA32CF"/>
    <w:rsid w:val="00EB0908"/>
    <w:rsid w:val="00EB12A5"/>
    <w:rsid w:val="00EB20C5"/>
    <w:rsid w:val="00EB2E35"/>
    <w:rsid w:val="00EB32F6"/>
    <w:rsid w:val="00EB484F"/>
    <w:rsid w:val="00EB534D"/>
    <w:rsid w:val="00EB5D2D"/>
    <w:rsid w:val="00EC1288"/>
    <w:rsid w:val="00EC2A21"/>
    <w:rsid w:val="00EC5CB0"/>
    <w:rsid w:val="00ED4258"/>
    <w:rsid w:val="00ED4B01"/>
    <w:rsid w:val="00ED5393"/>
    <w:rsid w:val="00ED5550"/>
    <w:rsid w:val="00ED72AC"/>
    <w:rsid w:val="00ED758E"/>
    <w:rsid w:val="00ED778B"/>
    <w:rsid w:val="00ED7B27"/>
    <w:rsid w:val="00EE004F"/>
    <w:rsid w:val="00EE474A"/>
    <w:rsid w:val="00EE6CAF"/>
    <w:rsid w:val="00EF14E7"/>
    <w:rsid w:val="00EF303F"/>
    <w:rsid w:val="00EF3FB1"/>
    <w:rsid w:val="00EF7D84"/>
    <w:rsid w:val="00F05B12"/>
    <w:rsid w:val="00F05DEB"/>
    <w:rsid w:val="00F066E4"/>
    <w:rsid w:val="00F10845"/>
    <w:rsid w:val="00F116DB"/>
    <w:rsid w:val="00F125B2"/>
    <w:rsid w:val="00F12863"/>
    <w:rsid w:val="00F12EFD"/>
    <w:rsid w:val="00F143A5"/>
    <w:rsid w:val="00F14732"/>
    <w:rsid w:val="00F20010"/>
    <w:rsid w:val="00F23A1B"/>
    <w:rsid w:val="00F24DB5"/>
    <w:rsid w:val="00F311FB"/>
    <w:rsid w:val="00F3476C"/>
    <w:rsid w:val="00F36908"/>
    <w:rsid w:val="00F37805"/>
    <w:rsid w:val="00F4031F"/>
    <w:rsid w:val="00F43803"/>
    <w:rsid w:val="00F44245"/>
    <w:rsid w:val="00F451E6"/>
    <w:rsid w:val="00F50BAC"/>
    <w:rsid w:val="00F5184D"/>
    <w:rsid w:val="00F5224B"/>
    <w:rsid w:val="00F52F58"/>
    <w:rsid w:val="00F55A59"/>
    <w:rsid w:val="00F56FD4"/>
    <w:rsid w:val="00F60DED"/>
    <w:rsid w:val="00F6383C"/>
    <w:rsid w:val="00F667D4"/>
    <w:rsid w:val="00F66A00"/>
    <w:rsid w:val="00F713B6"/>
    <w:rsid w:val="00F71E6C"/>
    <w:rsid w:val="00F738CF"/>
    <w:rsid w:val="00F73E45"/>
    <w:rsid w:val="00F7425A"/>
    <w:rsid w:val="00F75768"/>
    <w:rsid w:val="00F77246"/>
    <w:rsid w:val="00F77EDE"/>
    <w:rsid w:val="00F81406"/>
    <w:rsid w:val="00F826F7"/>
    <w:rsid w:val="00F83278"/>
    <w:rsid w:val="00F84966"/>
    <w:rsid w:val="00F85415"/>
    <w:rsid w:val="00F85FC4"/>
    <w:rsid w:val="00F8625B"/>
    <w:rsid w:val="00F904F4"/>
    <w:rsid w:val="00F91E4C"/>
    <w:rsid w:val="00F95B66"/>
    <w:rsid w:val="00FA2367"/>
    <w:rsid w:val="00FA2692"/>
    <w:rsid w:val="00FA382B"/>
    <w:rsid w:val="00FA39D7"/>
    <w:rsid w:val="00FB0363"/>
    <w:rsid w:val="00FB1641"/>
    <w:rsid w:val="00FB39BD"/>
    <w:rsid w:val="00FB3B95"/>
    <w:rsid w:val="00FB3F21"/>
    <w:rsid w:val="00FB5B4D"/>
    <w:rsid w:val="00FB7F0E"/>
    <w:rsid w:val="00FC0464"/>
    <w:rsid w:val="00FC0DB8"/>
    <w:rsid w:val="00FD0085"/>
    <w:rsid w:val="00FD0731"/>
    <w:rsid w:val="00FD0828"/>
    <w:rsid w:val="00FD0D74"/>
    <w:rsid w:val="00FD1EEF"/>
    <w:rsid w:val="00FD4F87"/>
    <w:rsid w:val="00FD7739"/>
    <w:rsid w:val="00FD7E60"/>
    <w:rsid w:val="00FE1535"/>
    <w:rsid w:val="00FE1AE8"/>
    <w:rsid w:val="00FE249B"/>
    <w:rsid w:val="00FE2DCF"/>
    <w:rsid w:val="00FF1E8D"/>
    <w:rsid w:val="00FF5BBA"/>
    <w:rsid w:val="00FF6620"/>
    <w:rsid w:val="00FF6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51767"/>
    <w:pPr>
      <w:spacing w:after="240" w:line="276" w:lineRule="auto"/>
      <w:jc w:val="both"/>
    </w:pPr>
    <w:rPr>
      <w:rFonts w:eastAsia="Times New Roman"/>
      <w:sz w:val="22"/>
      <w:szCs w:val="22"/>
      <w:lang w:eastAsia="en-US"/>
    </w:rPr>
  </w:style>
  <w:style w:type="paragraph" w:styleId="Heading1">
    <w:name w:val="heading 1"/>
    <w:basedOn w:val="Normal"/>
    <w:next w:val="Normal"/>
    <w:link w:val="Heading1Char"/>
    <w:uiPriority w:val="99"/>
    <w:qFormat/>
    <w:rsid w:val="0049448E"/>
    <w:pPr>
      <w:keepNext/>
      <w:pBdr>
        <w:top w:val="single" w:sz="18" w:space="1" w:color="0038A8"/>
      </w:pBdr>
      <w:tabs>
        <w:tab w:val="num" w:pos="964"/>
      </w:tabs>
      <w:spacing w:after="220" w:line="240" w:lineRule="auto"/>
      <w:ind w:left="964" w:hanging="964"/>
      <w:jc w:val="left"/>
      <w:outlineLvl w:val="0"/>
    </w:pPr>
    <w:rPr>
      <w:rFonts w:ascii="Arial" w:eastAsia="Calibri" w:hAnsi="Arial" w:cs="Arial"/>
      <w:b/>
      <w:bCs/>
      <w:color w:val="0070C0"/>
      <w:sz w:val="28"/>
      <w:szCs w:val="32"/>
    </w:rPr>
  </w:style>
  <w:style w:type="paragraph" w:styleId="Heading2">
    <w:name w:val="heading 2"/>
    <w:basedOn w:val="Heading1"/>
    <w:next w:val="Normal"/>
    <w:link w:val="Heading2Char"/>
    <w:uiPriority w:val="99"/>
    <w:qFormat/>
    <w:rsid w:val="00C51767"/>
    <w:pPr>
      <w:pBdr>
        <w:top w:val="single" w:sz="12" w:space="1" w:color="auto"/>
      </w:pBdr>
      <w:tabs>
        <w:tab w:val="clear" w:pos="964"/>
      </w:tabs>
      <w:ind w:left="792" w:hanging="432"/>
      <w:jc w:val="both"/>
      <w:outlineLvl w:val="1"/>
    </w:pPr>
    <w:rPr>
      <w:rFonts w:cs="Times New Roman"/>
      <w:iCs/>
      <w:sz w:val="24"/>
    </w:rPr>
  </w:style>
  <w:style w:type="paragraph" w:styleId="Heading3">
    <w:name w:val="heading 3"/>
    <w:basedOn w:val="NoSpacing"/>
    <w:next w:val="Normal"/>
    <w:link w:val="Heading3Char"/>
    <w:uiPriority w:val="99"/>
    <w:qFormat/>
    <w:rsid w:val="002B68F7"/>
    <w:pPr>
      <w:pBdr>
        <w:top w:val="none" w:sz="0" w:space="0" w:color="auto"/>
      </w:pBdr>
      <w:tabs>
        <w:tab w:val="clear" w:pos="567"/>
        <w:tab w:val="left" w:pos="851"/>
      </w:tabs>
      <w:spacing w:before="240"/>
      <w:ind w:left="1106" w:hanging="964"/>
      <w:outlineLvl w:val="2"/>
    </w:pPr>
    <w:rPr>
      <w:b/>
      <w:color w:val="0070C0"/>
      <w:sz w:val="24"/>
      <w:szCs w:val="24"/>
    </w:rPr>
  </w:style>
  <w:style w:type="paragraph" w:styleId="Heading4">
    <w:name w:val="heading 4"/>
    <w:basedOn w:val="Normal"/>
    <w:link w:val="Heading4Char"/>
    <w:uiPriority w:val="99"/>
    <w:qFormat/>
    <w:rsid w:val="00F77246"/>
    <w:pPr>
      <w:tabs>
        <w:tab w:val="num" w:pos="2230"/>
      </w:tabs>
      <w:spacing w:after="220" w:line="240" w:lineRule="auto"/>
      <w:ind w:left="1870"/>
      <w:jc w:val="left"/>
      <w:outlineLvl w:val="3"/>
    </w:pPr>
    <w:rPr>
      <w:rFonts w:ascii="Times New Roman" w:eastAsia="Calibri" w:hAnsi="Times New Roman"/>
      <w:bCs/>
      <w:szCs w:val="28"/>
    </w:rPr>
  </w:style>
  <w:style w:type="paragraph" w:styleId="Heading5">
    <w:name w:val="heading 5"/>
    <w:basedOn w:val="Normal"/>
    <w:link w:val="Heading5Char"/>
    <w:uiPriority w:val="99"/>
    <w:qFormat/>
    <w:rsid w:val="00F77246"/>
    <w:pPr>
      <w:tabs>
        <w:tab w:val="num" w:pos="3240"/>
      </w:tabs>
      <w:spacing w:after="220" w:line="240" w:lineRule="auto"/>
      <w:ind w:left="2880"/>
      <w:jc w:val="left"/>
      <w:outlineLvl w:val="4"/>
    </w:pPr>
    <w:rPr>
      <w:rFonts w:ascii="Times New Roman" w:eastAsia="Calibri" w:hAnsi="Times New Roman"/>
      <w:bCs/>
      <w:iCs/>
      <w:szCs w:val="26"/>
    </w:rPr>
  </w:style>
  <w:style w:type="paragraph" w:styleId="Heading6">
    <w:name w:val="heading 6"/>
    <w:basedOn w:val="Normal"/>
    <w:link w:val="Heading6Char"/>
    <w:uiPriority w:val="99"/>
    <w:qFormat/>
    <w:rsid w:val="00F77246"/>
    <w:pPr>
      <w:tabs>
        <w:tab w:val="num" w:pos="3960"/>
      </w:tabs>
      <w:spacing w:after="220" w:line="240" w:lineRule="auto"/>
      <w:ind w:left="3600"/>
      <w:jc w:val="left"/>
      <w:outlineLvl w:val="5"/>
    </w:pPr>
    <w:rPr>
      <w:rFonts w:ascii="Times New Roman" w:eastAsia="Calibri" w:hAnsi="Times New Roman"/>
      <w:bCs/>
    </w:rPr>
  </w:style>
  <w:style w:type="paragraph" w:styleId="Heading7">
    <w:name w:val="heading 7"/>
    <w:basedOn w:val="Normal"/>
    <w:link w:val="Heading7Char"/>
    <w:uiPriority w:val="99"/>
    <w:qFormat/>
    <w:rsid w:val="00F77246"/>
    <w:pPr>
      <w:tabs>
        <w:tab w:val="num" w:pos="4680"/>
      </w:tabs>
      <w:spacing w:after="220" w:line="240" w:lineRule="auto"/>
      <w:ind w:left="4320"/>
      <w:jc w:val="left"/>
      <w:outlineLvl w:val="6"/>
    </w:pPr>
    <w:rPr>
      <w:rFonts w:ascii="Times New Roman" w:eastAsia="Calibri" w:hAnsi="Times New Roman"/>
      <w:szCs w:val="24"/>
    </w:rPr>
  </w:style>
  <w:style w:type="paragraph" w:styleId="Heading8">
    <w:name w:val="heading 8"/>
    <w:basedOn w:val="Normal"/>
    <w:link w:val="Heading8Char"/>
    <w:uiPriority w:val="99"/>
    <w:qFormat/>
    <w:rsid w:val="00F77246"/>
    <w:pPr>
      <w:tabs>
        <w:tab w:val="num" w:pos="5400"/>
      </w:tabs>
      <w:spacing w:after="220" w:line="240" w:lineRule="auto"/>
      <w:ind w:left="5040"/>
      <w:jc w:val="left"/>
      <w:outlineLvl w:val="7"/>
    </w:pPr>
    <w:rPr>
      <w:rFonts w:ascii="Times New Roman" w:eastAsia="Calibri" w:hAnsi="Times New Roman"/>
      <w:iCs/>
      <w:szCs w:val="24"/>
    </w:rPr>
  </w:style>
  <w:style w:type="paragraph" w:styleId="Heading9">
    <w:name w:val="heading 9"/>
    <w:basedOn w:val="Normal"/>
    <w:next w:val="Normal"/>
    <w:link w:val="Heading9Char"/>
    <w:uiPriority w:val="99"/>
    <w:qFormat/>
    <w:rsid w:val="00F77246"/>
    <w:pPr>
      <w:keepNext/>
      <w:tabs>
        <w:tab w:val="num" w:pos="6120"/>
      </w:tabs>
      <w:spacing w:after="220" w:line="240" w:lineRule="auto"/>
      <w:ind w:left="5760"/>
      <w:jc w:val="left"/>
      <w:outlineLvl w:val="8"/>
    </w:pPr>
    <w:rPr>
      <w:rFonts w:ascii="Arial" w:eastAsia="Calibri"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48E"/>
    <w:rPr>
      <w:rFonts w:ascii="Arial" w:hAnsi="Arial" w:cs="Arial"/>
      <w:b/>
      <w:bCs/>
      <w:color w:val="0070C0"/>
      <w:sz w:val="28"/>
      <w:szCs w:val="32"/>
      <w:lang w:eastAsia="en-US"/>
    </w:rPr>
  </w:style>
  <w:style w:type="character" w:customStyle="1" w:styleId="Heading2Char">
    <w:name w:val="Heading 2 Char"/>
    <w:basedOn w:val="DefaultParagraphFont"/>
    <w:link w:val="Heading2"/>
    <w:uiPriority w:val="99"/>
    <w:locked/>
    <w:rsid w:val="00C51767"/>
    <w:rPr>
      <w:rFonts w:ascii="Arial" w:hAnsi="Arial" w:cs="Times New Roman"/>
      <w:b/>
      <w:bCs/>
      <w:iCs/>
      <w:color w:val="0070C0"/>
      <w:sz w:val="32"/>
      <w:szCs w:val="32"/>
    </w:rPr>
  </w:style>
  <w:style w:type="character" w:customStyle="1" w:styleId="Heading3Char">
    <w:name w:val="Heading 3 Char"/>
    <w:basedOn w:val="DefaultParagraphFont"/>
    <w:link w:val="Heading3"/>
    <w:uiPriority w:val="99"/>
    <w:locked/>
    <w:rsid w:val="002B68F7"/>
    <w:rPr>
      <w:rFonts w:ascii="Arial" w:hAnsi="Arial" w:cs="Arial"/>
      <w:b/>
      <w:bCs/>
      <w:color w:val="0070C0"/>
      <w:sz w:val="24"/>
      <w:szCs w:val="24"/>
      <w:lang w:val="en-AU" w:eastAsia="en-US" w:bidi="ar-SA"/>
    </w:rPr>
  </w:style>
  <w:style w:type="character" w:customStyle="1" w:styleId="Heading4Char">
    <w:name w:val="Heading 4 Char"/>
    <w:basedOn w:val="DefaultParagraphFont"/>
    <w:link w:val="Heading4"/>
    <w:uiPriority w:val="99"/>
    <w:locked/>
    <w:rsid w:val="00F77246"/>
    <w:rPr>
      <w:rFonts w:ascii="Times New Roman" w:hAnsi="Times New Roman" w:cs="Times New Roman"/>
      <w:bCs/>
      <w:sz w:val="28"/>
      <w:szCs w:val="28"/>
    </w:rPr>
  </w:style>
  <w:style w:type="character" w:customStyle="1" w:styleId="Heading5Char">
    <w:name w:val="Heading 5 Char"/>
    <w:basedOn w:val="DefaultParagraphFont"/>
    <w:link w:val="Heading5"/>
    <w:uiPriority w:val="99"/>
    <w:locked/>
    <w:rsid w:val="00F77246"/>
    <w:rPr>
      <w:rFonts w:ascii="Times New Roman" w:hAnsi="Times New Roman" w:cs="Times New Roman"/>
      <w:bCs/>
      <w:iCs/>
      <w:sz w:val="26"/>
      <w:szCs w:val="26"/>
    </w:rPr>
  </w:style>
  <w:style w:type="character" w:customStyle="1" w:styleId="Heading6Char">
    <w:name w:val="Heading 6 Char"/>
    <w:basedOn w:val="DefaultParagraphFont"/>
    <w:link w:val="Heading6"/>
    <w:uiPriority w:val="99"/>
    <w:locked/>
    <w:rsid w:val="00F77246"/>
    <w:rPr>
      <w:rFonts w:ascii="Times New Roman" w:hAnsi="Times New Roman" w:cs="Times New Roman"/>
      <w:bCs/>
    </w:rPr>
  </w:style>
  <w:style w:type="character" w:customStyle="1" w:styleId="Heading7Char">
    <w:name w:val="Heading 7 Char"/>
    <w:basedOn w:val="DefaultParagraphFont"/>
    <w:link w:val="Heading7"/>
    <w:uiPriority w:val="99"/>
    <w:locked/>
    <w:rsid w:val="00F77246"/>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F77246"/>
    <w:rPr>
      <w:rFonts w:ascii="Times New Roman" w:hAnsi="Times New Roman" w:cs="Times New Roman"/>
      <w:iCs/>
      <w:sz w:val="24"/>
      <w:szCs w:val="24"/>
    </w:rPr>
  </w:style>
  <w:style w:type="character" w:customStyle="1" w:styleId="Heading9Char">
    <w:name w:val="Heading 9 Char"/>
    <w:basedOn w:val="DefaultParagraphFont"/>
    <w:link w:val="Heading9"/>
    <w:uiPriority w:val="99"/>
    <w:locked/>
    <w:rsid w:val="00F77246"/>
    <w:rPr>
      <w:rFonts w:ascii="Arial" w:hAnsi="Arial" w:cs="Arial"/>
      <w:b/>
      <w:sz w:val="24"/>
    </w:rPr>
  </w:style>
  <w:style w:type="paragraph" w:styleId="BalloonText">
    <w:name w:val="Balloon Text"/>
    <w:basedOn w:val="Normal"/>
    <w:link w:val="BalloonTextChar"/>
    <w:uiPriority w:val="99"/>
    <w:semiHidden/>
    <w:rsid w:val="00C00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08EE"/>
    <w:rPr>
      <w:rFonts w:ascii="Tahoma" w:hAnsi="Tahoma" w:cs="Tahoma"/>
      <w:sz w:val="16"/>
      <w:szCs w:val="16"/>
    </w:rPr>
  </w:style>
  <w:style w:type="paragraph" w:styleId="NoSpacing">
    <w:name w:val="No Spacing"/>
    <w:aliases w:val="numbered paragraph"/>
    <w:basedOn w:val="Heading1"/>
    <w:link w:val="NoSpacingChar"/>
    <w:uiPriority w:val="99"/>
    <w:qFormat/>
    <w:rsid w:val="00C51767"/>
    <w:pPr>
      <w:numPr>
        <w:ilvl w:val="1"/>
      </w:numPr>
      <w:pBdr>
        <w:top w:val="single" w:sz="12" w:space="1" w:color="auto"/>
      </w:pBdr>
      <w:tabs>
        <w:tab w:val="left" w:pos="567"/>
        <w:tab w:val="num" w:pos="964"/>
        <w:tab w:val="num" w:pos="1106"/>
      </w:tabs>
      <w:ind w:left="567" w:hanging="567"/>
      <w:jc w:val="both"/>
    </w:pPr>
    <w:rPr>
      <w:b w:val="0"/>
      <w:color w:val="auto"/>
      <w:sz w:val="22"/>
      <w:szCs w:val="22"/>
    </w:rPr>
  </w:style>
  <w:style w:type="paragraph" w:styleId="Title">
    <w:name w:val="Title"/>
    <w:basedOn w:val="Normal"/>
    <w:next w:val="Normal"/>
    <w:link w:val="TitleChar"/>
    <w:uiPriority w:val="99"/>
    <w:qFormat/>
    <w:rsid w:val="00C51767"/>
    <w:pPr>
      <w:spacing w:before="240" w:after="60"/>
      <w:jc w:val="center"/>
      <w:outlineLvl w:val="0"/>
    </w:pPr>
    <w:rPr>
      <w:rFonts w:ascii="Arial" w:eastAsia="Calibri" w:hAnsi="Arial" w:cs="Arial"/>
      <w:b/>
      <w:bCs/>
      <w:color w:val="0070C0"/>
      <w:kern w:val="28"/>
      <w:sz w:val="48"/>
      <w:szCs w:val="48"/>
    </w:rPr>
  </w:style>
  <w:style w:type="character" w:customStyle="1" w:styleId="TitleChar">
    <w:name w:val="Title Char"/>
    <w:basedOn w:val="DefaultParagraphFont"/>
    <w:link w:val="Title"/>
    <w:uiPriority w:val="99"/>
    <w:locked/>
    <w:rsid w:val="00C51767"/>
    <w:rPr>
      <w:rFonts w:ascii="Arial" w:hAnsi="Arial" w:cs="Arial"/>
      <w:b/>
      <w:bCs/>
      <w:color w:val="0070C0"/>
      <w:kern w:val="28"/>
      <w:sz w:val="48"/>
      <w:szCs w:val="48"/>
    </w:rPr>
  </w:style>
  <w:style w:type="character" w:styleId="Hyperlink">
    <w:name w:val="Hyperlink"/>
    <w:basedOn w:val="DefaultParagraphFont"/>
    <w:uiPriority w:val="99"/>
    <w:rsid w:val="00C51767"/>
    <w:rPr>
      <w:rFonts w:cs="Times New Roman"/>
      <w:color w:val="0000FF"/>
      <w:u w:val="single"/>
    </w:rPr>
  </w:style>
  <w:style w:type="paragraph" w:styleId="FootnoteText">
    <w:name w:val="footnote text"/>
    <w:basedOn w:val="Normal"/>
    <w:link w:val="FootnoteTextChar"/>
    <w:uiPriority w:val="99"/>
    <w:rsid w:val="00C51767"/>
    <w:rPr>
      <w:sz w:val="20"/>
      <w:szCs w:val="20"/>
    </w:rPr>
  </w:style>
  <w:style w:type="character" w:customStyle="1" w:styleId="FootnoteTextChar">
    <w:name w:val="Footnote Text Char"/>
    <w:basedOn w:val="DefaultParagraphFont"/>
    <w:link w:val="FootnoteText"/>
    <w:uiPriority w:val="99"/>
    <w:locked/>
    <w:rsid w:val="00C51767"/>
    <w:rPr>
      <w:rFonts w:ascii="Calibri" w:hAnsi="Calibri" w:cs="Times New Roman"/>
      <w:sz w:val="20"/>
      <w:szCs w:val="20"/>
    </w:rPr>
  </w:style>
  <w:style w:type="character" w:styleId="FootnoteReference">
    <w:name w:val="footnote reference"/>
    <w:basedOn w:val="DefaultParagraphFont"/>
    <w:uiPriority w:val="99"/>
    <w:rsid w:val="00C51767"/>
    <w:rPr>
      <w:rFonts w:cs="Times New Roman"/>
      <w:vertAlign w:val="superscript"/>
    </w:rPr>
  </w:style>
  <w:style w:type="character" w:customStyle="1" w:styleId="NoSpacingChar">
    <w:name w:val="No Spacing Char"/>
    <w:aliases w:val="numbered paragraph Char"/>
    <w:basedOn w:val="DefaultParagraphFont"/>
    <w:link w:val="NoSpacing"/>
    <w:uiPriority w:val="99"/>
    <w:locked/>
    <w:rsid w:val="00C51767"/>
    <w:rPr>
      <w:rFonts w:ascii="Arial" w:hAnsi="Arial" w:cs="Arial"/>
      <w:bCs/>
      <w:sz w:val="22"/>
      <w:szCs w:val="22"/>
      <w:lang w:val="en-AU" w:eastAsia="en-US" w:bidi="ar-SA"/>
    </w:rPr>
  </w:style>
  <w:style w:type="paragraph" w:styleId="Header">
    <w:name w:val="header"/>
    <w:basedOn w:val="Normal"/>
    <w:link w:val="HeaderChar"/>
    <w:uiPriority w:val="99"/>
    <w:rsid w:val="00C517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51767"/>
    <w:rPr>
      <w:rFonts w:ascii="Calibri" w:hAnsi="Calibri" w:cs="Times New Roman"/>
    </w:rPr>
  </w:style>
  <w:style w:type="paragraph" w:styleId="Footer">
    <w:name w:val="footer"/>
    <w:basedOn w:val="Normal"/>
    <w:link w:val="FooterChar"/>
    <w:uiPriority w:val="99"/>
    <w:rsid w:val="00C5176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1767"/>
    <w:rPr>
      <w:rFonts w:ascii="Calibri" w:hAnsi="Calibri" w:cs="Times New Roman"/>
    </w:rPr>
  </w:style>
  <w:style w:type="paragraph" w:styleId="EndnoteText">
    <w:name w:val="endnote text"/>
    <w:basedOn w:val="Normal"/>
    <w:link w:val="EndnoteTextChar"/>
    <w:uiPriority w:val="99"/>
    <w:rsid w:val="00BA21B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A21B4"/>
    <w:rPr>
      <w:rFonts w:ascii="Calibri" w:hAnsi="Calibri" w:cs="Times New Roman"/>
      <w:sz w:val="20"/>
      <w:szCs w:val="20"/>
    </w:rPr>
  </w:style>
  <w:style w:type="character" w:styleId="EndnoteReference">
    <w:name w:val="endnote reference"/>
    <w:basedOn w:val="DefaultParagraphFont"/>
    <w:uiPriority w:val="99"/>
    <w:rsid w:val="00BA21B4"/>
    <w:rPr>
      <w:rFonts w:cs="Times New Roman"/>
      <w:vertAlign w:val="superscript"/>
    </w:rPr>
  </w:style>
  <w:style w:type="paragraph" w:styleId="TOCHeading">
    <w:name w:val="TOC Heading"/>
    <w:basedOn w:val="Heading1"/>
    <w:next w:val="Normal"/>
    <w:uiPriority w:val="99"/>
    <w:qFormat/>
    <w:rsid w:val="004D6343"/>
    <w:pPr>
      <w:keepLines/>
      <w:pBdr>
        <w:top w:val="none" w:sz="0" w:space="0" w:color="auto"/>
      </w:pBdr>
      <w:tabs>
        <w:tab w:val="clear" w:pos="964"/>
      </w:tabs>
      <w:spacing w:before="480" w:after="0" w:line="276" w:lineRule="auto"/>
      <w:ind w:left="0" w:firstLine="0"/>
      <w:outlineLvl w:val="9"/>
    </w:pPr>
    <w:rPr>
      <w:rFonts w:ascii="Cambria" w:hAnsi="Cambria" w:cs="Times New Roman"/>
      <w:color w:val="365F91"/>
      <w:szCs w:val="28"/>
      <w:lang w:val="en-US"/>
    </w:rPr>
  </w:style>
  <w:style w:type="paragraph" w:styleId="TOC1">
    <w:name w:val="toc 1"/>
    <w:basedOn w:val="Normal"/>
    <w:next w:val="Normal"/>
    <w:autoRedefine/>
    <w:uiPriority w:val="39"/>
    <w:rsid w:val="006F4C3F"/>
    <w:pPr>
      <w:tabs>
        <w:tab w:val="right" w:leader="dot" w:pos="9016"/>
      </w:tabs>
      <w:spacing w:after="0"/>
      <w:ind w:left="567" w:hanging="567"/>
    </w:pPr>
  </w:style>
  <w:style w:type="paragraph" w:styleId="TOC2">
    <w:name w:val="toc 2"/>
    <w:basedOn w:val="Normal"/>
    <w:next w:val="Normal"/>
    <w:autoRedefine/>
    <w:uiPriority w:val="39"/>
    <w:rsid w:val="007D1D11"/>
    <w:pPr>
      <w:tabs>
        <w:tab w:val="left" w:pos="851"/>
        <w:tab w:val="right" w:leader="dot" w:pos="9000"/>
      </w:tabs>
      <w:spacing w:after="0"/>
      <w:ind w:left="221" w:right="261"/>
    </w:pPr>
  </w:style>
  <w:style w:type="character" w:styleId="CommentReference">
    <w:name w:val="annotation reference"/>
    <w:basedOn w:val="DefaultParagraphFont"/>
    <w:uiPriority w:val="99"/>
    <w:semiHidden/>
    <w:rsid w:val="00DF471A"/>
    <w:rPr>
      <w:rFonts w:cs="Times New Roman"/>
      <w:sz w:val="16"/>
      <w:szCs w:val="16"/>
    </w:rPr>
  </w:style>
  <w:style w:type="paragraph" w:styleId="CommentText">
    <w:name w:val="annotation text"/>
    <w:basedOn w:val="Normal"/>
    <w:link w:val="CommentTextChar"/>
    <w:uiPriority w:val="99"/>
    <w:semiHidden/>
    <w:rsid w:val="00DF471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F471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471A"/>
    <w:rPr>
      <w:b/>
      <w:bCs/>
    </w:rPr>
  </w:style>
  <w:style w:type="character" w:customStyle="1" w:styleId="CommentSubjectChar">
    <w:name w:val="Comment Subject Char"/>
    <w:basedOn w:val="CommentTextChar"/>
    <w:link w:val="CommentSubject"/>
    <w:uiPriority w:val="99"/>
    <w:semiHidden/>
    <w:locked/>
    <w:rsid w:val="00DF471A"/>
    <w:rPr>
      <w:rFonts w:ascii="Calibri" w:hAnsi="Calibri" w:cs="Times New Roman"/>
      <w:b/>
      <w:bCs/>
      <w:sz w:val="20"/>
      <w:szCs w:val="20"/>
    </w:rPr>
  </w:style>
  <w:style w:type="paragraph" w:styleId="ListParagraph">
    <w:name w:val="List Paragraph"/>
    <w:basedOn w:val="Normal"/>
    <w:uiPriority w:val="99"/>
    <w:qFormat/>
    <w:rsid w:val="00E4094B"/>
    <w:pPr>
      <w:ind w:left="720"/>
      <w:contextualSpacing/>
    </w:pPr>
  </w:style>
  <w:style w:type="paragraph" w:styleId="ListBullet2">
    <w:name w:val="List Bullet 2"/>
    <w:basedOn w:val="ListBullet"/>
    <w:uiPriority w:val="99"/>
    <w:rsid w:val="00E708DF"/>
    <w:pPr>
      <w:numPr>
        <w:numId w:val="2"/>
      </w:numPr>
      <w:spacing w:before="130" w:after="130" w:line="240" w:lineRule="auto"/>
      <w:contextualSpacing w:val="0"/>
    </w:pPr>
    <w:rPr>
      <w:rFonts w:ascii="Times New Roman" w:eastAsia="Calibri" w:hAnsi="Times New Roman"/>
      <w:szCs w:val="20"/>
    </w:rPr>
  </w:style>
  <w:style w:type="paragraph" w:styleId="ListBullet">
    <w:name w:val="List Bullet"/>
    <w:basedOn w:val="Normal"/>
    <w:link w:val="ListBulletChar"/>
    <w:uiPriority w:val="99"/>
    <w:rsid w:val="00E708DF"/>
    <w:pPr>
      <w:numPr>
        <w:numId w:val="3"/>
      </w:numPr>
      <w:contextualSpacing/>
    </w:pPr>
  </w:style>
  <w:style w:type="paragraph" w:styleId="TOC3">
    <w:name w:val="toc 3"/>
    <w:basedOn w:val="Normal"/>
    <w:next w:val="Normal"/>
    <w:autoRedefine/>
    <w:uiPriority w:val="39"/>
    <w:rsid w:val="00EB5D2D"/>
    <w:pPr>
      <w:tabs>
        <w:tab w:val="right" w:leader="dot" w:pos="9016"/>
      </w:tabs>
      <w:spacing w:after="100"/>
      <w:ind w:left="2127" w:right="970" w:hanging="1560"/>
    </w:pPr>
  </w:style>
  <w:style w:type="paragraph" w:customStyle="1" w:styleId="Bullet">
    <w:name w:val="Bullet"/>
    <w:basedOn w:val="Normal"/>
    <w:uiPriority w:val="99"/>
    <w:rsid w:val="006C66D6"/>
    <w:pPr>
      <w:numPr>
        <w:numId w:val="5"/>
      </w:numPr>
      <w:spacing w:line="260" w:lineRule="exact"/>
    </w:pPr>
    <w:rPr>
      <w:rFonts w:ascii="Corbel" w:eastAsia="Calibri" w:hAnsi="Corbel"/>
      <w:color w:val="000000"/>
      <w:sz w:val="23"/>
      <w:szCs w:val="20"/>
      <w:lang w:eastAsia="en-AU"/>
    </w:rPr>
  </w:style>
  <w:style w:type="paragraph" w:customStyle="1" w:styleId="Dash">
    <w:name w:val="Dash"/>
    <w:basedOn w:val="Normal"/>
    <w:uiPriority w:val="99"/>
    <w:rsid w:val="006C66D6"/>
    <w:pPr>
      <w:numPr>
        <w:ilvl w:val="1"/>
        <w:numId w:val="5"/>
      </w:numPr>
      <w:spacing w:line="260" w:lineRule="exact"/>
    </w:pPr>
    <w:rPr>
      <w:rFonts w:ascii="Corbel" w:eastAsia="Calibri" w:hAnsi="Corbel"/>
      <w:color w:val="000000"/>
      <w:sz w:val="23"/>
      <w:szCs w:val="20"/>
      <w:lang w:eastAsia="en-AU"/>
    </w:rPr>
  </w:style>
  <w:style w:type="paragraph" w:customStyle="1" w:styleId="DoubleDot">
    <w:name w:val="Double Dot"/>
    <w:basedOn w:val="Normal"/>
    <w:uiPriority w:val="99"/>
    <w:rsid w:val="006C66D6"/>
    <w:pPr>
      <w:numPr>
        <w:ilvl w:val="2"/>
        <w:numId w:val="5"/>
      </w:numPr>
      <w:spacing w:line="260" w:lineRule="exact"/>
    </w:pPr>
    <w:rPr>
      <w:rFonts w:ascii="Corbel" w:eastAsia="Calibri" w:hAnsi="Corbel"/>
      <w:color w:val="000000"/>
      <w:sz w:val="23"/>
      <w:szCs w:val="20"/>
      <w:lang w:eastAsia="en-AU"/>
    </w:rPr>
  </w:style>
  <w:style w:type="paragraph" w:customStyle="1" w:styleId="OutlineNumbered1">
    <w:name w:val="Outline Numbered 1"/>
    <w:basedOn w:val="Normal"/>
    <w:uiPriority w:val="99"/>
    <w:rsid w:val="006C66D6"/>
    <w:pPr>
      <w:numPr>
        <w:numId w:val="4"/>
      </w:numPr>
      <w:spacing w:line="260" w:lineRule="exact"/>
    </w:pPr>
    <w:rPr>
      <w:rFonts w:ascii="Corbel" w:eastAsia="Calibri" w:hAnsi="Corbel"/>
      <w:color w:val="000000"/>
      <w:sz w:val="23"/>
      <w:szCs w:val="20"/>
      <w:lang w:eastAsia="en-AU"/>
    </w:rPr>
  </w:style>
  <w:style w:type="paragraph" w:customStyle="1" w:styleId="OutlineNumbered2">
    <w:name w:val="Outline Numbered 2"/>
    <w:basedOn w:val="Normal"/>
    <w:uiPriority w:val="99"/>
    <w:rsid w:val="006C66D6"/>
    <w:pPr>
      <w:numPr>
        <w:ilvl w:val="1"/>
        <w:numId w:val="4"/>
      </w:numPr>
      <w:spacing w:line="260" w:lineRule="exact"/>
    </w:pPr>
    <w:rPr>
      <w:rFonts w:ascii="Corbel" w:eastAsia="Calibri" w:hAnsi="Corbel"/>
      <w:color w:val="000000"/>
      <w:sz w:val="23"/>
      <w:szCs w:val="20"/>
      <w:lang w:eastAsia="en-AU"/>
    </w:rPr>
  </w:style>
  <w:style w:type="paragraph" w:customStyle="1" w:styleId="OutlineNumbered3">
    <w:name w:val="Outline Numbered 3"/>
    <w:basedOn w:val="Normal"/>
    <w:uiPriority w:val="99"/>
    <w:rsid w:val="006C66D6"/>
    <w:pPr>
      <w:numPr>
        <w:ilvl w:val="2"/>
        <w:numId w:val="4"/>
      </w:numPr>
      <w:spacing w:line="260" w:lineRule="exact"/>
    </w:pPr>
    <w:rPr>
      <w:rFonts w:ascii="Corbel" w:eastAsia="Calibri" w:hAnsi="Corbel"/>
      <w:color w:val="000000"/>
      <w:sz w:val="23"/>
      <w:szCs w:val="20"/>
      <w:lang w:eastAsia="en-AU"/>
    </w:rPr>
  </w:style>
  <w:style w:type="paragraph" w:customStyle="1" w:styleId="Normalnumbered">
    <w:name w:val="Normal numbered"/>
    <w:basedOn w:val="Normal"/>
    <w:uiPriority w:val="99"/>
    <w:rsid w:val="006C66D6"/>
    <w:pPr>
      <w:numPr>
        <w:numId w:val="6"/>
      </w:numPr>
      <w:spacing w:line="260" w:lineRule="exact"/>
    </w:pPr>
    <w:rPr>
      <w:rFonts w:ascii="Corbel" w:eastAsia="Calibri" w:hAnsi="Corbel"/>
      <w:color w:val="000000"/>
      <w:sz w:val="23"/>
      <w:szCs w:val="20"/>
      <w:lang w:eastAsia="en-AU"/>
    </w:rPr>
  </w:style>
  <w:style w:type="paragraph" w:styleId="Caption">
    <w:name w:val="caption"/>
    <w:basedOn w:val="Normal"/>
    <w:next w:val="Normal"/>
    <w:uiPriority w:val="99"/>
    <w:qFormat/>
    <w:rsid w:val="002822C4"/>
    <w:pPr>
      <w:spacing w:after="200" w:line="240" w:lineRule="auto"/>
    </w:pPr>
    <w:rPr>
      <w:b/>
      <w:bCs/>
      <w:color w:val="4F81BD"/>
      <w:sz w:val="18"/>
      <w:szCs w:val="18"/>
    </w:rPr>
  </w:style>
  <w:style w:type="paragraph" w:customStyle="1" w:styleId="IndentParaLevel1">
    <w:name w:val="IndentParaLevel1"/>
    <w:basedOn w:val="Normal"/>
    <w:link w:val="IndentParaLevel1Char"/>
    <w:uiPriority w:val="99"/>
    <w:rsid w:val="00277A8B"/>
    <w:pPr>
      <w:spacing w:after="220" w:line="240" w:lineRule="auto"/>
      <w:ind w:left="964"/>
      <w:jc w:val="left"/>
    </w:pPr>
    <w:rPr>
      <w:rFonts w:ascii="Times New Roman" w:eastAsia="Calibri" w:hAnsi="Times New Roman"/>
      <w:szCs w:val="24"/>
    </w:rPr>
  </w:style>
  <w:style w:type="character" w:customStyle="1" w:styleId="IndentParaLevel1Char">
    <w:name w:val="IndentParaLevel1 Char"/>
    <w:basedOn w:val="DefaultParagraphFont"/>
    <w:link w:val="IndentParaLevel1"/>
    <w:uiPriority w:val="99"/>
    <w:locked/>
    <w:rsid w:val="00277A8B"/>
    <w:rPr>
      <w:rFonts w:ascii="Times New Roman" w:hAnsi="Times New Roman" w:cs="Times New Roman"/>
      <w:sz w:val="24"/>
      <w:szCs w:val="24"/>
    </w:rPr>
  </w:style>
  <w:style w:type="character" w:customStyle="1" w:styleId="AltOpt">
    <w:name w:val="AltOpt"/>
    <w:basedOn w:val="DefaultParagraphFont"/>
    <w:uiPriority w:val="99"/>
    <w:rsid w:val="00F77246"/>
    <w:rPr>
      <w:rFonts w:ascii="Times New Roman" w:hAnsi="Times New Roman" w:cs="Times New Roman"/>
      <w:b/>
      <w:color w:val="FFFF99"/>
      <w:sz w:val="22"/>
      <w:szCs w:val="22"/>
      <w:shd w:val="clear" w:color="auto" w:fill="808080"/>
    </w:rPr>
  </w:style>
  <w:style w:type="paragraph" w:customStyle="1" w:styleId="AnnexureHeading">
    <w:name w:val="Annexure Heading"/>
    <w:basedOn w:val="Normal"/>
    <w:next w:val="Normal"/>
    <w:uiPriority w:val="99"/>
    <w:rsid w:val="00F77246"/>
    <w:pPr>
      <w:pageBreakBefore/>
      <w:numPr>
        <w:numId w:val="7"/>
      </w:numPr>
      <w:spacing w:after="220" w:line="240" w:lineRule="auto"/>
      <w:jc w:val="left"/>
    </w:pPr>
    <w:rPr>
      <w:rFonts w:ascii="Arial" w:eastAsia="Calibri" w:hAnsi="Arial"/>
      <w:b/>
      <w:sz w:val="24"/>
      <w:szCs w:val="24"/>
    </w:rPr>
  </w:style>
  <w:style w:type="paragraph" w:customStyle="1" w:styleId="AttachmentHeading">
    <w:name w:val="Attachment Heading"/>
    <w:basedOn w:val="Normal"/>
    <w:next w:val="Normal"/>
    <w:uiPriority w:val="99"/>
    <w:rsid w:val="00F77246"/>
    <w:pPr>
      <w:pageBreakBefore/>
      <w:numPr>
        <w:numId w:val="8"/>
      </w:numPr>
      <w:spacing w:after="220" w:line="240" w:lineRule="auto"/>
      <w:jc w:val="left"/>
    </w:pPr>
    <w:rPr>
      <w:rFonts w:ascii="Arial" w:eastAsia="Calibri" w:hAnsi="Arial"/>
      <w:b/>
      <w:sz w:val="28"/>
      <w:szCs w:val="28"/>
    </w:rPr>
  </w:style>
  <w:style w:type="paragraph" w:customStyle="1" w:styleId="Background">
    <w:name w:val="Background"/>
    <w:basedOn w:val="Normal"/>
    <w:uiPriority w:val="99"/>
    <w:rsid w:val="00F77246"/>
    <w:pPr>
      <w:numPr>
        <w:ilvl w:val="1"/>
        <w:numId w:val="9"/>
      </w:numPr>
      <w:tabs>
        <w:tab w:val="clear" w:pos="2044"/>
        <w:tab w:val="num" w:pos="964"/>
      </w:tabs>
      <w:spacing w:after="220" w:line="240" w:lineRule="auto"/>
      <w:ind w:left="964"/>
      <w:jc w:val="left"/>
    </w:pPr>
    <w:rPr>
      <w:rFonts w:ascii="Times New Roman" w:eastAsia="Calibri" w:hAnsi="Times New Roman"/>
      <w:szCs w:val="24"/>
    </w:rPr>
  </w:style>
  <w:style w:type="paragraph" w:customStyle="1" w:styleId="Commentary">
    <w:name w:val="Commentary"/>
    <w:basedOn w:val="IndentParaLevel1"/>
    <w:uiPriority w:val="99"/>
    <w:rsid w:val="00F77246"/>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uiPriority w:val="99"/>
    <w:semiHidden/>
    <w:rsid w:val="00F77246"/>
    <w:pPr>
      <w:spacing w:after="0" w:line="240" w:lineRule="auto"/>
      <w:jc w:val="left"/>
    </w:pPr>
    <w:rPr>
      <w:rFonts w:ascii="Times New Roman" w:eastAsia="Calibri" w:hAnsi="Times New Roman"/>
      <w:sz w:val="18"/>
      <w:szCs w:val="24"/>
    </w:rPr>
  </w:style>
  <w:style w:type="paragraph" w:customStyle="1" w:styleId="CULtrAddress">
    <w:name w:val="CU_LtrAddress"/>
    <w:basedOn w:val="Normal"/>
    <w:uiPriority w:val="99"/>
    <w:semiHidden/>
    <w:rsid w:val="00F77246"/>
    <w:pPr>
      <w:widowControl w:val="0"/>
      <w:spacing w:after="100" w:line="240" w:lineRule="auto"/>
      <w:jc w:val="left"/>
    </w:pPr>
    <w:rPr>
      <w:rFonts w:ascii="Times New Roman" w:eastAsia="Calibri" w:hAnsi="Times New Roman"/>
      <w:sz w:val="18"/>
      <w:szCs w:val="24"/>
      <w:lang w:bidi="he-IL"/>
    </w:rPr>
  </w:style>
  <w:style w:type="paragraph" w:customStyle="1" w:styleId="CUNumber1">
    <w:name w:val="CU_Number1"/>
    <w:basedOn w:val="Normal"/>
    <w:uiPriority w:val="99"/>
    <w:rsid w:val="00F77246"/>
    <w:pPr>
      <w:numPr>
        <w:numId w:val="10"/>
      </w:numPr>
      <w:spacing w:after="220" w:line="240" w:lineRule="auto"/>
      <w:jc w:val="left"/>
      <w:outlineLvl w:val="0"/>
    </w:pPr>
    <w:rPr>
      <w:rFonts w:ascii="Times New Roman" w:eastAsia="Calibri" w:hAnsi="Times New Roman"/>
      <w:szCs w:val="24"/>
    </w:rPr>
  </w:style>
  <w:style w:type="paragraph" w:customStyle="1" w:styleId="CUNumber2">
    <w:name w:val="CU_Number2"/>
    <w:basedOn w:val="Normal"/>
    <w:uiPriority w:val="99"/>
    <w:rsid w:val="00F77246"/>
    <w:pPr>
      <w:numPr>
        <w:ilvl w:val="1"/>
        <w:numId w:val="10"/>
      </w:numPr>
      <w:spacing w:after="220" w:line="240" w:lineRule="auto"/>
      <w:jc w:val="left"/>
      <w:outlineLvl w:val="1"/>
    </w:pPr>
    <w:rPr>
      <w:rFonts w:ascii="Times New Roman" w:eastAsia="Calibri" w:hAnsi="Times New Roman"/>
      <w:szCs w:val="24"/>
    </w:rPr>
  </w:style>
  <w:style w:type="paragraph" w:customStyle="1" w:styleId="CUNumber3">
    <w:name w:val="CU_Number3"/>
    <w:basedOn w:val="Normal"/>
    <w:uiPriority w:val="99"/>
    <w:rsid w:val="00F77246"/>
    <w:pPr>
      <w:tabs>
        <w:tab w:val="num" w:pos="1928"/>
      </w:tabs>
      <w:spacing w:after="220" w:line="240" w:lineRule="auto"/>
      <w:ind w:left="1928" w:hanging="964"/>
      <w:jc w:val="left"/>
      <w:outlineLvl w:val="2"/>
    </w:pPr>
    <w:rPr>
      <w:rFonts w:ascii="Times New Roman" w:eastAsia="Calibri" w:hAnsi="Times New Roman"/>
      <w:szCs w:val="24"/>
    </w:rPr>
  </w:style>
  <w:style w:type="paragraph" w:customStyle="1" w:styleId="CUNumber4">
    <w:name w:val="CU_Number4"/>
    <w:basedOn w:val="Normal"/>
    <w:uiPriority w:val="99"/>
    <w:rsid w:val="00F77246"/>
    <w:pPr>
      <w:tabs>
        <w:tab w:val="num" w:pos="2891"/>
      </w:tabs>
      <w:spacing w:after="220" w:line="240" w:lineRule="auto"/>
      <w:ind w:left="2891" w:hanging="963"/>
      <w:jc w:val="left"/>
      <w:outlineLvl w:val="3"/>
    </w:pPr>
    <w:rPr>
      <w:rFonts w:ascii="Times New Roman" w:eastAsia="Calibri" w:hAnsi="Times New Roman"/>
      <w:szCs w:val="24"/>
    </w:rPr>
  </w:style>
  <w:style w:type="paragraph" w:customStyle="1" w:styleId="CUNumber5">
    <w:name w:val="CU_Number5"/>
    <w:basedOn w:val="Normal"/>
    <w:uiPriority w:val="99"/>
    <w:rsid w:val="00F77246"/>
    <w:pPr>
      <w:tabs>
        <w:tab w:val="num" w:pos="3855"/>
      </w:tabs>
      <w:spacing w:after="220" w:line="240" w:lineRule="auto"/>
      <w:ind w:left="3855" w:hanging="964"/>
      <w:jc w:val="left"/>
      <w:outlineLvl w:val="4"/>
    </w:pPr>
    <w:rPr>
      <w:rFonts w:ascii="Times New Roman" w:eastAsia="Calibri" w:hAnsi="Times New Roman"/>
      <w:szCs w:val="24"/>
    </w:rPr>
  </w:style>
  <w:style w:type="paragraph" w:customStyle="1" w:styleId="CUNumber6">
    <w:name w:val="CU_Number6"/>
    <w:basedOn w:val="Normal"/>
    <w:uiPriority w:val="99"/>
    <w:rsid w:val="00F77246"/>
    <w:pPr>
      <w:tabs>
        <w:tab w:val="num" w:pos="4819"/>
      </w:tabs>
      <w:spacing w:after="220" w:line="240" w:lineRule="auto"/>
      <w:ind w:left="4819" w:hanging="964"/>
      <w:jc w:val="left"/>
      <w:outlineLvl w:val="5"/>
    </w:pPr>
    <w:rPr>
      <w:rFonts w:ascii="Times New Roman" w:eastAsia="Calibri" w:hAnsi="Times New Roman"/>
      <w:szCs w:val="24"/>
    </w:rPr>
  </w:style>
  <w:style w:type="paragraph" w:customStyle="1" w:styleId="CUNumber7">
    <w:name w:val="CU_Number7"/>
    <w:basedOn w:val="Normal"/>
    <w:uiPriority w:val="99"/>
    <w:rsid w:val="00F77246"/>
    <w:pPr>
      <w:tabs>
        <w:tab w:val="num" w:pos="5783"/>
      </w:tabs>
      <w:spacing w:after="220" w:line="240" w:lineRule="auto"/>
      <w:ind w:left="5783" w:hanging="964"/>
      <w:jc w:val="left"/>
      <w:outlineLvl w:val="6"/>
    </w:pPr>
    <w:rPr>
      <w:rFonts w:ascii="Times New Roman" w:eastAsia="Calibri" w:hAnsi="Times New Roman"/>
      <w:szCs w:val="24"/>
    </w:rPr>
  </w:style>
  <w:style w:type="paragraph" w:customStyle="1" w:styleId="CUNumber8">
    <w:name w:val="CU_Number8"/>
    <w:basedOn w:val="Normal"/>
    <w:uiPriority w:val="99"/>
    <w:rsid w:val="00F77246"/>
    <w:pPr>
      <w:tabs>
        <w:tab w:val="num" w:pos="6746"/>
      </w:tabs>
      <w:spacing w:after="220" w:line="240" w:lineRule="auto"/>
      <w:ind w:left="6746" w:hanging="963"/>
      <w:jc w:val="left"/>
      <w:outlineLvl w:val="7"/>
    </w:pPr>
    <w:rPr>
      <w:rFonts w:ascii="Times New Roman" w:eastAsia="Calibri" w:hAnsi="Times New Roman"/>
      <w:szCs w:val="24"/>
    </w:rPr>
  </w:style>
  <w:style w:type="paragraph" w:customStyle="1" w:styleId="Definition">
    <w:name w:val="Definition"/>
    <w:basedOn w:val="Normal"/>
    <w:uiPriority w:val="99"/>
    <w:rsid w:val="00F77246"/>
    <w:pPr>
      <w:numPr>
        <w:numId w:val="11"/>
      </w:numPr>
      <w:spacing w:after="220" w:line="240" w:lineRule="auto"/>
      <w:jc w:val="left"/>
    </w:pPr>
    <w:rPr>
      <w:rFonts w:ascii="Times New Roman" w:eastAsia="Calibri" w:hAnsi="Times New Roman"/>
    </w:rPr>
  </w:style>
  <w:style w:type="paragraph" w:customStyle="1" w:styleId="DefinitionNum2">
    <w:name w:val="DefinitionNum2"/>
    <w:basedOn w:val="Normal"/>
    <w:uiPriority w:val="99"/>
    <w:rsid w:val="00F77246"/>
    <w:pPr>
      <w:numPr>
        <w:ilvl w:val="1"/>
        <w:numId w:val="20"/>
      </w:numPr>
      <w:spacing w:after="220" w:line="240" w:lineRule="auto"/>
      <w:jc w:val="left"/>
    </w:pPr>
    <w:rPr>
      <w:rFonts w:ascii="Times New Roman" w:eastAsia="Calibri" w:hAnsi="Times New Roman"/>
      <w:color w:val="000000"/>
      <w:szCs w:val="24"/>
    </w:rPr>
  </w:style>
  <w:style w:type="paragraph" w:customStyle="1" w:styleId="DefinitionNum3">
    <w:name w:val="DefinitionNum3"/>
    <w:basedOn w:val="Normal"/>
    <w:uiPriority w:val="99"/>
    <w:rsid w:val="00F77246"/>
    <w:pPr>
      <w:tabs>
        <w:tab w:val="num" w:pos="2892"/>
      </w:tabs>
      <w:spacing w:after="220" w:line="240" w:lineRule="auto"/>
      <w:ind w:left="2892" w:hanging="964"/>
      <w:jc w:val="left"/>
      <w:outlineLvl w:val="2"/>
    </w:pPr>
    <w:rPr>
      <w:rFonts w:ascii="Times New Roman" w:eastAsia="Calibri" w:hAnsi="Times New Roman"/>
      <w:color w:val="000000"/>
    </w:rPr>
  </w:style>
  <w:style w:type="paragraph" w:customStyle="1" w:styleId="DefinitionNum4">
    <w:name w:val="DefinitionNum4"/>
    <w:basedOn w:val="Normal"/>
    <w:uiPriority w:val="99"/>
    <w:rsid w:val="00F77246"/>
    <w:pPr>
      <w:numPr>
        <w:ilvl w:val="3"/>
        <w:numId w:val="20"/>
      </w:numPr>
      <w:spacing w:after="220" w:line="240" w:lineRule="auto"/>
      <w:jc w:val="left"/>
    </w:pPr>
    <w:rPr>
      <w:rFonts w:ascii="Times New Roman" w:eastAsia="Calibri" w:hAnsi="Times New Roman"/>
      <w:szCs w:val="24"/>
    </w:rPr>
  </w:style>
  <w:style w:type="character" w:customStyle="1" w:styleId="DocsOpenFilename">
    <w:name w:val="DocsOpen Filename"/>
    <w:basedOn w:val="DefaultParagraphFont"/>
    <w:uiPriority w:val="99"/>
    <w:rsid w:val="00F77246"/>
    <w:rPr>
      <w:rFonts w:ascii="Times New Roman" w:hAnsi="Times New Roman" w:cs="Times New Roman"/>
      <w:sz w:val="16"/>
    </w:rPr>
  </w:style>
  <w:style w:type="paragraph" w:customStyle="1" w:styleId="EndIdentifier">
    <w:name w:val="EndIdentifier"/>
    <w:basedOn w:val="Commentary"/>
    <w:uiPriority w:val="99"/>
    <w:rsid w:val="00F77246"/>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uiPriority w:val="99"/>
    <w:rsid w:val="00F77246"/>
    <w:pPr>
      <w:pageBreakBefore/>
      <w:numPr>
        <w:numId w:val="12"/>
      </w:numPr>
      <w:tabs>
        <w:tab w:val="num" w:pos="964"/>
      </w:tabs>
      <w:spacing w:after="220" w:line="240" w:lineRule="auto"/>
      <w:ind w:left="964" w:hanging="964"/>
      <w:jc w:val="left"/>
    </w:pPr>
    <w:rPr>
      <w:rFonts w:ascii="Arial" w:eastAsia="Calibri" w:hAnsi="Arial"/>
      <w:b/>
      <w:sz w:val="24"/>
      <w:szCs w:val="24"/>
    </w:rPr>
  </w:style>
  <w:style w:type="character" w:customStyle="1" w:styleId="IDDVariableMarker">
    <w:name w:val="IDDVariableMarker"/>
    <w:basedOn w:val="DefaultParagraphFont"/>
    <w:uiPriority w:val="99"/>
    <w:rsid w:val="00F77246"/>
    <w:rPr>
      <w:rFonts w:cs="Times New Roman"/>
      <w:b/>
    </w:rPr>
  </w:style>
  <w:style w:type="paragraph" w:customStyle="1" w:styleId="IndentParaLevel2">
    <w:name w:val="IndentParaLevel2"/>
    <w:basedOn w:val="Normal"/>
    <w:link w:val="IndentParaLevel2Char"/>
    <w:uiPriority w:val="99"/>
    <w:rsid w:val="00F77246"/>
    <w:pPr>
      <w:spacing w:after="220" w:line="240" w:lineRule="auto"/>
      <w:ind w:left="1928"/>
      <w:jc w:val="left"/>
    </w:pPr>
    <w:rPr>
      <w:rFonts w:ascii="Times New Roman" w:eastAsia="Calibri" w:hAnsi="Times New Roman"/>
      <w:szCs w:val="24"/>
    </w:rPr>
  </w:style>
  <w:style w:type="character" w:customStyle="1" w:styleId="IndentParaLevel2Char">
    <w:name w:val="IndentParaLevel2 Char"/>
    <w:basedOn w:val="DefaultParagraphFont"/>
    <w:link w:val="IndentParaLevel2"/>
    <w:uiPriority w:val="99"/>
    <w:locked/>
    <w:rsid w:val="00F77246"/>
    <w:rPr>
      <w:rFonts w:ascii="Times New Roman" w:hAnsi="Times New Roman" w:cs="Times New Roman"/>
      <w:sz w:val="24"/>
      <w:szCs w:val="24"/>
    </w:rPr>
  </w:style>
  <w:style w:type="paragraph" w:customStyle="1" w:styleId="IndentParaLevel3">
    <w:name w:val="IndentParaLevel3"/>
    <w:basedOn w:val="Normal"/>
    <w:link w:val="IndentParaLevel3Char"/>
    <w:uiPriority w:val="99"/>
    <w:rsid w:val="00F77246"/>
    <w:pPr>
      <w:spacing w:after="220" w:line="240" w:lineRule="auto"/>
      <w:ind w:left="2892"/>
      <w:jc w:val="left"/>
    </w:pPr>
    <w:rPr>
      <w:rFonts w:ascii="Times New Roman" w:eastAsia="Calibri" w:hAnsi="Times New Roman"/>
      <w:szCs w:val="24"/>
    </w:rPr>
  </w:style>
  <w:style w:type="character" w:customStyle="1" w:styleId="IndentParaLevel3Char">
    <w:name w:val="IndentParaLevel3 Char"/>
    <w:basedOn w:val="DefaultParagraphFont"/>
    <w:link w:val="IndentParaLevel3"/>
    <w:uiPriority w:val="99"/>
    <w:locked/>
    <w:rsid w:val="00F77246"/>
    <w:rPr>
      <w:rFonts w:ascii="Times New Roman" w:hAnsi="Times New Roman" w:cs="Times New Roman"/>
      <w:sz w:val="24"/>
      <w:szCs w:val="24"/>
    </w:rPr>
  </w:style>
  <w:style w:type="paragraph" w:customStyle="1" w:styleId="IndentParaLevel4">
    <w:name w:val="IndentParaLevel4"/>
    <w:basedOn w:val="Normal"/>
    <w:uiPriority w:val="99"/>
    <w:rsid w:val="00F77246"/>
    <w:pPr>
      <w:spacing w:after="220" w:line="240" w:lineRule="auto"/>
      <w:ind w:left="3856"/>
      <w:jc w:val="left"/>
    </w:pPr>
    <w:rPr>
      <w:rFonts w:ascii="Times New Roman" w:eastAsia="Calibri" w:hAnsi="Times New Roman"/>
      <w:szCs w:val="24"/>
    </w:rPr>
  </w:style>
  <w:style w:type="paragraph" w:customStyle="1" w:styleId="IndentParaLevel5">
    <w:name w:val="IndentParaLevel5"/>
    <w:basedOn w:val="Normal"/>
    <w:uiPriority w:val="99"/>
    <w:rsid w:val="00F77246"/>
    <w:pPr>
      <w:spacing w:after="220" w:line="240" w:lineRule="auto"/>
      <w:ind w:left="4820"/>
      <w:jc w:val="left"/>
    </w:pPr>
    <w:rPr>
      <w:rFonts w:ascii="Times New Roman" w:eastAsia="Calibri" w:hAnsi="Times New Roman"/>
      <w:szCs w:val="24"/>
    </w:rPr>
  </w:style>
  <w:style w:type="paragraph" w:customStyle="1" w:styleId="IndentParaLevel6">
    <w:name w:val="IndentParaLevel6"/>
    <w:basedOn w:val="Normal"/>
    <w:uiPriority w:val="99"/>
    <w:rsid w:val="00F77246"/>
    <w:pPr>
      <w:spacing w:after="220" w:line="240" w:lineRule="auto"/>
      <w:ind w:left="5783"/>
      <w:jc w:val="left"/>
    </w:pPr>
    <w:rPr>
      <w:rFonts w:ascii="Times New Roman" w:eastAsia="Calibri" w:hAnsi="Times New Roman"/>
      <w:szCs w:val="24"/>
    </w:rPr>
  </w:style>
  <w:style w:type="character" w:customStyle="1" w:styleId="ListBulletChar">
    <w:name w:val="List Bullet Char"/>
    <w:basedOn w:val="DefaultParagraphFont"/>
    <w:link w:val="ListBullet"/>
    <w:uiPriority w:val="99"/>
    <w:locked/>
    <w:rsid w:val="00F77246"/>
    <w:rPr>
      <w:rFonts w:eastAsia="Times New Roman"/>
      <w:sz w:val="22"/>
      <w:szCs w:val="22"/>
      <w:lang w:eastAsia="en-US"/>
    </w:rPr>
  </w:style>
  <w:style w:type="paragraph" w:styleId="ListBullet3">
    <w:name w:val="List Bullet 3"/>
    <w:basedOn w:val="Normal"/>
    <w:uiPriority w:val="99"/>
    <w:rsid w:val="00F77246"/>
    <w:pPr>
      <w:tabs>
        <w:tab w:val="num" w:pos="2892"/>
      </w:tabs>
      <w:spacing w:after="220" w:line="240" w:lineRule="auto"/>
      <w:ind w:left="2892" w:hanging="964"/>
      <w:jc w:val="left"/>
    </w:pPr>
    <w:rPr>
      <w:rFonts w:ascii="Times New Roman" w:eastAsia="Calibri" w:hAnsi="Times New Roman"/>
      <w:szCs w:val="24"/>
    </w:rPr>
  </w:style>
  <w:style w:type="paragraph" w:styleId="ListBullet4">
    <w:name w:val="List Bullet 4"/>
    <w:basedOn w:val="Normal"/>
    <w:uiPriority w:val="99"/>
    <w:rsid w:val="00F77246"/>
    <w:pPr>
      <w:tabs>
        <w:tab w:val="num" w:pos="3856"/>
      </w:tabs>
      <w:spacing w:after="220" w:line="240" w:lineRule="auto"/>
      <w:ind w:left="3856" w:hanging="964"/>
      <w:jc w:val="left"/>
    </w:pPr>
    <w:rPr>
      <w:rFonts w:ascii="Times New Roman" w:eastAsia="Calibri" w:hAnsi="Times New Roman"/>
      <w:szCs w:val="24"/>
    </w:rPr>
  </w:style>
  <w:style w:type="paragraph" w:styleId="ListBullet5">
    <w:name w:val="List Bullet 5"/>
    <w:basedOn w:val="Normal"/>
    <w:uiPriority w:val="99"/>
    <w:rsid w:val="00F77246"/>
    <w:pPr>
      <w:tabs>
        <w:tab w:val="num" w:pos="4820"/>
      </w:tabs>
      <w:spacing w:after="220" w:line="240" w:lineRule="auto"/>
      <w:ind w:left="4820" w:hanging="964"/>
      <w:jc w:val="left"/>
    </w:pPr>
    <w:rPr>
      <w:rFonts w:ascii="Times New Roman" w:eastAsia="Calibri" w:hAnsi="Times New Roman"/>
      <w:szCs w:val="24"/>
    </w:rPr>
  </w:style>
  <w:style w:type="paragraph" w:customStyle="1" w:styleId="MinorTitleArial">
    <w:name w:val="Minor_Title_Arial"/>
    <w:next w:val="Normal"/>
    <w:uiPriority w:val="99"/>
    <w:rsid w:val="00F77246"/>
    <w:rPr>
      <w:rFonts w:ascii="Arial" w:hAnsi="Arial" w:cs="Arial"/>
      <w:color w:val="000000"/>
      <w:sz w:val="18"/>
      <w:szCs w:val="18"/>
      <w:lang w:eastAsia="en-US"/>
    </w:rPr>
  </w:style>
  <w:style w:type="paragraph" w:customStyle="1" w:styleId="OfficeSidebar">
    <w:name w:val="OfficeSidebar"/>
    <w:basedOn w:val="Normal"/>
    <w:uiPriority w:val="99"/>
    <w:semiHidden/>
    <w:rsid w:val="00F77246"/>
    <w:pPr>
      <w:tabs>
        <w:tab w:val="left" w:pos="198"/>
      </w:tabs>
      <w:spacing w:after="220" w:line="220" w:lineRule="exact"/>
      <w:jc w:val="left"/>
    </w:pPr>
    <w:rPr>
      <w:rFonts w:ascii="Times New Roman" w:eastAsia="Calibri" w:hAnsi="Times New Roman" w:cs="Courier New"/>
      <w:sz w:val="18"/>
      <w:szCs w:val="18"/>
    </w:rPr>
  </w:style>
  <w:style w:type="character" w:styleId="PageNumber">
    <w:name w:val="page number"/>
    <w:basedOn w:val="DefaultParagraphFont"/>
    <w:uiPriority w:val="99"/>
    <w:semiHidden/>
    <w:rsid w:val="00F77246"/>
    <w:rPr>
      <w:rFonts w:cs="Times New Roman"/>
    </w:rPr>
  </w:style>
  <w:style w:type="paragraph" w:customStyle="1" w:styleId="ScheduleHeading">
    <w:name w:val="Schedule Heading"/>
    <w:basedOn w:val="Normal"/>
    <w:next w:val="Normal"/>
    <w:uiPriority w:val="99"/>
    <w:rsid w:val="00F77246"/>
    <w:pPr>
      <w:pageBreakBefore/>
      <w:numPr>
        <w:numId w:val="13"/>
      </w:numPr>
      <w:spacing w:after="220" w:line="240" w:lineRule="auto"/>
      <w:jc w:val="left"/>
      <w:outlineLvl w:val="0"/>
    </w:pPr>
    <w:rPr>
      <w:rFonts w:ascii="Arial" w:eastAsia="Calibri" w:hAnsi="Arial"/>
      <w:b/>
      <w:sz w:val="24"/>
      <w:szCs w:val="24"/>
    </w:rPr>
  </w:style>
  <w:style w:type="paragraph" w:customStyle="1" w:styleId="Schedule1">
    <w:name w:val="Schedule_1"/>
    <w:basedOn w:val="Normal"/>
    <w:next w:val="IndentParaLevel1"/>
    <w:uiPriority w:val="99"/>
    <w:rsid w:val="00F77246"/>
    <w:pPr>
      <w:keepNext/>
      <w:numPr>
        <w:ilvl w:val="1"/>
        <w:numId w:val="13"/>
      </w:numPr>
      <w:pBdr>
        <w:top w:val="single" w:sz="12" w:space="1" w:color="auto"/>
      </w:pBdr>
      <w:spacing w:after="220" w:line="240" w:lineRule="auto"/>
      <w:jc w:val="left"/>
      <w:outlineLvl w:val="0"/>
    </w:pPr>
    <w:rPr>
      <w:rFonts w:ascii="Arial" w:eastAsia="Calibri" w:hAnsi="Arial"/>
      <w:b/>
      <w:sz w:val="28"/>
      <w:szCs w:val="24"/>
    </w:rPr>
  </w:style>
  <w:style w:type="paragraph" w:customStyle="1" w:styleId="Schedule2">
    <w:name w:val="Schedule_2"/>
    <w:basedOn w:val="Normal"/>
    <w:next w:val="IndentParaLevel1"/>
    <w:uiPriority w:val="99"/>
    <w:rsid w:val="00F77246"/>
    <w:pPr>
      <w:keepNext/>
      <w:numPr>
        <w:ilvl w:val="2"/>
        <w:numId w:val="13"/>
      </w:numPr>
      <w:spacing w:after="220" w:line="240" w:lineRule="auto"/>
      <w:jc w:val="left"/>
      <w:outlineLvl w:val="1"/>
    </w:pPr>
    <w:rPr>
      <w:rFonts w:ascii="Arial" w:eastAsia="Calibri" w:hAnsi="Arial"/>
      <w:b/>
      <w:sz w:val="24"/>
      <w:szCs w:val="24"/>
    </w:rPr>
  </w:style>
  <w:style w:type="paragraph" w:customStyle="1" w:styleId="Schedule3">
    <w:name w:val="Schedule_3"/>
    <w:basedOn w:val="Normal"/>
    <w:uiPriority w:val="99"/>
    <w:rsid w:val="00F77246"/>
    <w:pPr>
      <w:numPr>
        <w:ilvl w:val="3"/>
        <w:numId w:val="13"/>
      </w:numPr>
      <w:spacing w:after="220" w:line="240" w:lineRule="auto"/>
      <w:jc w:val="left"/>
      <w:outlineLvl w:val="2"/>
    </w:pPr>
    <w:rPr>
      <w:rFonts w:ascii="Times New Roman" w:eastAsia="Calibri" w:hAnsi="Times New Roman"/>
      <w:szCs w:val="24"/>
    </w:rPr>
  </w:style>
  <w:style w:type="paragraph" w:customStyle="1" w:styleId="Schedule4">
    <w:name w:val="Schedule_4"/>
    <w:basedOn w:val="Normal"/>
    <w:uiPriority w:val="99"/>
    <w:rsid w:val="00F77246"/>
    <w:pPr>
      <w:numPr>
        <w:ilvl w:val="4"/>
        <w:numId w:val="13"/>
      </w:numPr>
      <w:spacing w:after="220" w:line="240" w:lineRule="auto"/>
      <w:jc w:val="left"/>
      <w:outlineLvl w:val="3"/>
    </w:pPr>
    <w:rPr>
      <w:rFonts w:ascii="Times New Roman" w:eastAsia="Calibri" w:hAnsi="Times New Roman"/>
      <w:szCs w:val="24"/>
    </w:rPr>
  </w:style>
  <w:style w:type="paragraph" w:customStyle="1" w:styleId="Schedule5">
    <w:name w:val="Schedule_5"/>
    <w:basedOn w:val="Normal"/>
    <w:uiPriority w:val="99"/>
    <w:rsid w:val="00F77246"/>
    <w:pPr>
      <w:numPr>
        <w:ilvl w:val="5"/>
        <w:numId w:val="13"/>
      </w:numPr>
      <w:spacing w:after="220" w:line="240" w:lineRule="auto"/>
      <w:jc w:val="left"/>
      <w:outlineLvl w:val="5"/>
    </w:pPr>
    <w:rPr>
      <w:rFonts w:ascii="Times New Roman" w:eastAsia="Calibri" w:hAnsi="Times New Roman"/>
      <w:szCs w:val="24"/>
    </w:rPr>
  </w:style>
  <w:style w:type="paragraph" w:customStyle="1" w:styleId="Schedule6">
    <w:name w:val="Schedule_6"/>
    <w:basedOn w:val="Normal"/>
    <w:uiPriority w:val="99"/>
    <w:rsid w:val="00F77246"/>
    <w:pPr>
      <w:tabs>
        <w:tab w:val="num" w:pos="4820"/>
      </w:tabs>
      <w:spacing w:after="220" w:line="240" w:lineRule="auto"/>
      <w:ind w:left="4820" w:hanging="964"/>
      <w:jc w:val="left"/>
      <w:outlineLvl w:val="6"/>
    </w:pPr>
    <w:rPr>
      <w:rFonts w:ascii="Times New Roman" w:eastAsia="Calibri" w:hAnsi="Times New Roman"/>
      <w:szCs w:val="24"/>
    </w:rPr>
  </w:style>
  <w:style w:type="paragraph" w:customStyle="1" w:styleId="Schedule7">
    <w:name w:val="Schedule_7"/>
    <w:basedOn w:val="Normal"/>
    <w:uiPriority w:val="99"/>
    <w:rsid w:val="00F77246"/>
    <w:pPr>
      <w:tabs>
        <w:tab w:val="num" w:pos="5783"/>
      </w:tabs>
      <w:spacing w:after="220" w:line="240" w:lineRule="auto"/>
      <w:ind w:left="5783" w:hanging="963"/>
      <w:jc w:val="left"/>
      <w:outlineLvl w:val="7"/>
    </w:pPr>
    <w:rPr>
      <w:rFonts w:ascii="Times New Roman" w:eastAsia="Calibri" w:hAnsi="Times New Roman"/>
      <w:szCs w:val="24"/>
    </w:rPr>
  </w:style>
  <w:style w:type="paragraph" w:customStyle="1" w:styleId="Schedule8">
    <w:name w:val="Schedule_8"/>
    <w:basedOn w:val="Normal"/>
    <w:uiPriority w:val="99"/>
    <w:rsid w:val="00F77246"/>
    <w:pPr>
      <w:tabs>
        <w:tab w:val="num" w:pos="6747"/>
      </w:tabs>
      <w:spacing w:after="220" w:line="240" w:lineRule="auto"/>
      <w:ind w:left="6747" w:hanging="964"/>
      <w:jc w:val="left"/>
      <w:outlineLvl w:val="8"/>
    </w:pPr>
    <w:rPr>
      <w:rFonts w:ascii="Times New Roman" w:eastAsia="Calibri" w:hAnsi="Times New Roman"/>
      <w:szCs w:val="24"/>
    </w:rPr>
  </w:style>
  <w:style w:type="paragraph" w:styleId="Subtitle">
    <w:name w:val="Subtitle"/>
    <w:basedOn w:val="Normal"/>
    <w:link w:val="SubtitleChar"/>
    <w:uiPriority w:val="99"/>
    <w:qFormat/>
    <w:rsid w:val="00F77246"/>
    <w:pPr>
      <w:keepNext/>
      <w:spacing w:after="220" w:line="240" w:lineRule="auto"/>
      <w:jc w:val="left"/>
    </w:pPr>
    <w:rPr>
      <w:rFonts w:ascii="Cambria" w:eastAsia="Calibri" w:hAnsi="Cambria" w:cs="Arial"/>
      <w:sz w:val="24"/>
      <w:szCs w:val="24"/>
    </w:rPr>
  </w:style>
  <w:style w:type="character" w:customStyle="1" w:styleId="SubtitleChar">
    <w:name w:val="Subtitle Char"/>
    <w:basedOn w:val="DefaultParagraphFont"/>
    <w:link w:val="Subtitle"/>
    <w:uiPriority w:val="99"/>
    <w:locked/>
    <w:rsid w:val="00F77246"/>
    <w:rPr>
      <w:rFonts w:ascii="Cambria" w:hAnsi="Cambria" w:cs="Arial"/>
      <w:sz w:val="24"/>
      <w:szCs w:val="24"/>
    </w:rPr>
  </w:style>
  <w:style w:type="paragraph" w:customStyle="1" w:styleId="SubtitleTNR">
    <w:name w:val="Subtitle_TNR"/>
    <w:basedOn w:val="Normal"/>
    <w:uiPriority w:val="99"/>
    <w:rsid w:val="00F77246"/>
    <w:pPr>
      <w:keepNext/>
      <w:spacing w:after="220" w:line="240" w:lineRule="auto"/>
      <w:jc w:val="left"/>
    </w:pPr>
    <w:rPr>
      <w:rFonts w:ascii="Times New Roman" w:eastAsia="Calibri" w:hAnsi="Times New Roman"/>
      <w:b/>
      <w:sz w:val="24"/>
      <w:szCs w:val="24"/>
    </w:rPr>
  </w:style>
  <w:style w:type="paragraph" w:customStyle="1" w:styleId="TableText">
    <w:name w:val="TableText"/>
    <w:basedOn w:val="Normal"/>
    <w:uiPriority w:val="99"/>
    <w:rsid w:val="00F77246"/>
    <w:pPr>
      <w:spacing w:after="0" w:line="240" w:lineRule="auto"/>
      <w:jc w:val="left"/>
    </w:pPr>
    <w:rPr>
      <w:rFonts w:ascii="Times New Roman" w:eastAsia="Calibri" w:hAnsi="Times New Roman"/>
      <w:szCs w:val="24"/>
    </w:rPr>
  </w:style>
  <w:style w:type="paragraph" w:customStyle="1" w:styleId="TitleArial">
    <w:name w:val="Title_Arial"/>
    <w:next w:val="Normal"/>
    <w:uiPriority w:val="99"/>
    <w:rsid w:val="00F77246"/>
    <w:rPr>
      <w:rFonts w:ascii="Arial" w:hAnsi="Arial" w:cs="Arial"/>
      <w:bCs/>
      <w:color w:val="D21034"/>
      <w:sz w:val="44"/>
      <w:szCs w:val="44"/>
      <w:lang w:eastAsia="en-US"/>
    </w:rPr>
  </w:style>
  <w:style w:type="paragraph" w:customStyle="1" w:styleId="TitleTNR">
    <w:name w:val="Title_TNR"/>
    <w:basedOn w:val="Normal"/>
    <w:uiPriority w:val="99"/>
    <w:rsid w:val="00F77246"/>
    <w:pPr>
      <w:keepNext/>
      <w:spacing w:after="220" w:line="240" w:lineRule="auto"/>
      <w:jc w:val="left"/>
    </w:pPr>
    <w:rPr>
      <w:rFonts w:ascii="Times New Roman" w:eastAsia="Calibri" w:hAnsi="Times New Roman" w:cs="Arial"/>
      <w:b/>
      <w:bCs/>
      <w:sz w:val="28"/>
      <w:szCs w:val="32"/>
    </w:rPr>
  </w:style>
  <w:style w:type="paragraph" w:styleId="TOC4">
    <w:name w:val="toc 4"/>
    <w:basedOn w:val="Normal"/>
    <w:next w:val="Normal"/>
    <w:autoRedefine/>
    <w:uiPriority w:val="39"/>
    <w:rsid w:val="00F77246"/>
    <w:pPr>
      <w:spacing w:after="220" w:line="240" w:lineRule="auto"/>
      <w:ind w:left="660"/>
      <w:jc w:val="left"/>
    </w:pPr>
    <w:rPr>
      <w:rFonts w:ascii="Times New Roman" w:eastAsia="Calibri" w:hAnsi="Times New Roman"/>
      <w:szCs w:val="24"/>
    </w:rPr>
  </w:style>
  <w:style w:type="paragraph" w:styleId="TOC5">
    <w:name w:val="toc 5"/>
    <w:basedOn w:val="Normal"/>
    <w:next w:val="Normal"/>
    <w:autoRedefine/>
    <w:uiPriority w:val="39"/>
    <w:rsid w:val="00F77246"/>
    <w:pPr>
      <w:spacing w:after="220" w:line="240" w:lineRule="auto"/>
      <w:ind w:left="880"/>
      <w:jc w:val="left"/>
    </w:pPr>
    <w:rPr>
      <w:rFonts w:ascii="Times New Roman" w:eastAsia="Calibri" w:hAnsi="Times New Roman"/>
      <w:szCs w:val="24"/>
    </w:rPr>
  </w:style>
  <w:style w:type="paragraph" w:styleId="TOC6">
    <w:name w:val="toc 6"/>
    <w:basedOn w:val="Normal"/>
    <w:next w:val="Normal"/>
    <w:autoRedefine/>
    <w:uiPriority w:val="39"/>
    <w:rsid w:val="00F77246"/>
    <w:pPr>
      <w:spacing w:after="220" w:line="240" w:lineRule="auto"/>
      <w:ind w:left="1100"/>
      <w:jc w:val="left"/>
    </w:pPr>
    <w:rPr>
      <w:rFonts w:ascii="Times New Roman" w:eastAsia="Calibri" w:hAnsi="Times New Roman"/>
      <w:szCs w:val="24"/>
    </w:rPr>
  </w:style>
  <w:style w:type="paragraph" w:styleId="TOC7">
    <w:name w:val="toc 7"/>
    <w:basedOn w:val="Normal"/>
    <w:next w:val="Normal"/>
    <w:autoRedefine/>
    <w:uiPriority w:val="39"/>
    <w:rsid w:val="00F77246"/>
    <w:pPr>
      <w:spacing w:after="220" w:line="240" w:lineRule="auto"/>
      <w:ind w:left="1320"/>
      <w:jc w:val="left"/>
    </w:pPr>
    <w:rPr>
      <w:rFonts w:ascii="Times New Roman" w:eastAsia="Calibri" w:hAnsi="Times New Roman"/>
      <w:szCs w:val="24"/>
    </w:rPr>
  </w:style>
  <w:style w:type="paragraph" w:styleId="TOC8">
    <w:name w:val="toc 8"/>
    <w:basedOn w:val="Normal"/>
    <w:next w:val="Normal"/>
    <w:autoRedefine/>
    <w:uiPriority w:val="39"/>
    <w:rsid w:val="00F77246"/>
    <w:pPr>
      <w:spacing w:after="220" w:line="240" w:lineRule="auto"/>
      <w:ind w:left="1540"/>
      <w:jc w:val="left"/>
    </w:pPr>
    <w:rPr>
      <w:rFonts w:ascii="Times New Roman" w:eastAsia="Calibri" w:hAnsi="Times New Roman"/>
      <w:szCs w:val="24"/>
    </w:rPr>
  </w:style>
  <w:style w:type="paragraph" w:styleId="TOC9">
    <w:name w:val="toc 9"/>
    <w:basedOn w:val="Normal"/>
    <w:next w:val="Normal"/>
    <w:uiPriority w:val="39"/>
    <w:rsid w:val="00F77246"/>
    <w:pPr>
      <w:spacing w:after="220" w:line="240" w:lineRule="auto"/>
      <w:ind w:left="1758"/>
      <w:jc w:val="left"/>
    </w:pPr>
    <w:rPr>
      <w:rFonts w:ascii="Times New Roman" w:eastAsia="Calibri" w:hAnsi="Times New Roman"/>
      <w:szCs w:val="24"/>
    </w:rPr>
  </w:style>
  <w:style w:type="paragraph" w:customStyle="1" w:styleId="TOCHeader">
    <w:name w:val="TOCHeader"/>
    <w:basedOn w:val="Normal"/>
    <w:uiPriority w:val="99"/>
    <w:rsid w:val="00F77246"/>
    <w:pPr>
      <w:keepNext/>
      <w:spacing w:after="220" w:line="240" w:lineRule="auto"/>
      <w:jc w:val="left"/>
    </w:pPr>
    <w:rPr>
      <w:rFonts w:ascii="Arial" w:eastAsia="Calibri" w:hAnsi="Arial"/>
      <w:b/>
      <w:sz w:val="24"/>
      <w:szCs w:val="24"/>
    </w:rPr>
  </w:style>
  <w:style w:type="table" w:styleId="TableGrid">
    <w:name w:val="Table Grid"/>
    <w:basedOn w:val="TableNormal"/>
    <w:uiPriority w:val="99"/>
    <w:rsid w:val="00F77246"/>
    <w:pPr>
      <w:spacing w:after="22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uiPriority w:val="99"/>
    <w:locked/>
    <w:rsid w:val="00F77246"/>
    <w:rPr>
      <w:rFonts w:cs="Times New Roman"/>
      <w:lang w:val="en-AU" w:eastAsia="en-US" w:bidi="ar-SA"/>
    </w:rPr>
  </w:style>
  <w:style w:type="paragraph" w:customStyle="1" w:styleId="Indent2">
    <w:name w:val="Indent 2"/>
    <w:basedOn w:val="Normal"/>
    <w:link w:val="Indent2Char"/>
    <w:uiPriority w:val="99"/>
    <w:rsid w:val="00F77246"/>
    <w:pPr>
      <w:spacing w:line="240" w:lineRule="auto"/>
      <w:ind w:left="737"/>
      <w:jc w:val="left"/>
    </w:pPr>
    <w:rPr>
      <w:rFonts w:ascii="Times New Roman" w:eastAsia="Calibri" w:hAnsi="Times New Roman"/>
      <w:sz w:val="23"/>
      <w:szCs w:val="20"/>
    </w:rPr>
  </w:style>
  <w:style w:type="character" w:customStyle="1" w:styleId="Indent2Char">
    <w:name w:val="Indent 2 Char"/>
    <w:basedOn w:val="DefaultParagraphFont"/>
    <w:link w:val="Indent2"/>
    <w:uiPriority w:val="99"/>
    <w:locked/>
    <w:rsid w:val="00F77246"/>
    <w:rPr>
      <w:rFonts w:ascii="Times New Roman" w:hAnsi="Times New Roman" w:cs="Times New Roman"/>
      <w:sz w:val="20"/>
      <w:szCs w:val="20"/>
    </w:rPr>
  </w:style>
  <w:style w:type="paragraph" w:customStyle="1" w:styleId="Headersub">
    <w:name w:val="Header sub"/>
    <w:basedOn w:val="Normal"/>
    <w:uiPriority w:val="99"/>
    <w:rsid w:val="00F77246"/>
    <w:pPr>
      <w:spacing w:after="40" w:line="240" w:lineRule="auto"/>
      <w:jc w:val="center"/>
    </w:pPr>
    <w:rPr>
      <w:rFonts w:ascii="Arial" w:eastAsia="Calibri" w:hAnsi="Arial"/>
      <w:b/>
      <w:sz w:val="28"/>
      <w:szCs w:val="28"/>
    </w:rPr>
  </w:style>
  <w:style w:type="paragraph" w:customStyle="1" w:styleId="Default">
    <w:name w:val="Default"/>
    <w:rsid w:val="00F77246"/>
    <w:pPr>
      <w:autoSpaceDE w:val="0"/>
      <w:autoSpaceDN w:val="0"/>
      <w:adjustRightInd w:val="0"/>
    </w:pPr>
    <w:rPr>
      <w:rFonts w:ascii="DIN" w:hAnsi="DIN" w:cs="DIN"/>
      <w:color w:val="000000"/>
      <w:sz w:val="24"/>
      <w:szCs w:val="24"/>
      <w:lang w:eastAsia="en-US"/>
    </w:rPr>
  </w:style>
  <w:style w:type="paragraph" w:customStyle="1" w:styleId="Pa4">
    <w:name w:val="Pa4"/>
    <w:basedOn w:val="Default"/>
    <w:next w:val="Default"/>
    <w:uiPriority w:val="99"/>
    <w:rsid w:val="00F77246"/>
    <w:pPr>
      <w:spacing w:line="201" w:lineRule="atLeast"/>
    </w:pPr>
    <w:rPr>
      <w:rFonts w:cs="Times New Roman"/>
      <w:color w:val="auto"/>
    </w:rPr>
  </w:style>
  <w:style w:type="character" w:customStyle="1" w:styleId="A6">
    <w:name w:val="A6"/>
    <w:uiPriority w:val="99"/>
    <w:rsid w:val="00F77246"/>
    <w:rPr>
      <w:rFonts w:ascii="Frutiger 45 Light" w:hAnsi="Frutiger 45 Light"/>
      <w:color w:val="221E1F"/>
      <w:sz w:val="16"/>
    </w:rPr>
  </w:style>
  <w:style w:type="paragraph" w:customStyle="1" w:styleId="Pa5">
    <w:name w:val="Pa5"/>
    <w:basedOn w:val="Default"/>
    <w:next w:val="Default"/>
    <w:uiPriority w:val="99"/>
    <w:rsid w:val="00F77246"/>
    <w:pPr>
      <w:spacing w:line="241" w:lineRule="atLeast"/>
    </w:pPr>
    <w:rPr>
      <w:rFonts w:cs="Times New Roman"/>
      <w:color w:val="auto"/>
    </w:rPr>
  </w:style>
  <w:style w:type="paragraph" w:customStyle="1" w:styleId="Pa0">
    <w:name w:val="Pa0"/>
    <w:basedOn w:val="Default"/>
    <w:next w:val="Default"/>
    <w:uiPriority w:val="99"/>
    <w:rsid w:val="00F77246"/>
    <w:pPr>
      <w:spacing w:line="201" w:lineRule="atLeast"/>
    </w:pPr>
    <w:rPr>
      <w:rFonts w:cs="Times New Roman"/>
      <w:color w:val="auto"/>
    </w:rPr>
  </w:style>
  <w:style w:type="paragraph" w:customStyle="1" w:styleId="PartHeading">
    <w:name w:val="Part Heading"/>
    <w:basedOn w:val="Normal"/>
    <w:uiPriority w:val="99"/>
    <w:rsid w:val="00F77246"/>
    <w:pPr>
      <w:spacing w:before="240" w:line="240" w:lineRule="auto"/>
      <w:jc w:val="left"/>
    </w:pPr>
    <w:rPr>
      <w:rFonts w:ascii="Arial" w:eastAsia="Calibri" w:hAnsi="Arial"/>
      <w:sz w:val="28"/>
      <w:szCs w:val="20"/>
    </w:rPr>
  </w:style>
  <w:style w:type="paragraph" w:customStyle="1" w:styleId="Indent3">
    <w:name w:val="Indent 3"/>
    <w:basedOn w:val="Normal"/>
    <w:link w:val="Indent3Char"/>
    <w:uiPriority w:val="99"/>
    <w:rsid w:val="00F77246"/>
    <w:pPr>
      <w:spacing w:line="240" w:lineRule="auto"/>
      <w:ind w:left="1474"/>
      <w:jc w:val="left"/>
    </w:pPr>
    <w:rPr>
      <w:rFonts w:ascii="Times New Roman" w:eastAsia="Calibri" w:hAnsi="Times New Roman"/>
      <w:sz w:val="23"/>
      <w:szCs w:val="20"/>
    </w:rPr>
  </w:style>
  <w:style w:type="paragraph" w:customStyle="1" w:styleId="SchedH1">
    <w:name w:val="SchedH1"/>
    <w:basedOn w:val="Normal"/>
    <w:next w:val="SchedH2"/>
    <w:uiPriority w:val="99"/>
    <w:rsid w:val="00F77246"/>
    <w:pPr>
      <w:keepNext/>
      <w:numPr>
        <w:numId w:val="14"/>
      </w:numPr>
      <w:pBdr>
        <w:top w:val="single" w:sz="6" w:space="2" w:color="auto"/>
      </w:pBdr>
      <w:spacing w:before="240" w:after="120" w:line="240" w:lineRule="auto"/>
      <w:jc w:val="left"/>
    </w:pPr>
    <w:rPr>
      <w:rFonts w:ascii="Arial" w:eastAsia="Calibri" w:hAnsi="Arial"/>
      <w:b/>
      <w:sz w:val="28"/>
      <w:szCs w:val="20"/>
    </w:rPr>
  </w:style>
  <w:style w:type="paragraph" w:customStyle="1" w:styleId="SchedH2">
    <w:name w:val="SchedH2"/>
    <w:basedOn w:val="Normal"/>
    <w:next w:val="Indent2"/>
    <w:uiPriority w:val="99"/>
    <w:rsid w:val="00F77246"/>
    <w:pPr>
      <w:keepNext/>
      <w:numPr>
        <w:ilvl w:val="1"/>
        <w:numId w:val="14"/>
      </w:numPr>
      <w:spacing w:before="120" w:after="120" w:line="240" w:lineRule="auto"/>
      <w:jc w:val="left"/>
    </w:pPr>
    <w:rPr>
      <w:rFonts w:ascii="Arial" w:eastAsia="Calibri" w:hAnsi="Arial"/>
      <w:b/>
      <w:szCs w:val="20"/>
    </w:rPr>
  </w:style>
  <w:style w:type="paragraph" w:customStyle="1" w:styleId="SchedH3">
    <w:name w:val="SchedH3"/>
    <w:basedOn w:val="Normal"/>
    <w:uiPriority w:val="99"/>
    <w:rsid w:val="00F77246"/>
    <w:pPr>
      <w:numPr>
        <w:ilvl w:val="2"/>
        <w:numId w:val="14"/>
      </w:numPr>
      <w:spacing w:line="240" w:lineRule="auto"/>
      <w:jc w:val="left"/>
    </w:pPr>
    <w:rPr>
      <w:rFonts w:ascii="Times New Roman" w:eastAsia="Calibri" w:hAnsi="Times New Roman"/>
      <w:sz w:val="23"/>
      <w:szCs w:val="20"/>
    </w:rPr>
  </w:style>
  <w:style w:type="paragraph" w:customStyle="1" w:styleId="SchedH4">
    <w:name w:val="SchedH4"/>
    <w:basedOn w:val="Normal"/>
    <w:uiPriority w:val="99"/>
    <w:rsid w:val="00F77246"/>
    <w:pPr>
      <w:numPr>
        <w:ilvl w:val="3"/>
        <w:numId w:val="14"/>
      </w:numPr>
      <w:spacing w:line="240" w:lineRule="auto"/>
      <w:jc w:val="left"/>
    </w:pPr>
    <w:rPr>
      <w:rFonts w:ascii="Times New Roman" w:eastAsia="Calibri" w:hAnsi="Times New Roman"/>
      <w:sz w:val="23"/>
      <w:szCs w:val="20"/>
    </w:rPr>
  </w:style>
  <w:style w:type="paragraph" w:customStyle="1" w:styleId="SchedH5">
    <w:name w:val="SchedH5"/>
    <w:basedOn w:val="Normal"/>
    <w:uiPriority w:val="99"/>
    <w:rsid w:val="00F77246"/>
    <w:pPr>
      <w:numPr>
        <w:ilvl w:val="4"/>
        <w:numId w:val="14"/>
      </w:numPr>
      <w:spacing w:line="240" w:lineRule="auto"/>
      <w:jc w:val="left"/>
    </w:pPr>
    <w:rPr>
      <w:rFonts w:ascii="Times New Roman" w:eastAsia="Calibri" w:hAnsi="Times New Roman"/>
      <w:sz w:val="23"/>
      <w:szCs w:val="20"/>
    </w:rPr>
  </w:style>
  <w:style w:type="character" w:customStyle="1" w:styleId="Indent3Char">
    <w:name w:val="Indent 3 Char"/>
    <w:basedOn w:val="DefaultParagraphFont"/>
    <w:link w:val="Indent3"/>
    <w:uiPriority w:val="99"/>
    <w:locked/>
    <w:rsid w:val="00F77246"/>
    <w:rPr>
      <w:rFonts w:ascii="Times New Roman" w:hAnsi="Times New Roman" w:cs="Times New Roman"/>
      <w:sz w:val="20"/>
      <w:szCs w:val="20"/>
    </w:rPr>
  </w:style>
  <w:style w:type="paragraph" w:customStyle="1" w:styleId="Details">
    <w:name w:val="Details"/>
    <w:basedOn w:val="Normal"/>
    <w:next w:val="DetailsFollower"/>
    <w:uiPriority w:val="99"/>
    <w:rsid w:val="00F77246"/>
    <w:pPr>
      <w:spacing w:before="120" w:after="120" w:line="260" w:lineRule="atLeast"/>
      <w:jc w:val="left"/>
    </w:pPr>
    <w:rPr>
      <w:rFonts w:ascii="Times New Roman" w:eastAsia="Calibri" w:hAnsi="Times New Roman"/>
      <w:sz w:val="23"/>
      <w:szCs w:val="20"/>
    </w:rPr>
  </w:style>
  <w:style w:type="paragraph" w:customStyle="1" w:styleId="DetailsFollower">
    <w:name w:val="DetailsFollower"/>
    <w:basedOn w:val="Normal"/>
    <w:uiPriority w:val="99"/>
    <w:rsid w:val="00F77246"/>
    <w:pPr>
      <w:spacing w:before="120" w:after="120" w:line="260" w:lineRule="atLeast"/>
      <w:jc w:val="left"/>
    </w:pPr>
    <w:rPr>
      <w:rFonts w:ascii="Times New Roman" w:eastAsia="Calibri" w:hAnsi="Times New Roman"/>
      <w:sz w:val="23"/>
      <w:szCs w:val="20"/>
    </w:rPr>
  </w:style>
  <w:style w:type="paragraph" w:styleId="BodyText">
    <w:name w:val="Body Text"/>
    <w:basedOn w:val="Normal"/>
    <w:link w:val="BodyTextChar"/>
    <w:uiPriority w:val="99"/>
    <w:rsid w:val="00F77246"/>
    <w:pPr>
      <w:spacing w:line="240" w:lineRule="auto"/>
      <w:jc w:val="left"/>
    </w:pPr>
    <w:rPr>
      <w:rFonts w:ascii="Times New Roman" w:eastAsia="Calibri" w:hAnsi="Times New Roman"/>
      <w:sz w:val="23"/>
      <w:szCs w:val="20"/>
    </w:rPr>
  </w:style>
  <w:style w:type="character" w:customStyle="1" w:styleId="BodyTextChar">
    <w:name w:val="Body Text Char"/>
    <w:basedOn w:val="DefaultParagraphFont"/>
    <w:link w:val="BodyText"/>
    <w:uiPriority w:val="99"/>
    <w:locked/>
    <w:rsid w:val="00F77246"/>
    <w:rPr>
      <w:rFonts w:ascii="Times New Roman" w:hAnsi="Times New Roman" w:cs="Times New Roman"/>
      <w:sz w:val="20"/>
      <w:szCs w:val="20"/>
    </w:rPr>
  </w:style>
  <w:style w:type="paragraph" w:styleId="Revision">
    <w:name w:val="Revision"/>
    <w:hidden/>
    <w:uiPriority w:val="99"/>
    <w:semiHidden/>
    <w:rsid w:val="00F77246"/>
    <w:rPr>
      <w:rFonts w:ascii="Times New Roman" w:hAnsi="Times New Roman"/>
      <w:sz w:val="22"/>
      <w:szCs w:val="24"/>
      <w:lang w:eastAsia="en-US"/>
    </w:rPr>
  </w:style>
  <w:style w:type="paragraph" w:styleId="BodyTextIndent">
    <w:name w:val="Body Text Indent"/>
    <w:basedOn w:val="Normal"/>
    <w:link w:val="BodyTextIndentChar"/>
    <w:uiPriority w:val="99"/>
    <w:rsid w:val="00F77246"/>
    <w:pPr>
      <w:spacing w:after="120" w:line="240" w:lineRule="auto"/>
      <w:ind w:left="283"/>
      <w:jc w:val="left"/>
    </w:pPr>
    <w:rPr>
      <w:rFonts w:ascii="Times New Roman" w:eastAsia="Calibri" w:hAnsi="Times New Roman"/>
      <w:szCs w:val="24"/>
    </w:rPr>
  </w:style>
  <w:style w:type="character" w:customStyle="1" w:styleId="BodyTextIndentChar">
    <w:name w:val="Body Text Indent Char"/>
    <w:basedOn w:val="DefaultParagraphFont"/>
    <w:link w:val="BodyTextIndent"/>
    <w:uiPriority w:val="99"/>
    <w:locked/>
    <w:rsid w:val="00F77246"/>
    <w:rPr>
      <w:rFonts w:ascii="Times New Roman" w:hAnsi="Times New Roman" w:cs="Times New Roman"/>
      <w:sz w:val="24"/>
      <w:szCs w:val="24"/>
    </w:rPr>
  </w:style>
  <w:style w:type="paragraph" w:customStyle="1" w:styleId="Body1">
    <w:name w:val="Body 1"/>
    <w:basedOn w:val="Normal"/>
    <w:link w:val="Body1Char"/>
    <w:uiPriority w:val="99"/>
    <w:rsid w:val="00F77246"/>
    <w:pPr>
      <w:overflowPunct w:val="0"/>
      <w:autoSpaceDE w:val="0"/>
      <w:autoSpaceDN w:val="0"/>
      <w:adjustRightInd w:val="0"/>
      <w:spacing w:after="120" w:line="240" w:lineRule="auto"/>
      <w:ind w:left="709"/>
      <w:jc w:val="left"/>
      <w:textAlignment w:val="baseline"/>
    </w:pPr>
    <w:rPr>
      <w:rFonts w:ascii="Arial" w:eastAsia="Calibri" w:hAnsi="Arial" w:cs="Arial"/>
      <w:szCs w:val="20"/>
    </w:rPr>
  </w:style>
  <w:style w:type="paragraph" w:styleId="NormalWeb">
    <w:name w:val="Normal (Web)"/>
    <w:basedOn w:val="Normal"/>
    <w:uiPriority w:val="99"/>
    <w:rsid w:val="00F77246"/>
    <w:pPr>
      <w:spacing w:before="100" w:beforeAutospacing="1" w:after="100" w:afterAutospacing="1" w:line="240" w:lineRule="auto"/>
      <w:jc w:val="left"/>
    </w:pPr>
    <w:rPr>
      <w:rFonts w:ascii="Times New Roman" w:eastAsia="Calibri" w:hAnsi="Times New Roman"/>
      <w:sz w:val="24"/>
      <w:szCs w:val="24"/>
      <w:lang w:eastAsia="en-AU"/>
    </w:rPr>
  </w:style>
  <w:style w:type="character" w:customStyle="1" w:styleId="CharChar2">
    <w:name w:val="Char Char2"/>
    <w:basedOn w:val="DefaultParagraphFont"/>
    <w:uiPriority w:val="99"/>
    <w:semiHidden/>
    <w:rsid w:val="00F77246"/>
    <w:rPr>
      <w:rFonts w:ascii="Arial" w:hAnsi="Arial" w:cs="Times New Roman"/>
      <w:sz w:val="22"/>
      <w:szCs w:val="22"/>
      <w:lang w:eastAsia="en-US"/>
    </w:rPr>
  </w:style>
  <w:style w:type="character" w:customStyle="1" w:styleId="CharChar3">
    <w:name w:val="Char Char3"/>
    <w:basedOn w:val="DefaultParagraphFont"/>
    <w:uiPriority w:val="99"/>
    <w:semiHidden/>
    <w:locked/>
    <w:rsid w:val="00F77246"/>
    <w:rPr>
      <w:rFonts w:ascii="Corbel" w:hAnsi="Corbel" w:cs="Times New Roman"/>
      <w:lang w:val="en-AU" w:eastAsia="en-US" w:bidi="ar-SA"/>
    </w:rPr>
  </w:style>
  <w:style w:type="paragraph" w:customStyle="1" w:styleId="subclause">
    <w:name w:val="subclause"/>
    <w:basedOn w:val="Normal"/>
    <w:uiPriority w:val="99"/>
    <w:rsid w:val="00F77246"/>
    <w:pPr>
      <w:numPr>
        <w:ilvl w:val="1"/>
        <w:numId w:val="1"/>
      </w:numPr>
      <w:tabs>
        <w:tab w:val="left" w:pos="1134"/>
      </w:tabs>
      <w:spacing w:line="240" w:lineRule="auto"/>
      <w:jc w:val="left"/>
    </w:pPr>
    <w:rPr>
      <w:rFonts w:ascii="Arial" w:eastAsia="Calibri" w:hAnsi="Arial" w:cs="Arial"/>
      <w:bCs/>
      <w:szCs w:val="24"/>
    </w:rPr>
  </w:style>
  <w:style w:type="paragraph" w:customStyle="1" w:styleId="Alphanum">
    <w:name w:val="Alphanum"/>
    <w:basedOn w:val="List"/>
    <w:uiPriority w:val="99"/>
    <w:rsid w:val="00F77246"/>
    <w:pPr>
      <w:tabs>
        <w:tab w:val="left" w:pos="2552"/>
      </w:tabs>
      <w:spacing w:after="180"/>
      <w:ind w:left="2552" w:hanging="567"/>
      <w:contextualSpacing w:val="0"/>
    </w:pPr>
    <w:rPr>
      <w:rFonts w:ascii="Arial" w:hAnsi="Arial" w:cs="Arial"/>
    </w:rPr>
  </w:style>
  <w:style w:type="paragraph" w:styleId="List">
    <w:name w:val="List"/>
    <w:basedOn w:val="Normal"/>
    <w:uiPriority w:val="99"/>
    <w:rsid w:val="00F77246"/>
    <w:pPr>
      <w:spacing w:after="220" w:line="240" w:lineRule="auto"/>
      <w:ind w:left="360" w:hanging="360"/>
      <w:contextualSpacing/>
      <w:jc w:val="left"/>
    </w:pPr>
    <w:rPr>
      <w:rFonts w:ascii="Times New Roman" w:eastAsia="Calibri" w:hAnsi="Times New Roman"/>
      <w:szCs w:val="24"/>
    </w:rPr>
  </w:style>
  <w:style w:type="paragraph" w:customStyle="1" w:styleId="L2Subclause">
    <w:name w:val="L2Subclause"/>
    <w:basedOn w:val="subclause"/>
    <w:rsid w:val="00F77246"/>
    <w:pPr>
      <w:numPr>
        <w:ilvl w:val="2"/>
        <w:numId w:val="23"/>
      </w:numPr>
      <w:tabs>
        <w:tab w:val="clear" w:pos="1134"/>
        <w:tab w:val="left" w:pos="1985"/>
      </w:tabs>
    </w:pPr>
  </w:style>
  <w:style w:type="paragraph" w:customStyle="1" w:styleId="paragraph">
    <w:name w:val="paragraph"/>
    <w:basedOn w:val="Normal"/>
    <w:uiPriority w:val="99"/>
    <w:rsid w:val="0092457F"/>
    <w:pPr>
      <w:spacing w:before="100" w:beforeAutospacing="1" w:after="100" w:afterAutospacing="1" w:line="240" w:lineRule="auto"/>
      <w:jc w:val="left"/>
    </w:pPr>
    <w:rPr>
      <w:rFonts w:ascii="Times New Roman" w:hAnsi="Times New Roman"/>
      <w:sz w:val="24"/>
      <w:szCs w:val="24"/>
      <w:lang w:eastAsia="en-AU"/>
    </w:rPr>
  </w:style>
  <w:style w:type="paragraph" w:customStyle="1" w:styleId="p1">
    <w:name w:val="p1"/>
    <w:basedOn w:val="Normal"/>
    <w:uiPriority w:val="99"/>
    <w:rsid w:val="0092457F"/>
    <w:pPr>
      <w:spacing w:before="100" w:beforeAutospacing="1" w:after="100" w:afterAutospacing="1" w:line="240" w:lineRule="auto"/>
      <w:jc w:val="left"/>
    </w:pPr>
    <w:rPr>
      <w:rFonts w:ascii="Times New Roman" w:hAnsi="Times New Roman"/>
      <w:sz w:val="24"/>
      <w:szCs w:val="24"/>
      <w:lang w:eastAsia="en-AU"/>
    </w:rPr>
  </w:style>
  <w:style w:type="character" w:customStyle="1" w:styleId="Body1Char">
    <w:name w:val="Body 1 Char"/>
    <w:basedOn w:val="DefaultParagraphFont"/>
    <w:link w:val="Body1"/>
    <w:uiPriority w:val="99"/>
    <w:locked/>
    <w:rsid w:val="007E48B5"/>
    <w:rPr>
      <w:rFonts w:ascii="Arial" w:hAnsi="Arial" w:cs="Arial"/>
      <w:sz w:val="22"/>
      <w:lang w:val="en-AU" w:eastAsia="en-US" w:bidi="ar-SA"/>
    </w:rPr>
  </w:style>
  <w:style w:type="numbering" w:styleId="111111">
    <w:name w:val="Outline List 2"/>
    <w:basedOn w:val="NoList"/>
    <w:uiPriority w:val="99"/>
    <w:semiHidden/>
    <w:unhideWhenUsed/>
    <w:locked/>
    <w:rsid w:val="0098277E"/>
    <w:pPr>
      <w:numPr>
        <w:numId w:val="15"/>
      </w:numPr>
    </w:pPr>
  </w:style>
  <w:style w:type="numbering" w:customStyle="1" w:styleId="Style1">
    <w:name w:val="Style1"/>
    <w:rsid w:val="0098277E"/>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15"/>
      </w:numPr>
    </w:pPr>
  </w:style>
  <w:style w:type="numbering" w:customStyle="1" w:styleId="Heading2Char">
    <w:name w:val="Style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92633">
      <w:marLeft w:val="0"/>
      <w:marRight w:val="0"/>
      <w:marTop w:val="0"/>
      <w:marBottom w:val="0"/>
      <w:divBdr>
        <w:top w:val="none" w:sz="0" w:space="0" w:color="auto"/>
        <w:left w:val="none" w:sz="0" w:space="0" w:color="auto"/>
        <w:bottom w:val="none" w:sz="0" w:space="0" w:color="auto"/>
        <w:right w:val="none" w:sz="0" w:space="0" w:color="auto"/>
      </w:divBdr>
    </w:div>
    <w:div w:id="476192634">
      <w:marLeft w:val="0"/>
      <w:marRight w:val="0"/>
      <w:marTop w:val="0"/>
      <w:marBottom w:val="0"/>
      <w:divBdr>
        <w:top w:val="none" w:sz="0" w:space="0" w:color="auto"/>
        <w:left w:val="none" w:sz="0" w:space="0" w:color="auto"/>
        <w:bottom w:val="none" w:sz="0" w:space="0" w:color="auto"/>
        <w:right w:val="none" w:sz="0" w:space="0" w:color="auto"/>
      </w:divBdr>
    </w:div>
    <w:div w:id="476192635">
      <w:marLeft w:val="0"/>
      <w:marRight w:val="0"/>
      <w:marTop w:val="0"/>
      <w:marBottom w:val="0"/>
      <w:divBdr>
        <w:top w:val="none" w:sz="0" w:space="0" w:color="auto"/>
        <w:left w:val="none" w:sz="0" w:space="0" w:color="auto"/>
        <w:bottom w:val="none" w:sz="0" w:space="0" w:color="auto"/>
        <w:right w:val="none" w:sz="0" w:space="0" w:color="auto"/>
      </w:divBdr>
      <w:divsChild>
        <w:div w:id="476192638">
          <w:marLeft w:val="154"/>
          <w:marRight w:val="154"/>
          <w:marTop w:val="0"/>
          <w:marBottom w:val="0"/>
          <w:divBdr>
            <w:top w:val="none" w:sz="0" w:space="0" w:color="auto"/>
            <w:left w:val="none" w:sz="0" w:space="0" w:color="auto"/>
            <w:bottom w:val="none" w:sz="0" w:space="0" w:color="auto"/>
            <w:right w:val="none" w:sz="0" w:space="0" w:color="auto"/>
          </w:divBdr>
          <w:divsChild>
            <w:div w:id="476192641">
              <w:marLeft w:val="272"/>
              <w:marRight w:val="272"/>
              <w:marTop w:val="0"/>
              <w:marBottom w:val="0"/>
              <w:divBdr>
                <w:top w:val="none" w:sz="0" w:space="0" w:color="auto"/>
                <w:left w:val="none" w:sz="0" w:space="0" w:color="auto"/>
                <w:bottom w:val="none" w:sz="0" w:space="0" w:color="auto"/>
                <w:right w:val="none" w:sz="0" w:space="0" w:color="auto"/>
              </w:divBdr>
              <w:divsChild>
                <w:div w:id="476192640">
                  <w:marLeft w:val="0"/>
                  <w:marRight w:val="0"/>
                  <w:marTop w:val="0"/>
                  <w:marBottom w:val="0"/>
                  <w:divBdr>
                    <w:top w:val="none" w:sz="0" w:space="0" w:color="auto"/>
                    <w:left w:val="none" w:sz="0" w:space="0" w:color="auto"/>
                    <w:bottom w:val="none" w:sz="0" w:space="0" w:color="auto"/>
                    <w:right w:val="none" w:sz="0" w:space="0" w:color="auto"/>
                  </w:divBdr>
                  <w:divsChild>
                    <w:div w:id="476192637">
                      <w:marLeft w:val="0"/>
                      <w:marRight w:val="0"/>
                      <w:marTop w:val="0"/>
                      <w:marBottom w:val="0"/>
                      <w:divBdr>
                        <w:top w:val="none" w:sz="0" w:space="0" w:color="auto"/>
                        <w:left w:val="none" w:sz="0" w:space="0" w:color="auto"/>
                        <w:bottom w:val="none" w:sz="0" w:space="0" w:color="auto"/>
                        <w:right w:val="none" w:sz="0" w:space="0" w:color="auto"/>
                      </w:divBdr>
                      <w:divsChild>
                        <w:div w:id="476192642">
                          <w:marLeft w:val="0"/>
                          <w:marRight w:val="0"/>
                          <w:marTop w:val="0"/>
                          <w:marBottom w:val="0"/>
                          <w:divBdr>
                            <w:top w:val="none" w:sz="0" w:space="0" w:color="auto"/>
                            <w:left w:val="none" w:sz="0" w:space="0" w:color="auto"/>
                            <w:bottom w:val="none" w:sz="0" w:space="0" w:color="auto"/>
                            <w:right w:val="none" w:sz="0" w:space="0" w:color="auto"/>
                          </w:divBdr>
                          <w:divsChild>
                            <w:div w:id="4761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192639">
      <w:marLeft w:val="0"/>
      <w:marRight w:val="0"/>
      <w:marTop w:val="0"/>
      <w:marBottom w:val="0"/>
      <w:divBdr>
        <w:top w:val="none" w:sz="0" w:space="0" w:color="auto"/>
        <w:left w:val="none" w:sz="0" w:space="0" w:color="auto"/>
        <w:bottom w:val="none" w:sz="0" w:space="0" w:color="auto"/>
        <w:right w:val="none" w:sz="0" w:space="0" w:color="auto"/>
      </w:divBdr>
    </w:div>
    <w:div w:id="476192643">
      <w:marLeft w:val="0"/>
      <w:marRight w:val="0"/>
      <w:marTop w:val="0"/>
      <w:marBottom w:val="0"/>
      <w:divBdr>
        <w:top w:val="none" w:sz="0" w:space="0" w:color="auto"/>
        <w:left w:val="none" w:sz="0" w:space="0" w:color="auto"/>
        <w:bottom w:val="none" w:sz="0" w:space="0" w:color="auto"/>
        <w:right w:val="none" w:sz="0" w:space="0" w:color="auto"/>
      </w:divBdr>
    </w:div>
    <w:div w:id="476192644">
      <w:marLeft w:val="0"/>
      <w:marRight w:val="0"/>
      <w:marTop w:val="0"/>
      <w:marBottom w:val="0"/>
      <w:divBdr>
        <w:top w:val="none" w:sz="0" w:space="0" w:color="auto"/>
        <w:left w:val="none" w:sz="0" w:space="0" w:color="auto"/>
        <w:bottom w:val="none" w:sz="0" w:space="0" w:color="auto"/>
        <w:right w:val="none" w:sz="0" w:space="0" w:color="auto"/>
      </w:divBdr>
      <w:divsChild>
        <w:div w:id="476192645">
          <w:marLeft w:val="0"/>
          <w:marRight w:val="0"/>
          <w:marTop w:val="0"/>
          <w:marBottom w:val="0"/>
          <w:divBdr>
            <w:top w:val="none" w:sz="0" w:space="0" w:color="auto"/>
            <w:left w:val="none" w:sz="0" w:space="0" w:color="auto"/>
            <w:bottom w:val="none" w:sz="0" w:space="0" w:color="auto"/>
            <w:right w:val="none" w:sz="0" w:space="0" w:color="auto"/>
          </w:divBdr>
        </w:div>
      </w:divsChild>
    </w:div>
    <w:div w:id="476192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GC%20Briefcase\NECS\ARNECC\ARNECC%20Consultations\ARNECC%20Discussion%20paper\ARNECC%20paper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4412B-FFF1-4D95-AB65-83FAFB05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ARNECC paperDoc2.dotx</Template>
  <TotalTime>34</TotalTime>
  <Pages>41</Pages>
  <Words>12368</Words>
  <Characters>69216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Channells</dc:creator>
  <cp:lastModifiedBy>Margaret Astbury</cp:lastModifiedBy>
  <cp:revision>9</cp:revision>
  <cp:lastPrinted>2013-04-22T08:25:00Z</cp:lastPrinted>
  <dcterms:created xsi:type="dcterms:W3CDTF">2013-05-14T08:57:00Z</dcterms:created>
  <dcterms:modified xsi:type="dcterms:W3CDTF">2013-05-15T05:30:00Z</dcterms:modified>
</cp:coreProperties>
</file>