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299F" w14:textId="77777777" w:rsidR="00A66161" w:rsidRPr="004756F0" w:rsidRDefault="00A66161" w:rsidP="00A66161">
      <w:pPr>
        <w:pStyle w:val="BannerLogo"/>
        <w:framePr w:wrap="around"/>
      </w:pPr>
      <w:bookmarkStart w:id="0" w:name="_Hlk128721003"/>
      <w:bookmarkStart w:id="1" w:name="_Hlk128719542"/>
      <w:r w:rsidRPr="00A66161">
        <w:drawing>
          <wp:inline distT="0" distB="0" distL="0" distR="0" wp14:anchorId="54DFAF99" wp14:editId="21A4CE9B">
            <wp:extent cx="1560649" cy="477375"/>
            <wp:effectExtent l="0" t="0" r="1905" b="0"/>
            <wp:docPr id="6" name="Graphic 6">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560649" cy="477375"/>
                    </a:xfrm>
                    <a:prstGeom prst="rect">
                      <a:avLst/>
                    </a:prstGeom>
                  </pic:spPr>
                </pic:pic>
              </a:graphicData>
            </a:graphic>
          </wp:inline>
        </w:drawing>
      </w:r>
    </w:p>
    <w:bookmarkEnd w:id="0"/>
    <w:bookmarkEnd w:id="1"/>
    <w:p w14:paraId="07026D59" w14:textId="319C8744" w:rsidR="00807EA6" w:rsidRPr="00963849" w:rsidRDefault="00807EA6" w:rsidP="00876732">
      <w:pPr>
        <w:pStyle w:val="Title"/>
        <w:framePr w:w="5899" w:wrap="around" w:x="893" w:y="1189"/>
        <w:rPr>
          <w:color w:val="292B2D" w:themeColor="accent6" w:themeShade="80"/>
          <w:sz w:val="32"/>
          <w:szCs w:val="32"/>
        </w:rPr>
      </w:pPr>
      <w:r w:rsidRPr="00963849">
        <w:rPr>
          <w:rFonts w:ascii="Arial" w:hAnsi="Arial" w:cs="Arial"/>
          <w:b w:val="0"/>
          <w:bCs/>
          <w:color w:val="292B2D" w:themeColor="accent6" w:themeShade="80"/>
          <w:sz w:val="32"/>
          <w:szCs w:val="32"/>
        </w:rPr>
        <w:t>Feedback on proposed changes to the</w:t>
      </w:r>
      <w:r w:rsidRPr="00963849">
        <w:rPr>
          <w:rFonts w:ascii="Arial" w:hAnsi="Arial" w:cs="Arial"/>
          <w:b w:val="0"/>
          <w:bCs/>
          <w:color w:val="292B2D" w:themeColor="accent6" w:themeShade="80"/>
          <w:sz w:val="32"/>
          <w:szCs w:val="32"/>
        </w:rPr>
        <w:br/>
      </w:r>
      <w:r w:rsidRPr="00963849">
        <w:rPr>
          <w:rFonts w:ascii="Arial" w:hAnsi="Arial" w:cs="Arial"/>
          <w:b w:val="0"/>
          <w:bCs/>
          <w:i/>
          <w:iCs/>
          <w:color w:val="292B2D" w:themeColor="accent6" w:themeShade="80"/>
          <w:sz w:val="32"/>
          <w:szCs w:val="32"/>
        </w:rPr>
        <w:t xml:space="preserve">Registrar’s Requirements for </w:t>
      </w:r>
      <w:r w:rsidRPr="00963849">
        <w:rPr>
          <w:rFonts w:ascii="Arial" w:hAnsi="Arial" w:cs="Arial"/>
          <w:b w:val="0"/>
          <w:bCs/>
          <w:i/>
          <w:iCs/>
          <w:color w:val="292B2D" w:themeColor="accent6" w:themeShade="80"/>
          <w:sz w:val="32"/>
          <w:szCs w:val="32"/>
        </w:rPr>
        <w:br/>
        <w:t>paper conveyancing transactions</w:t>
      </w:r>
    </w:p>
    <w:p w14:paraId="4E7CD308" w14:textId="34937B70" w:rsidR="000A4E6A" w:rsidRDefault="00A66161" w:rsidP="000A4E6A">
      <w:r>
        <w:rPr>
          <w:noProof/>
        </w:rPr>
        <mc:AlternateContent>
          <mc:Choice Requires="wpg">
            <w:drawing>
              <wp:anchor distT="0" distB="0" distL="114300" distR="114300" simplePos="0" relativeHeight="251658240" behindDoc="1" locked="1" layoutInCell="1" allowOverlap="1" wp14:anchorId="5AA8A415" wp14:editId="063976D8">
                <wp:simplePos x="0" y="0"/>
                <wp:positionH relativeFrom="page">
                  <wp:posOffset>288290</wp:posOffset>
                </wp:positionH>
                <wp:positionV relativeFrom="page">
                  <wp:posOffset>288290</wp:posOffset>
                </wp:positionV>
                <wp:extent cx="6984000" cy="1623600"/>
                <wp:effectExtent l="0" t="0" r="762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25" name="Free-form: Shape 2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3619500"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4665133"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4436533"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4152900"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group w14:anchorId="637976E2" id="Group 11" o:spid="_x0000_s1026" alt="&quot;&quot;" style="position:absolute;margin-left:22.7pt;margin-top:22.7pt;width:549.9pt;height:127.85pt;z-index:-251657216;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">
                <v:shape id="Free-form: Shape 2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6984001,0;6984001,1620000;0,1620000" o:connectangles="0,0,0,0"/>
                </v:shape>
                <v:shape id="Free-form: Shape 26" o:spid="_x0000_s1028" style="position:absolute;left:36195;top:4868;width:10450;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27" o:spid="_x0000_s1029" style="position:absolute;left:46651;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00,481629;683550,0;227851,0;0,481629;455700,481629" o:connectangles="0,0,0,0,0"/>
                </v:shape>
                <v:shape id="Free-form: Shape 28" o:spid="_x0000_s1030" style="position:absolute;left:44365;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9" o:spid="_x0000_s1031" style="position:absolute;left:41529;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p>
    <w:p w14:paraId="0DF55FAD" w14:textId="77777777" w:rsidR="009A477D" w:rsidRPr="009A477D" w:rsidRDefault="009A477D" w:rsidP="009A477D">
      <w:pPr>
        <w:pStyle w:val="Heading2"/>
      </w:pPr>
      <w:bookmarkStart w:id="2" w:name="_Toc74307762"/>
      <w:r w:rsidRPr="009A477D">
        <w:t>Introduction</w:t>
      </w:r>
    </w:p>
    <w:p w14:paraId="196420DA" w14:textId="77777777" w:rsidR="009A477D" w:rsidRPr="009A477D" w:rsidRDefault="009A477D" w:rsidP="009A477D">
      <w:r w:rsidRPr="009A477D">
        <w:t xml:space="preserve">Land Use Victoria (LUV) sought stakeholder feedback on proposed changes to the </w:t>
      </w:r>
      <w:r w:rsidRPr="009A477D">
        <w:rPr>
          <w:i/>
          <w:iCs/>
        </w:rPr>
        <w:t>Registrar’s Requirements for paper conveyancing transactions</w:t>
      </w:r>
      <w:r w:rsidRPr="009A477D">
        <w:t xml:space="preserve"> (Registrar’s Requirements), as set out in draft version 9.</w:t>
      </w:r>
    </w:p>
    <w:p w14:paraId="314D1D18" w14:textId="0FC46BBC" w:rsidR="009A477D" w:rsidRPr="009A477D" w:rsidRDefault="00205863" w:rsidP="009A477D">
      <w:r w:rsidRPr="00941DC4">
        <w:t>Twenty-four</w:t>
      </w:r>
      <w:r w:rsidR="009A477D" w:rsidRPr="009A477D">
        <w:t xml:space="preserve"> submissions were received</w:t>
      </w:r>
      <w:r w:rsidR="001947C3">
        <w:t xml:space="preserve"> from the following organisations</w:t>
      </w:r>
      <w:r w:rsidR="009A477D" w:rsidRPr="009A477D">
        <w:t>:</w:t>
      </w:r>
    </w:p>
    <w:p w14:paraId="7661E9A6" w14:textId="77777777" w:rsidR="009A477D" w:rsidRPr="009A477D" w:rsidRDefault="009A477D" w:rsidP="009A477D">
      <w:pPr>
        <w:rPr>
          <w:rFonts w:ascii="Arial" w:hAnsi="Arial" w:cs="Arial"/>
          <w:b/>
          <w:bCs/>
          <w:i/>
          <w:iCs/>
          <w:szCs w:val="20"/>
        </w:rPr>
      </w:pPr>
      <w:r w:rsidRPr="009A477D">
        <w:rPr>
          <w:rFonts w:ascii="Arial" w:hAnsi="Arial" w:cs="Arial"/>
          <w:b/>
          <w:bCs/>
          <w:i/>
          <w:iCs/>
          <w:szCs w:val="20"/>
        </w:rPr>
        <w:t>Conveyancers/Lawyers</w:t>
      </w:r>
    </w:p>
    <w:p w14:paraId="254D6D88" w14:textId="77777777" w:rsidR="009A477D" w:rsidRPr="009A477D" w:rsidRDefault="009A477D" w:rsidP="00007D51">
      <w:pPr>
        <w:pStyle w:val="ListParagraph"/>
        <w:numPr>
          <w:ilvl w:val="0"/>
          <w:numId w:val="40"/>
        </w:numPr>
        <w:spacing w:before="0" w:after="40" w:line="259" w:lineRule="auto"/>
        <w:ind w:left="714" w:hanging="357"/>
        <w:contextualSpacing w:val="0"/>
        <w:rPr>
          <w:rFonts w:ascii="Arial" w:hAnsi="Arial" w:cs="Arial"/>
          <w:szCs w:val="20"/>
        </w:rPr>
      </w:pPr>
      <w:r w:rsidRPr="009A477D">
        <w:rPr>
          <w:rFonts w:ascii="Arial" w:hAnsi="Arial" w:cs="Arial"/>
          <w:szCs w:val="20"/>
        </w:rPr>
        <w:t>Law Council of Australia</w:t>
      </w:r>
    </w:p>
    <w:p w14:paraId="266FC75C" w14:textId="77777777" w:rsidR="009A477D" w:rsidRPr="009A477D" w:rsidRDefault="009A477D" w:rsidP="00007D51">
      <w:pPr>
        <w:pStyle w:val="ListParagraph"/>
        <w:numPr>
          <w:ilvl w:val="0"/>
          <w:numId w:val="40"/>
        </w:numPr>
        <w:spacing w:before="0" w:after="40" w:line="259" w:lineRule="auto"/>
        <w:ind w:left="714" w:hanging="357"/>
        <w:contextualSpacing w:val="0"/>
        <w:rPr>
          <w:rFonts w:ascii="Arial" w:hAnsi="Arial" w:cs="Arial"/>
          <w:szCs w:val="20"/>
        </w:rPr>
      </w:pPr>
      <w:r w:rsidRPr="009A477D">
        <w:rPr>
          <w:rFonts w:ascii="Arial" w:hAnsi="Arial" w:cs="Arial"/>
          <w:szCs w:val="20"/>
        </w:rPr>
        <w:t>Law Institute of Victoria</w:t>
      </w:r>
    </w:p>
    <w:p w14:paraId="293FDCCE" w14:textId="77777777" w:rsidR="009A477D" w:rsidRPr="009A477D" w:rsidRDefault="009A477D" w:rsidP="00007D51">
      <w:pPr>
        <w:pStyle w:val="ListParagraph"/>
        <w:numPr>
          <w:ilvl w:val="0"/>
          <w:numId w:val="40"/>
        </w:numPr>
        <w:spacing w:before="0" w:after="40" w:line="259" w:lineRule="auto"/>
        <w:ind w:left="714" w:hanging="357"/>
        <w:contextualSpacing w:val="0"/>
        <w:rPr>
          <w:rFonts w:ascii="Arial" w:hAnsi="Arial" w:cs="Arial"/>
          <w:szCs w:val="20"/>
        </w:rPr>
      </w:pPr>
      <w:r w:rsidRPr="009A477D">
        <w:rPr>
          <w:rFonts w:ascii="Arial" w:hAnsi="Arial" w:cs="Arial"/>
          <w:szCs w:val="20"/>
        </w:rPr>
        <w:t>Australian Institute of Conveyancers – Victorian Division</w:t>
      </w:r>
    </w:p>
    <w:p w14:paraId="12069026" w14:textId="77777777" w:rsidR="009A477D" w:rsidRPr="009A477D" w:rsidRDefault="009A477D" w:rsidP="00007D51">
      <w:pPr>
        <w:pStyle w:val="ListParagraph"/>
        <w:numPr>
          <w:ilvl w:val="0"/>
          <w:numId w:val="40"/>
        </w:numPr>
        <w:spacing w:before="0" w:after="40" w:line="259" w:lineRule="auto"/>
        <w:ind w:left="714" w:hanging="357"/>
        <w:contextualSpacing w:val="0"/>
        <w:rPr>
          <w:rFonts w:ascii="Arial" w:hAnsi="Arial" w:cs="Arial"/>
          <w:szCs w:val="20"/>
        </w:rPr>
      </w:pPr>
      <w:r w:rsidRPr="009A477D">
        <w:rPr>
          <w:rFonts w:ascii="Arial" w:hAnsi="Arial" w:cs="Arial"/>
          <w:szCs w:val="20"/>
        </w:rPr>
        <w:t>Banking and Finance Services Law Association Ltd</w:t>
      </w:r>
    </w:p>
    <w:p w14:paraId="20D4B5F5" w14:textId="77777777" w:rsidR="009A477D" w:rsidRPr="009A477D" w:rsidRDefault="009A477D" w:rsidP="00007D51">
      <w:pPr>
        <w:pStyle w:val="ListParagraph"/>
        <w:numPr>
          <w:ilvl w:val="0"/>
          <w:numId w:val="40"/>
        </w:numPr>
        <w:spacing w:before="0" w:after="40" w:line="259" w:lineRule="auto"/>
        <w:ind w:left="714" w:hanging="357"/>
        <w:contextualSpacing w:val="0"/>
        <w:rPr>
          <w:rFonts w:ascii="Arial" w:hAnsi="Arial" w:cs="Arial"/>
          <w:szCs w:val="20"/>
        </w:rPr>
      </w:pPr>
      <w:r w:rsidRPr="009A477D">
        <w:rPr>
          <w:rFonts w:ascii="Arial" w:hAnsi="Arial" w:cs="Arial"/>
          <w:szCs w:val="20"/>
        </w:rPr>
        <w:t>Minter Ellison</w:t>
      </w:r>
    </w:p>
    <w:p w14:paraId="1B553BAB" w14:textId="77777777" w:rsidR="009A477D" w:rsidRPr="009A477D" w:rsidRDefault="009A477D" w:rsidP="00007D51">
      <w:pPr>
        <w:pStyle w:val="ListParagraph"/>
        <w:numPr>
          <w:ilvl w:val="0"/>
          <w:numId w:val="40"/>
        </w:numPr>
        <w:spacing w:before="0" w:after="40" w:line="259" w:lineRule="auto"/>
        <w:ind w:left="714" w:hanging="357"/>
        <w:contextualSpacing w:val="0"/>
        <w:rPr>
          <w:rFonts w:ascii="Arial" w:hAnsi="Arial" w:cs="Arial"/>
          <w:szCs w:val="20"/>
        </w:rPr>
      </w:pPr>
      <w:proofErr w:type="spellStart"/>
      <w:r w:rsidRPr="009A477D">
        <w:rPr>
          <w:rFonts w:ascii="Arial" w:hAnsi="Arial" w:cs="Arial"/>
          <w:szCs w:val="20"/>
        </w:rPr>
        <w:t>Cornwalls</w:t>
      </w:r>
      <w:proofErr w:type="spellEnd"/>
    </w:p>
    <w:p w14:paraId="2FDEC36C" w14:textId="77777777" w:rsidR="009A477D" w:rsidRPr="009A477D" w:rsidRDefault="009A477D" w:rsidP="00007D51">
      <w:pPr>
        <w:pStyle w:val="ListParagraph"/>
        <w:numPr>
          <w:ilvl w:val="0"/>
          <w:numId w:val="40"/>
        </w:numPr>
        <w:spacing w:before="0" w:after="40" w:line="259" w:lineRule="auto"/>
        <w:ind w:left="714" w:hanging="357"/>
        <w:contextualSpacing w:val="0"/>
        <w:rPr>
          <w:rFonts w:ascii="Arial" w:hAnsi="Arial" w:cs="Arial"/>
          <w:szCs w:val="20"/>
        </w:rPr>
      </w:pPr>
      <w:r w:rsidRPr="009A477D">
        <w:rPr>
          <w:rFonts w:ascii="Arial" w:hAnsi="Arial" w:cs="Arial"/>
          <w:szCs w:val="20"/>
        </w:rPr>
        <w:t>Walrus Committee</w:t>
      </w:r>
    </w:p>
    <w:p w14:paraId="0FFBD7D6" w14:textId="77777777" w:rsidR="009A477D" w:rsidRPr="009A477D" w:rsidRDefault="009A477D" w:rsidP="009A477D">
      <w:pPr>
        <w:pStyle w:val="ListParagraph"/>
        <w:numPr>
          <w:ilvl w:val="0"/>
          <w:numId w:val="40"/>
        </w:numPr>
        <w:spacing w:before="0" w:after="160" w:line="259" w:lineRule="auto"/>
        <w:rPr>
          <w:rFonts w:ascii="Arial" w:hAnsi="Arial" w:cs="Arial"/>
          <w:szCs w:val="20"/>
        </w:rPr>
      </w:pPr>
      <w:proofErr w:type="spellStart"/>
      <w:r w:rsidRPr="009A477D">
        <w:rPr>
          <w:rFonts w:ascii="Arial" w:hAnsi="Arial" w:cs="Arial"/>
          <w:szCs w:val="20"/>
        </w:rPr>
        <w:t>Lanne</w:t>
      </w:r>
      <w:proofErr w:type="spellEnd"/>
      <w:r w:rsidRPr="009A477D">
        <w:rPr>
          <w:rFonts w:ascii="Arial" w:hAnsi="Arial" w:cs="Arial"/>
          <w:szCs w:val="20"/>
        </w:rPr>
        <w:t xml:space="preserve"> Conveyancing</w:t>
      </w:r>
    </w:p>
    <w:p w14:paraId="4B93D8CD" w14:textId="77777777" w:rsidR="009A477D" w:rsidRPr="009A477D" w:rsidRDefault="009A477D" w:rsidP="009A477D">
      <w:pPr>
        <w:rPr>
          <w:rFonts w:ascii="Arial" w:hAnsi="Arial" w:cs="Arial"/>
          <w:b/>
          <w:bCs/>
          <w:i/>
          <w:iCs/>
          <w:szCs w:val="20"/>
        </w:rPr>
      </w:pPr>
      <w:r w:rsidRPr="009A477D">
        <w:rPr>
          <w:rFonts w:ascii="Arial" w:hAnsi="Arial" w:cs="Arial"/>
          <w:b/>
          <w:bCs/>
          <w:i/>
          <w:iCs/>
          <w:szCs w:val="20"/>
        </w:rPr>
        <w:t>Banking/Finance</w:t>
      </w:r>
    </w:p>
    <w:p w14:paraId="01F102D3" w14:textId="77777777" w:rsidR="009A477D" w:rsidRPr="009A477D" w:rsidRDefault="009A477D" w:rsidP="00007D51">
      <w:pPr>
        <w:pStyle w:val="ListParagraph"/>
        <w:numPr>
          <w:ilvl w:val="0"/>
          <w:numId w:val="40"/>
        </w:numPr>
        <w:spacing w:before="0" w:after="40" w:line="259" w:lineRule="auto"/>
        <w:ind w:left="714" w:hanging="357"/>
        <w:contextualSpacing w:val="0"/>
        <w:rPr>
          <w:rFonts w:ascii="Arial" w:hAnsi="Arial" w:cs="Arial"/>
          <w:szCs w:val="20"/>
        </w:rPr>
      </w:pPr>
      <w:r w:rsidRPr="009A477D">
        <w:rPr>
          <w:rFonts w:ascii="Arial" w:hAnsi="Arial" w:cs="Arial"/>
          <w:szCs w:val="20"/>
        </w:rPr>
        <w:t>Australian Banking Association</w:t>
      </w:r>
    </w:p>
    <w:p w14:paraId="1605FDAB" w14:textId="77777777" w:rsidR="009A477D" w:rsidRPr="009A477D" w:rsidRDefault="009A477D" w:rsidP="00007D51">
      <w:pPr>
        <w:pStyle w:val="ListParagraph"/>
        <w:numPr>
          <w:ilvl w:val="0"/>
          <w:numId w:val="40"/>
        </w:numPr>
        <w:spacing w:before="0" w:after="40" w:line="259" w:lineRule="auto"/>
        <w:ind w:left="714" w:hanging="357"/>
        <w:contextualSpacing w:val="0"/>
        <w:rPr>
          <w:rFonts w:ascii="Arial" w:hAnsi="Arial" w:cs="Arial"/>
          <w:szCs w:val="20"/>
        </w:rPr>
      </w:pPr>
      <w:r w:rsidRPr="009A477D">
        <w:rPr>
          <w:rFonts w:ascii="Arial" w:hAnsi="Arial" w:cs="Arial"/>
          <w:szCs w:val="20"/>
        </w:rPr>
        <w:t>Mortgage and Finance Association of Australia</w:t>
      </w:r>
    </w:p>
    <w:p w14:paraId="7EE1589E" w14:textId="77777777" w:rsidR="009A477D" w:rsidRPr="009A477D" w:rsidRDefault="009A477D" w:rsidP="00007D51">
      <w:pPr>
        <w:pStyle w:val="ListParagraph"/>
        <w:numPr>
          <w:ilvl w:val="0"/>
          <w:numId w:val="40"/>
        </w:numPr>
        <w:spacing w:before="0" w:after="40" w:line="259" w:lineRule="auto"/>
        <w:ind w:left="714" w:hanging="357"/>
        <w:contextualSpacing w:val="0"/>
        <w:rPr>
          <w:rFonts w:ascii="Arial" w:hAnsi="Arial" w:cs="Arial"/>
          <w:szCs w:val="20"/>
        </w:rPr>
      </w:pPr>
      <w:r w:rsidRPr="009A477D">
        <w:rPr>
          <w:rFonts w:ascii="Arial" w:hAnsi="Arial" w:cs="Arial"/>
          <w:szCs w:val="20"/>
        </w:rPr>
        <w:t>Australia Finance Industry Association</w:t>
      </w:r>
    </w:p>
    <w:p w14:paraId="2611B1E4" w14:textId="77777777" w:rsidR="009A477D" w:rsidRPr="009A477D" w:rsidRDefault="009A477D" w:rsidP="009A477D">
      <w:pPr>
        <w:pStyle w:val="ListParagraph"/>
        <w:numPr>
          <w:ilvl w:val="0"/>
          <w:numId w:val="39"/>
        </w:numPr>
        <w:spacing w:before="0" w:after="160" w:line="259" w:lineRule="auto"/>
        <w:rPr>
          <w:rFonts w:ascii="Arial" w:hAnsi="Arial" w:cs="Arial"/>
          <w:szCs w:val="20"/>
        </w:rPr>
      </w:pPr>
      <w:r w:rsidRPr="009A477D">
        <w:rPr>
          <w:rFonts w:ascii="Arial" w:hAnsi="Arial" w:cs="Arial"/>
          <w:szCs w:val="20"/>
        </w:rPr>
        <w:t>Customer Owned Banking Association Ltd</w:t>
      </w:r>
    </w:p>
    <w:p w14:paraId="0FE2417C" w14:textId="77777777" w:rsidR="009A477D" w:rsidRPr="009A477D" w:rsidRDefault="009A477D" w:rsidP="009A477D">
      <w:pPr>
        <w:rPr>
          <w:rFonts w:ascii="Arial" w:hAnsi="Arial" w:cs="Arial"/>
          <w:b/>
          <w:bCs/>
          <w:i/>
          <w:iCs/>
          <w:szCs w:val="20"/>
        </w:rPr>
      </w:pPr>
      <w:r w:rsidRPr="009A477D">
        <w:rPr>
          <w:rFonts w:ascii="Arial" w:hAnsi="Arial" w:cs="Arial"/>
          <w:b/>
          <w:bCs/>
          <w:i/>
          <w:iCs/>
          <w:szCs w:val="20"/>
        </w:rPr>
        <w:t>Surveyors/Developers</w:t>
      </w:r>
    </w:p>
    <w:p w14:paraId="75F6FAB9" w14:textId="77777777" w:rsidR="009A477D" w:rsidRPr="009A477D" w:rsidRDefault="009A477D" w:rsidP="00007D51">
      <w:pPr>
        <w:pStyle w:val="ListParagraph"/>
        <w:numPr>
          <w:ilvl w:val="0"/>
          <w:numId w:val="40"/>
        </w:numPr>
        <w:spacing w:before="0" w:after="40" w:line="259" w:lineRule="auto"/>
        <w:ind w:left="714" w:hanging="357"/>
        <w:contextualSpacing w:val="0"/>
        <w:rPr>
          <w:rFonts w:ascii="Arial" w:hAnsi="Arial" w:cs="Arial"/>
          <w:szCs w:val="20"/>
        </w:rPr>
      </w:pPr>
      <w:r w:rsidRPr="009A477D">
        <w:rPr>
          <w:rFonts w:ascii="Arial" w:hAnsi="Arial" w:cs="Arial"/>
          <w:szCs w:val="20"/>
        </w:rPr>
        <w:t>Urban Development Institute of Australia</w:t>
      </w:r>
    </w:p>
    <w:p w14:paraId="1EFD92C1" w14:textId="77777777" w:rsidR="009A477D" w:rsidRPr="009A477D" w:rsidRDefault="009A477D" w:rsidP="00007D51">
      <w:pPr>
        <w:pStyle w:val="ListParagraph"/>
        <w:numPr>
          <w:ilvl w:val="0"/>
          <w:numId w:val="40"/>
        </w:numPr>
        <w:spacing w:before="0" w:after="40" w:line="259" w:lineRule="auto"/>
        <w:ind w:left="714" w:hanging="357"/>
        <w:contextualSpacing w:val="0"/>
        <w:rPr>
          <w:rFonts w:ascii="Arial" w:hAnsi="Arial" w:cs="Arial"/>
          <w:szCs w:val="20"/>
        </w:rPr>
      </w:pPr>
      <w:r w:rsidRPr="009A477D">
        <w:rPr>
          <w:rFonts w:ascii="Arial" w:hAnsi="Arial" w:cs="Arial"/>
          <w:szCs w:val="20"/>
        </w:rPr>
        <w:t>Association of Consulting Surveyors Victoria</w:t>
      </w:r>
    </w:p>
    <w:p w14:paraId="00F3C039" w14:textId="77777777" w:rsidR="009A477D" w:rsidRPr="009A477D" w:rsidRDefault="009A477D" w:rsidP="00007D51">
      <w:pPr>
        <w:pStyle w:val="ListParagraph"/>
        <w:numPr>
          <w:ilvl w:val="0"/>
          <w:numId w:val="40"/>
        </w:numPr>
        <w:spacing w:before="0" w:after="40" w:line="259" w:lineRule="auto"/>
        <w:ind w:left="714" w:hanging="357"/>
        <w:contextualSpacing w:val="0"/>
        <w:rPr>
          <w:rFonts w:ascii="Arial" w:hAnsi="Arial" w:cs="Arial"/>
          <w:szCs w:val="20"/>
        </w:rPr>
      </w:pPr>
      <w:r w:rsidRPr="009A477D">
        <w:rPr>
          <w:rFonts w:ascii="Arial" w:hAnsi="Arial" w:cs="Arial"/>
          <w:szCs w:val="20"/>
        </w:rPr>
        <w:t>The Institution of Surveyors Victoria</w:t>
      </w:r>
    </w:p>
    <w:p w14:paraId="2221F079" w14:textId="77777777" w:rsidR="009A477D" w:rsidRPr="009A477D" w:rsidRDefault="009A477D" w:rsidP="009A477D">
      <w:pPr>
        <w:pStyle w:val="ListParagraph"/>
        <w:numPr>
          <w:ilvl w:val="0"/>
          <w:numId w:val="38"/>
        </w:numPr>
        <w:spacing w:before="0" w:after="160" w:line="259" w:lineRule="auto"/>
        <w:rPr>
          <w:rFonts w:ascii="Arial" w:hAnsi="Arial" w:cs="Arial"/>
          <w:szCs w:val="20"/>
        </w:rPr>
      </w:pPr>
      <w:r w:rsidRPr="009A477D">
        <w:rPr>
          <w:rFonts w:ascii="Arial" w:hAnsi="Arial" w:cs="Arial"/>
          <w:szCs w:val="20"/>
        </w:rPr>
        <w:t>Reeds Consulting Pty Ltd</w:t>
      </w:r>
    </w:p>
    <w:p w14:paraId="0B131A6B" w14:textId="77777777" w:rsidR="009A477D" w:rsidRPr="009A477D" w:rsidRDefault="009A477D" w:rsidP="009A477D">
      <w:pPr>
        <w:rPr>
          <w:rFonts w:ascii="Arial" w:hAnsi="Arial" w:cs="Arial"/>
          <w:b/>
          <w:bCs/>
          <w:i/>
          <w:iCs/>
          <w:szCs w:val="20"/>
        </w:rPr>
      </w:pPr>
      <w:r w:rsidRPr="009A477D">
        <w:rPr>
          <w:rFonts w:ascii="Arial" w:hAnsi="Arial" w:cs="Arial"/>
          <w:b/>
          <w:bCs/>
          <w:i/>
          <w:iCs/>
          <w:szCs w:val="20"/>
        </w:rPr>
        <w:t>Local Government</w:t>
      </w:r>
    </w:p>
    <w:p w14:paraId="76E92C49" w14:textId="77777777" w:rsidR="009A477D" w:rsidRPr="009A477D" w:rsidRDefault="009A477D" w:rsidP="00007D51">
      <w:pPr>
        <w:pStyle w:val="ListParagraph"/>
        <w:numPr>
          <w:ilvl w:val="0"/>
          <w:numId w:val="40"/>
        </w:numPr>
        <w:spacing w:before="0" w:after="40" w:line="259" w:lineRule="auto"/>
        <w:ind w:left="714" w:hanging="357"/>
        <w:contextualSpacing w:val="0"/>
        <w:rPr>
          <w:rFonts w:ascii="Arial" w:hAnsi="Arial" w:cs="Arial"/>
          <w:szCs w:val="20"/>
        </w:rPr>
      </w:pPr>
      <w:r w:rsidRPr="009A477D">
        <w:rPr>
          <w:rFonts w:ascii="Arial" w:hAnsi="Arial" w:cs="Arial"/>
          <w:szCs w:val="20"/>
        </w:rPr>
        <w:t>Municipal Association of Victoria</w:t>
      </w:r>
    </w:p>
    <w:p w14:paraId="6A54D18F" w14:textId="77777777" w:rsidR="009A477D" w:rsidRPr="009A477D" w:rsidRDefault="009A477D" w:rsidP="00007D51">
      <w:pPr>
        <w:pStyle w:val="ListParagraph"/>
        <w:numPr>
          <w:ilvl w:val="0"/>
          <w:numId w:val="40"/>
        </w:numPr>
        <w:spacing w:before="0" w:after="40" w:line="259" w:lineRule="auto"/>
        <w:ind w:left="714" w:hanging="357"/>
        <w:contextualSpacing w:val="0"/>
        <w:rPr>
          <w:rFonts w:ascii="Arial" w:hAnsi="Arial" w:cs="Arial"/>
          <w:szCs w:val="20"/>
        </w:rPr>
      </w:pPr>
      <w:r w:rsidRPr="009A477D">
        <w:rPr>
          <w:rFonts w:ascii="Arial" w:hAnsi="Arial" w:cs="Arial"/>
          <w:szCs w:val="20"/>
        </w:rPr>
        <w:t>Casey City Council</w:t>
      </w:r>
    </w:p>
    <w:p w14:paraId="52F845DF" w14:textId="77777777" w:rsidR="009A477D" w:rsidRPr="009A477D" w:rsidRDefault="009A477D" w:rsidP="009A477D">
      <w:pPr>
        <w:pStyle w:val="ListParagraph"/>
        <w:numPr>
          <w:ilvl w:val="0"/>
          <w:numId w:val="37"/>
        </w:numPr>
        <w:spacing w:before="0" w:after="160" w:line="259" w:lineRule="auto"/>
        <w:rPr>
          <w:rFonts w:ascii="Arial" w:hAnsi="Arial" w:cs="Arial"/>
          <w:szCs w:val="20"/>
        </w:rPr>
      </w:pPr>
      <w:r w:rsidRPr="009A477D">
        <w:rPr>
          <w:rFonts w:ascii="Arial" w:hAnsi="Arial" w:cs="Arial"/>
          <w:szCs w:val="20"/>
        </w:rPr>
        <w:t>Yarra Ranges Shire Council</w:t>
      </w:r>
    </w:p>
    <w:p w14:paraId="199D5D92" w14:textId="77777777" w:rsidR="009A477D" w:rsidRPr="009A477D" w:rsidRDefault="009A477D" w:rsidP="009A477D">
      <w:pPr>
        <w:rPr>
          <w:rFonts w:ascii="Arial" w:hAnsi="Arial" w:cs="Arial"/>
          <w:b/>
          <w:bCs/>
          <w:i/>
          <w:iCs/>
          <w:szCs w:val="20"/>
        </w:rPr>
      </w:pPr>
      <w:r w:rsidRPr="009A477D">
        <w:rPr>
          <w:rFonts w:ascii="Arial" w:hAnsi="Arial" w:cs="Arial"/>
          <w:b/>
          <w:bCs/>
          <w:i/>
          <w:iCs/>
          <w:szCs w:val="20"/>
        </w:rPr>
        <w:t>Other</w:t>
      </w:r>
    </w:p>
    <w:p w14:paraId="451B708C" w14:textId="77777777" w:rsidR="009A477D" w:rsidRDefault="009A477D" w:rsidP="009A477D">
      <w:pPr>
        <w:pStyle w:val="ListParagraph"/>
        <w:numPr>
          <w:ilvl w:val="0"/>
          <w:numId w:val="41"/>
        </w:numPr>
        <w:spacing w:before="0" w:after="160" w:line="259" w:lineRule="auto"/>
        <w:rPr>
          <w:rFonts w:ascii="Arial" w:hAnsi="Arial" w:cs="Arial"/>
          <w:szCs w:val="20"/>
        </w:rPr>
      </w:pPr>
      <w:r w:rsidRPr="009A477D">
        <w:rPr>
          <w:rFonts w:ascii="Arial" w:hAnsi="Arial" w:cs="Arial"/>
          <w:szCs w:val="20"/>
        </w:rPr>
        <w:t>Strata Community Association Victoria</w:t>
      </w:r>
    </w:p>
    <w:p w14:paraId="0742C05D" w14:textId="1B45862E" w:rsidR="001123E8" w:rsidRDefault="001123E8" w:rsidP="009D5C4E">
      <w:pPr>
        <w:spacing w:before="0" w:after="160" w:line="259" w:lineRule="auto"/>
        <w:rPr>
          <w:rFonts w:ascii="Arial" w:hAnsi="Arial" w:cs="Arial"/>
          <w:szCs w:val="20"/>
        </w:rPr>
      </w:pPr>
      <w:r>
        <w:rPr>
          <w:rFonts w:ascii="Arial" w:hAnsi="Arial" w:cs="Arial"/>
          <w:szCs w:val="20"/>
        </w:rPr>
        <w:br w:type="page"/>
      </w:r>
    </w:p>
    <w:p w14:paraId="38AB8CA8" w14:textId="77777777" w:rsidR="00162E48" w:rsidRPr="00C72FC2" w:rsidRDefault="00162E48" w:rsidP="00162E48">
      <w:pPr>
        <w:rPr>
          <w:rFonts w:ascii="Arial" w:hAnsi="Arial" w:cs="Arial"/>
          <w:b/>
          <w:bCs/>
          <w:sz w:val="22"/>
          <w:szCs w:val="24"/>
        </w:rPr>
      </w:pPr>
      <w:r w:rsidRPr="00C72FC2">
        <w:rPr>
          <w:rFonts w:ascii="Arial" w:hAnsi="Arial" w:cs="Arial"/>
          <w:b/>
          <w:bCs/>
          <w:sz w:val="22"/>
          <w:szCs w:val="24"/>
        </w:rPr>
        <w:lastRenderedPageBreak/>
        <w:t xml:space="preserve">Overview of stakeholder feedback </w:t>
      </w:r>
    </w:p>
    <w:p w14:paraId="283FD935" w14:textId="77777777" w:rsidR="00162E48" w:rsidRPr="00296172" w:rsidRDefault="00162E48" w:rsidP="001123E8">
      <w:pPr>
        <w:spacing w:after="240"/>
        <w:rPr>
          <w:rFonts w:ascii="Arial" w:hAnsi="Arial" w:cs="Arial"/>
          <w:szCs w:val="20"/>
        </w:rPr>
      </w:pPr>
      <w:r w:rsidRPr="00296172">
        <w:rPr>
          <w:rFonts w:ascii="Arial" w:hAnsi="Arial" w:cs="Arial"/>
          <w:szCs w:val="20"/>
        </w:rPr>
        <w:t>Some respondents were fully supportive of the changes proposed.  Most respondents confined their comments to some, but not all, proposed changes, indicating support for, or no objection to, the proposed changes not commented on.  Some respondents made suggestions for other potential changes to the Registrar’s Requirements, which LUV will consider.</w:t>
      </w:r>
    </w:p>
    <w:p w14:paraId="347C875E" w14:textId="77777777" w:rsidR="00162E48" w:rsidRPr="00296172" w:rsidRDefault="00162E48" w:rsidP="001123E8">
      <w:pPr>
        <w:spacing w:after="240"/>
        <w:rPr>
          <w:rFonts w:ascii="Arial" w:hAnsi="Arial" w:cs="Arial"/>
          <w:szCs w:val="20"/>
        </w:rPr>
      </w:pPr>
      <w:r w:rsidRPr="00296172">
        <w:rPr>
          <w:rFonts w:ascii="Arial" w:hAnsi="Arial" w:cs="Arial"/>
          <w:szCs w:val="20"/>
        </w:rPr>
        <w:t xml:space="preserve">Submissions received from local government, conveyancers / lawyers and surveyors / developers focussed on the proposed Registrar’s Requirement 16 relating to the recording of approved building envelopes.  Respondents consider the proposed change would introduce a level of complexity, when compared to the current processes, that would lead to increased cost and delay in land subdivision processes.  Respondents also felt that a building envelope created through the process described in proposed Registrar’s Requirement 16 would be more difficult to </w:t>
      </w:r>
      <w:proofErr w:type="gramStart"/>
      <w:r w:rsidRPr="00296172">
        <w:rPr>
          <w:rFonts w:ascii="Arial" w:hAnsi="Arial" w:cs="Arial"/>
          <w:szCs w:val="20"/>
        </w:rPr>
        <w:t>vary, if</w:t>
      </w:r>
      <w:proofErr w:type="gramEnd"/>
      <w:r w:rsidRPr="00296172">
        <w:rPr>
          <w:rFonts w:ascii="Arial" w:hAnsi="Arial" w:cs="Arial"/>
          <w:szCs w:val="20"/>
        </w:rPr>
        <w:t xml:space="preserve"> variation was necessary.  </w:t>
      </w:r>
    </w:p>
    <w:p w14:paraId="2861F512" w14:textId="77777777" w:rsidR="00162E48" w:rsidRPr="00296172" w:rsidRDefault="00162E48" w:rsidP="001123E8">
      <w:pPr>
        <w:spacing w:after="240"/>
        <w:rPr>
          <w:rFonts w:ascii="Arial" w:hAnsi="Arial" w:cs="Arial"/>
          <w:szCs w:val="20"/>
        </w:rPr>
      </w:pPr>
      <w:r w:rsidRPr="00296172">
        <w:rPr>
          <w:rFonts w:ascii="Arial" w:hAnsi="Arial" w:cs="Arial"/>
          <w:szCs w:val="20"/>
        </w:rPr>
        <w:t>Stakeholders considered the current process of creating building envelopes in plans of subdivision is preferable as it permits multiple adjustments before finalisation and registration. Concerns were also raised about the impost on councils in having to manage and enforce a larger number of the agreements.</w:t>
      </w:r>
    </w:p>
    <w:p w14:paraId="510377CC" w14:textId="77777777" w:rsidR="00162E48" w:rsidRPr="00296172" w:rsidRDefault="00162E48" w:rsidP="001123E8">
      <w:pPr>
        <w:spacing w:after="240"/>
        <w:rPr>
          <w:rFonts w:ascii="Arial" w:hAnsi="Arial" w:cs="Arial"/>
          <w:szCs w:val="20"/>
        </w:rPr>
      </w:pPr>
      <w:r w:rsidRPr="00296172">
        <w:rPr>
          <w:rFonts w:ascii="Arial" w:hAnsi="Arial" w:cs="Arial"/>
          <w:szCs w:val="20"/>
        </w:rPr>
        <w:t xml:space="preserve">Submissions received from banking/finance bodies and conveyancers/lawyers focussed on the proposed Registrar’s Requirement 19 relating to mortgage terms and conditions.  Respondents consider the proposed change would adversely impact lenders, by adding time, </w:t>
      </w:r>
      <w:proofErr w:type="gramStart"/>
      <w:r w:rsidRPr="00296172">
        <w:rPr>
          <w:rFonts w:ascii="Arial" w:hAnsi="Arial" w:cs="Arial"/>
          <w:szCs w:val="20"/>
        </w:rPr>
        <w:t>cost</w:t>
      </w:r>
      <w:proofErr w:type="gramEnd"/>
      <w:r w:rsidRPr="00296172">
        <w:rPr>
          <w:rFonts w:ascii="Arial" w:hAnsi="Arial" w:cs="Arial"/>
          <w:szCs w:val="20"/>
        </w:rPr>
        <w:t xml:space="preserve"> and complexity.  Respondents also felt the proposed change did not align with practices in other Australian jurisdictions and was, therefore, not conducive to national consistency.</w:t>
      </w:r>
    </w:p>
    <w:p w14:paraId="0D17B929" w14:textId="594E3120" w:rsidR="00162E48" w:rsidRPr="00296172" w:rsidRDefault="00162E48" w:rsidP="001123E8">
      <w:pPr>
        <w:spacing w:after="240"/>
        <w:rPr>
          <w:rFonts w:ascii="Arial" w:hAnsi="Arial" w:cs="Arial"/>
          <w:szCs w:val="20"/>
        </w:rPr>
      </w:pPr>
      <w:r w:rsidRPr="00296172">
        <w:rPr>
          <w:rFonts w:ascii="Arial" w:hAnsi="Arial" w:cs="Arial"/>
          <w:szCs w:val="20"/>
        </w:rPr>
        <w:t xml:space="preserve">LUV intends to make the amendments to the Registrar’s Requirements as set out in </w:t>
      </w:r>
      <w:r w:rsidRPr="00296172">
        <w:rPr>
          <w:rFonts w:ascii="Arial" w:hAnsi="Arial" w:cs="Arial"/>
          <w:b/>
          <w:bCs/>
          <w:szCs w:val="20"/>
        </w:rPr>
        <w:t>Appendix 1</w:t>
      </w:r>
      <w:r w:rsidR="002E74FE">
        <w:rPr>
          <w:rFonts w:ascii="Arial" w:hAnsi="Arial" w:cs="Arial"/>
          <w:b/>
          <w:bCs/>
          <w:szCs w:val="20"/>
        </w:rPr>
        <w:t xml:space="preserve"> </w:t>
      </w:r>
      <w:r w:rsidR="002E74FE" w:rsidRPr="002E74FE">
        <w:rPr>
          <w:rFonts w:ascii="Arial" w:hAnsi="Arial" w:cs="Arial"/>
          <w:szCs w:val="20"/>
        </w:rPr>
        <w:t>only</w:t>
      </w:r>
      <w:r w:rsidRPr="00296172">
        <w:rPr>
          <w:rFonts w:ascii="Arial" w:hAnsi="Arial" w:cs="Arial"/>
          <w:b/>
          <w:bCs/>
          <w:szCs w:val="20"/>
        </w:rPr>
        <w:t>.</w:t>
      </w:r>
    </w:p>
    <w:p w14:paraId="62270A85" w14:textId="77777777" w:rsidR="00162E48" w:rsidRPr="00296172" w:rsidRDefault="00162E48" w:rsidP="001123E8">
      <w:pPr>
        <w:spacing w:after="240"/>
        <w:rPr>
          <w:rFonts w:ascii="Arial" w:hAnsi="Arial" w:cs="Arial"/>
          <w:szCs w:val="20"/>
        </w:rPr>
      </w:pPr>
    </w:p>
    <w:p w14:paraId="0ECB8C1A" w14:textId="77777777" w:rsidR="00162E48" w:rsidRPr="00C72FC2" w:rsidRDefault="00162E48" w:rsidP="00162E48">
      <w:pPr>
        <w:rPr>
          <w:rFonts w:ascii="Arial" w:hAnsi="Arial" w:cs="Arial"/>
          <w:b/>
          <w:bCs/>
          <w:sz w:val="22"/>
          <w:szCs w:val="24"/>
        </w:rPr>
      </w:pPr>
      <w:r w:rsidRPr="00C72FC2">
        <w:rPr>
          <w:rFonts w:ascii="Arial" w:hAnsi="Arial" w:cs="Arial"/>
          <w:b/>
          <w:bCs/>
          <w:sz w:val="22"/>
          <w:szCs w:val="24"/>
        </w:rPr>
        <w:t>Next steps</w:t>
      </w:r>
    </w:p>
    <w:p w14:paraId="31CA779F" w14:textId="63995837" w:rsidR="00162E48" w:rsidRPr="00296172" w:rsidRDefault="00162E48" w:rsidP="001123E8">
      <w:pPr>
        <w:spacing w:after="240"/>
        <w:rPr>
          <w:rFonts w:ascii="Arial" w:hAnsi="Arial" w:cs="Arial"/>
          <w:szCs w:val="20"/>
        </w:rPr>
      </w:pPr>
      <w:r w:rsidRPr="00296172">
        <w:rPr>
          <w:rFonts w:ascii="Arial" w:hAnsi="Arial" w:cs="Arial"/>
          <w:szCs w:val="20"/>
        </w:rPr>
        <w:t xml:space="preserve">LUV proposes to further consider and as necessary engage directly with the respondents that made submissions regarding proposed Registrar’s Requirement 16 and 19.  LUV will work with those respondents to gain acceptance of the proposed changes or, alternatively, to develop other agreed approaches to achieve </w:t>
      </w:r>
      <w:r w:rsidR="002212E4">
        <w:rPr>
          <w:rFonts w:ascii="Arial" w:hAnsi="Arial" w:cs="Arial"/>
          <w:szCs w:val="20"/>
        </w:rPr>
        <w:t>positive</w:t>
      </w:r>
      <w:r w:rsidRPr="00296172">
        <w:rPr>
          <w:rFonts w:ascii="Arial" w:hAnsi="Arial" w:cs="Arial"/>
          <w:szCs w:val="20"/>
        </w:rPr>
        <w:t xml:space="preserve"> outcomes</w:t>
      </w:r>
      <w:r w:rsidR="002212E4">
        <w:rPr>
          <w:rFonts w:ascii="Arial" w:hAnsi="Arial" w:cs="Arial"/>
          <w:szCs w:val="20"/>
        </w:rPr>
        <w:t xml:space="preserve"> for the Victorian community</w:t>
      </w:r>
      <w:r w:rsidRPr="00296172">
        <w:rPr>
          <w:rFonts w:ascii="Arial" w:hAnsi="Arial" w:cs="Arial"/>
          <w:szCs w:val="20"/>
        </w:rPr>
        <w:t xml:space="preserve">. </w:t>
      </w:r>
    </w:p>
    <w:p w14:paraId="3F5BCEC0" w14:textId="77777777" w:rsidR="00162E48" w:rsidRPr="00296172" w:rsidRDefault="00162E48" w:rsidP="001123E8">
      <w:pPr>
        <w:spacing w:after="240"/>
        <w:rPr>
          <w:rFonts w:ascii="Arial" w:hAnsi="Arial" w:cs="Arial"/>
          <w:szCs w:val="20"/>
        </w:rPr>
      </w:pPr>
      <w:r w:rsidRPr="00296172">
        <w:rPr>
          <w:rFonts w:ascii="Arial" w:hAnsi="Arial" w:cs="Arial"/>
          <w:szCs w:val="20"/>
        </w:rPr>
        <w:t xml:space="preserve">The next version of the Registrar’s Requirements </w:t>
      </w:r>
      <w:r w:rsidRPr="00296172">
        <w:rPr>
          <w:rFonts w:ascii="Arial" w:hAnsi="Arial" w:cs="Arial"/>
          <w:b/>
          <w:bCs/>
          <w:szCs w:val="20"/>
        </w:rPr>
        <w:t>will not</w:t>
      </w:r>
      <w:r w:rsidRPr="00296172">
        <w:rPr>
          <w:rFonts w:ascii="Arial" w:hAnsi="Arial" w:cs="Arial"/>
          <w:szCs w:val="20"/>
        </w:rPr>
        <w:t xml:space="preserve"> include the changes proposed to Requirements 16 and 19. </w:t>
      </w:r>
    </w:p>
    <w:p w14:paraId="40177A3C" w14:textId="77777777" w:rsidR="00162E48" w:rsidRPr="00296172" w:rsidRDefault="00162E48" w:rsidP="001123E8">
      <w:pPr>
        <w:spacing w:after="240"/>
        <w:rPr>
          <w:rFonts w:ascii="Arial" w:hAnsi="Arial" w:cs="Arial"/>
          <w:szCs w:val="20"/>
        </w:rPr>
      </w:pPr>
      <w:r w:rsidRPr="00296172">
        <w:rPr>
          <w:rFonts w:ascii="Arial" w:hAnsi="Arial" w:cs="Arial"/>
          <w:szCs w:val="20"/>
        </w:rPr>
        <w:t xml:space="preserve">LUV intends to proceed with all remaining proposed amendments. </w:t>
      </w:r>
    </w:p>
    <w:p w14:paraId="7D41EC48" w14:textId="77777777" w:rsidR="00F47B84" w:rsidRDefault="00F47B84" w:rsidP="00F47B84">
      <w:pPr>
        <w:rPr>
          <w:rFonts w:ascii="Arial" w:hAnsi="Arial" w:cs="Arial"/>
          <w:b/>
          <w:bCs/>
          <w:sz w:val="28"/>
          <w:szCs w:val="32"/>
        </w:rPr>
      </w:pPr>
      <w:r>
        <w:rPr>
          <w:rFonts w:ascii="Arial" w:hAnsi="Arial" w:cs="Arial"/>
          <w:b/>
          <w:bCs/>
          <w:sz w:val="28"/>
          <w:szCs w:val="32"/>
        </w:rPr>
        <w:br w:type="page"/>
      </w:r>
    </w:p>
    <w:p w14:paraId="65127A98" w14:textId="77777777" w:rsidR="00F47B84" w:rsidRPr="00C72FC2" w:rsidRDefault="00F47B84" w:rsidP="00FC0C21">
      <w:pPr>
        <w:spacing w:after="360"/>
        <w:rPr>
          <w:rFonts w:ascii="Arial" w:hAnsi="Arial" w:cs="Arial"/>
          <w:b/>
          <w:bCs/>
          <w:sz w:val="28"/>
          <w:szCs w:val="32"/>
        </w:rPr>
      </w:pPr>
      <w:r w:rsidRPr="00C72FC2">
        <w:rPr>
          <w:rFonts w:ascii="Arial" w:hAnsi="Arial" w:cs="Arial"/>
          <w:b/>
          <w:bCs/>
          <w:sz w:val="28"/>
          <w:szCs w:val="32"/>
        </w:rPr>
        <w:lastRenderedPageBreak/>
        <w:t>Appendix 1</w:t>
      </w:r>
    </w:p>
    <w:tbl>
      <w:tblPr>
        <w:tblStyle w:val="DTPDefaulttable"/>
        <w:tblW w:w="0" w:type="auto"/>
        <w:tblLook w:val="04A0" w:firstRow="1" w:lastRow="0" w:firstColumn="1" w:lastColumn="0" w:noHBand="0" w:noVBand="1"/>
      </w:tblPr>
      <w:tblGrid>
        <w:gridCol w:w="500"/>
        <w:gridCol w:w="3470"/>
        <w:gridCol w:w="6234"/>
      </w:tblGrid>
      <w:tr w:rsidR="00F47B84" w:rsidRPr="00C72FC2" w14:paraId="27F78F48" w14:textId="77777777" w:rsidTr="00FC0C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10F5FD8D" w14:textId="77777777" w:rsidR="00F47B84" w:rsidRPr="00F14E12" w:rsidRDefault="00F47B84">
            <w:pPr>
              <w:jc w:val="center"/>
              <w:rPr>
                <w:rFonts w:ascii="Arial" w:hAnsi="Arial" w:cs="Arial"/>
                <w:b w:val="0"/>
                <w:bCs/>
                <w:sz w:val="22"/>
              </w:rPr>
            </w:pPr>
          </w:p>
        </w:tc>
        <w:tc>
          <w:tcPr>
            <w:tcW w:w="0" w:type="dxa"/>
          </w:tcPr>
          <w:p w14:paraId="480CC604" w14:textId="77777777" w:rsidR="00F47B84" w:rsidRPr="00C72FC2" w:rsidRDefault="00F47B84">
            <w:pPr>
              <w:cnfStyle w:val="100000000000" w:firstRow="1" w:lastRow="0" w:firstColumn="0" w:lastColumn="0" w:oddVBand="0" w:evenVBand="0" w:oddHBand="0" w:evenHBand="0" w:firstRowFirstColumn="0" w:firstRowLastColumn="0" w:lastRowFirstColumn="0" w:lastRowLastColumn="0"/>
              <w:rPr>
                <w:rFonts w:ascii="Arial" w:hAnsi="Arial" w:cs="Arial"/>
                <w:b w:val="0"/>
                <w:bCs/>
                <w:sz w:val="22"/>
              </w:rPr>
            </w:pPr>
            <w:r w:rsidRPr="00C72FC2">
              <w:rPr>
                <w:rFonts w:ascii="Arial" w:hAnsi="Arial" w:cs="Arial"/>
                <w:sz w:val="22"/>
              </w:rPr>
              <w:t>Proposed change</w:t>
            </w:r>
          </w:p>
        </w:tc>
        <w:tc>
          <w:tcPr>
            <w:tcW w:w="0" w:type="dxa"/>
          </w:tcPr>
          <w:p w14:paraId="2D155F58" w14:textId="77777777" w:rsidR="00F47B84" w:rsidRPr="00C72FC2" w:rsidRDefault="00F47B84">
            <w:pPr>
              <w:cnfStyle w:val="100000000000" w:firstRow="1" w:lastRow="0" w:firstColumn="0" w:lastColumn="0" w:oddVBand="0" w:evenVBand="0" w:oddHBand="0" w:evenHBand="0" w:firstRowFirstColumn="0" w:firstRowLastColumn="0" w:lastRowFirstColumn="0" w:lastRowLastColumn="0"/>
              <w:rPr>
                <w:rFonts w:ascii="Arial" w:hAnsi="Arial" w:cs="Arial"/>
                <w:b w:val="0"/>
                <w:bCs/>
                <w:sz w:val="22"/>
              </w:rPr>
            </w:pPr>
            <w:r w:rsidRPr="00C72FC2">
              <w:rPr>
                <w:rFonts w:ascii="Arial" w:hAnsi="Arial" w:cs="Arial"/>
                <w:sz w:val="22"/>
              </w:rPr>
              <w:t xml:space="preserve">Outcome </w:t>
            </w:r>
          </w:p>
        </w:tc>
      </w:tr>
      <w:tr w:rsidR="00F47B84" w:rsidRPr="003A29DD" w14:paraId="1F314FE0" w14:textId="77777777" w:rsidTr="007B0B17">
        <w:tc>
          <w:tcPr>
            <w:cnfStyle w:val="001000000000" w:firstRow="0" w:lastRow="0" w:firstColumn="1" w:lastColumn="0" w:oddVBand="0" w:evenVBand="0" w:oddHBand="0" w:evenHBand="0" w:firstRowFirstColumn="0" w:firstRowLastColumn="0" w:lastRowFirstColumn="0" w:lastRowLastColumn="0"/>
            <w:tcW w:w="503" w:type="dxa"/>
          </w:tcPr>
          <w:p w14:paraId="5F408E9A" w14:textId="77777777" w:rsidR="00F47B84" w:rsidRPr="003A29DD" w:rsidRDefault="00F47B84">
            <w:pPr>
              <w:jc w:val="center"/>
              <w:rPr>
                <w:rFonts w:ascii="Arial" w:hAnsi="Arial" w:cs="Arial"/>
                <w:b w:val="0"/>
                <w:bCs/>
                <w:szCs w:val="20"/>
              </w:rPr>
            </w:pPr>
            <w:r w:rsidRPr="003A29DD">
              <w:rPr>
                <w:rFonts w:ascii="Arial" w:hAnsi="Arial" w:cs="Arial"/>
                <w:b w:val="0"/>
                <w:bCs/>
                <w:szCs w:val="20"/>
              </w:rPr>
              <w:t>1.</w:t>
            </w:r>
          </w:p>
        </w:tc>
        <w:tc>
          <w:tcPr>
            <w:tcW w:w="4595" w:type="dxa"/>
          </w:tcPr>
          <w:p w14:paraId="543C25DA" w14:textId="77777777" w:rsidR="00F47B84" w:rsidRPr="003A29DD" w:rsidRDefault="00F47B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lang w:eastAsia="en-AU"/>
              </w:rPr>
            </w:pPr>
            <w:r w:rsidRPr="003A29DD">
              <w:rPr>
                <w:rFonts w:ascii="Arial" w:eastAsia="Times New Roman" w:hAnsi="Arial" w:cs="Arial"/>
                <w:szCs w:val="20"/>
                <w:lang w:eastAsia="en-AU"/>
              </w:rPr>
              <w:t>Definitions (proposed amended Registrar’s Requirement 2.1)</w:t>
            </w:r>
          </w:p>
          <w:p w14:paraId="4AAB94CB" w14:textId="0BC308FA" w:rsidR="00FC0C21" w:rsidRPr="003A29DD" w:rsidRDefault="00FC0C2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lang w:eastAsia="en-AU"/>
              </w:rPr>
            </w:pPr>
          </w:p>
        </w:tc>
        <w:tc>
          <w:tcPr>
            <w:tcW w:w="8080" w:type="dxa"/>
          </w:tcPr>
          <w:p w14:paraId="33780A56" w14:textId="77777777" w:rsidR="00F47B84" w:rsidRPr="003A29DD" w:rsidRDefault="00F47B84">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A29DD">
              <w:rPr>
                <w:rFonts w:ascii="Arial" w:hAnsi="Arial" w:cs="Arial"/>
                <w:szCs w:val="20"/>
              </w:rPr>
              <w:t>LUV will proceed with the addition of the definition of ‘PDF’.</w:t>
            </w:r>
          </w:p>
        </w:tc>
      </w:tr>
      <w:tr w:rsidR="00F47B84" w:rsidRPr="003A29DD" w14:paraId="187999F0" w14:textId="77777777" w:rsidTr="007B0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1D1F48E" w14:textId="77777777" w:rsidR="00F47B84" w:rsidRPr="003A29DD" w:rsidRDefault="00F47B84">
            <w:pPr>
              <w:jc w:val="center"/>
              <w:rPr>
                <w:rFonts w:ascii="Arial" w:hAnsi="Arial" w:cs="Arial"/>
                <w:b w:val="0"/>
                <w:bCs/>
                <w:szCs w:val="20"/>
              </w:rPr>
            </w:pPr>
            <w:r w:rsidRPr="003A29DD">
              <w:rPr>
                <w:rFonts w:ascii="Arial" w:hAnsi="Arial" w:cs="Arial"/>
                <w:b w:val="0"/>
                <w:bCs/>
                <w:szCs w:val="20"/>
              </w:rPr>
              <w:t>2.</w:t>
            </w:r>
          </w:p>
        </w:tc>
        <w:tc>
          <w:tcPr>
            <w:tcW w:w="0" w:type="dxa"/>
          </w:tcPr>
          <w:p w14:paraId="62FEFC02" w14:textId="77777777" w:rsidR="00F47B84" w:rsidRPr="003A29DD" w:rsidRDefault="00F47B84">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0"/>
                <w:lang w:eastAsia="en-AU"/>
              </w:rPr>
            </w:pPr>
            <w:r w:rsidRPr="003A29DD">
              <w:rPr>
                <w:rFonts w:ascii="Arial" w:eastAsia="Times New Roman" w:hAnsi="Arial" w:cs="Arial"/>
                <w:szCs w:val="20"/>
                <w:lang w:eastAsia="en-AU"/>
              </w:rPr>
              <w:t>Verification of identity (proposed amended Registrar’s Requirement 3.1)</w:t>
            </w:r>
          </w:p>
          <w:p w14:paraId="2E9FBD8F" w14:textId="2284FD87" w:rsidR="00FC0C21" w:rsidRPr="003A29DD" w:rsidRDefault="00FC0C21">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c>
          <w:tcPr>
            <w:tcW w:w="0" w:type="dxa"/>
          </w:tcPr>
          <w:p w14:paraId="4137E5D9" w14:textId="77777777" w:rsidR="00F47B84" w:rsidRPr="003A29DD" w:rsidRDefault="00F47B84">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3A29DD">
              <w:rPr>
                <w:rFonts w:ascii="Arial" w:hAnsi="Arial" w:cs="Arial"/>
                <w:szCs w:val="20"/>
              </w:rPr>
              <w:t>LUV will proceed with its proposed amendment.</w:t>
            </w:r>
          </w:p>
        </w:tc>
      </w:tr>
      <w:tr w:rsidR="00F47B84" w:rsidRPr="003A29DD" w14:paraId="7BF40FAB" w14:textId="77777777" w:rsidTr="007B0B17">
        <w:tc>
          <w:tcPr>
            <w:cnfStyle w:val="001000000000" w:firstRow="0" w:lastRow="0" w:firstColumn="1" w:lastColumn="0" w:oddVBand="0" w:evenVBand="0" w:oddHBand="0" w:evenHBand="0" w:firstRowFirstColumn="0" w:firstRowLastColumn="0" w:lastRowFirstColumn="0" w:lastRowLastColumn="0"/>
            <w:tcW w:w="503" w:type="dxa"/>
          </w:tcPr>
          <w:p w14:paraId="0C135971" w14:textId="77777777" w:rsidR="00F47B84" w:rsidRPr="003A29DD" w:rsidRDefault="00F47B84">
            <w:pPr>
              <w:jc w:val="center"/>
              <w:rPr>
                <w:rFonts w:ascii="Arial" w:hAnsi="Arial" w:cs="Arial"/>
                <w:b w:val="0"/>
                <w:bCs/>
                <w:szCs w:val="20"/>
              </w:rPr>
            </w:pPr>
            <w:r w:rsidRPr="003A29DD">
              <w:rPr>
                <w:rFonts w:ascii="Arial" w:hAnsi="Arial" w:cs="Arial"/>
                <w:b w:val="0"/>
                <w:bCs/>
                <w:szCs w:val="20"/>
              </w:rPr>
              <w:t>3.</w:t>
            </w:r>
          </w:p>
        </w:tc>
        <w:tc>
          <w:tcPr>
            <w:tcW w:w="4595" w:type="dxa"/>
          </w:tcPr>
          <w:p w14:paraId="6237660D" w14:textId="77777777" w:rsidR="00F47B84" w:rsidRPr="003A29DD" w:rsidRDefault="00F47B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lang w:eastAsia="en-AU"/>
              </w:rPr>
            </w:pPr>
            <w:r w:rsidRPr="003A29DD">
              <w:rPr>
                <w:rFonts w:ascii="Arial" w:eastAsia="Times New Roman" w:hAnsi="Arial" w:cs="Arial"/>
                <w:szCs w:val="20"/>
                <w:lang w:eastAsia="en-AU"/>
              </w:rPr>
              <w:t>Electronic Instruments (proposed amended Registrar’s Requirement 6.2)</w:t>
            </w:r>
          </w:p>
          <w:p w14:paraId="5D5B01F1" w14:textId="6B16BC01" w:rsidR="00FC0C21" w:rsidRPr="003A29DD" w:rsidRDefault="00FC0C21">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c>
          <w:tcPr>
            <w:tcW w:w="8080" w:type="dxa"/>
          </w:tcPr>
          <w:p w14:paraId="076655BE" w14:textId="77777777" w:rsidR="00F47B84" w:rsidRPr="003A29DD" w:rsidRDefault="00F47B84">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A29DD">
              <w:rPr>
                <w:rFonts w:ascii="Arial" w:hAnsi="Arial" w:cs="Arial"/>
                <w:szCs w:val="20"/>
              </w:rPr>
              <w:t xml:space="preserve">LUV will proceed with its proposed amendment. </w:t>
            </w:r>
          </w:p>
        </w:tc>
      </w:tr>
      <w:tr w:rsidR="00F47B84" w:rsidRPr="003A29DD" w14:paraId="3C185912" w14:textId="77777777" w:rsidTr="007B0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D0A156C" w14:textId="77777777" w:rsidR="00F47B84" w:rsidRPr="003A29DD" w:rsidRDefault="00F47B84">
            <w:pPr>
              <w:jc w:val="center"/>
              <w:rPr>
                <w:rFonts w:ascii="Arial" w:hAnsi="Arial" w:cs="Arial"/>
                <w:b w:val="0"/>
                <w:bCs/>
                <w:szCs w:val="20"/>
              </w:rPr>
            </w:pPr>
            <w:r w:rsidRPr="003A29DD">
              <w:rPr>
                <w:rFonts w:ascii="Arial" w:hAnsi="Arial" w:cs="Arial"/>
                <w:b w:val="0"/>
                <w:bCs/>
                <w:szCs w:val="20"/>
              </w:rPr>
              <w:t>4.</w:t>
            </w:r>
          </w:p>
        </w:tc>
        <w:tc>
          <w:tcPr>
            <w:tcW w:w="0" w:type="dxa"/>
          </w:tcPr>
          <w:p w14:paraId="66E4A547" w14:textId="77777777" w:rsidR="00F47B84" w:rsidRPr="003A29DD" w:rsidRDefault="00F47B84">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3A29DD">
              <w:rPr>
                <w:rFonts w:ascii="Arial" w:eastAsia="Times New Roman" w:hAnsi="Arial" w:cs="Arial"/>
                <w:szCs w:val="20"/>
                <w:lang w:eastAsia="en-AU"/>
              </w:rPr>
              <w:t>Mandate for all remaining instrument types capable of being lodged electronically (proposed amended Registrar’s Requirement 6.5(h))</w:t>
            </w:r>
          </w:p>
        </w:tc>
        <w:tc>
          <w:tcPr>
            <w:tcW w:w="0" w:type="dxa"/>
          </w:tcPr>
          <w:p w14:paraId="6CA574D9" w14:textId="77777777" w:rsidR="00F47B84" w:rsidRPr="003A29DD" w:rsidRDefault="00F47B84">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3A29DD">
              <w:rPr>
                <w:rFonts w:ascii="Arial" w:hAnsi="Arial" w:cs="Arial"/>
                <w:szCs w:val="20"/>
              </w:rPr>
              <w:t xml:space="preserve">LUV will proceed with its proposed amendment. The effective date will be the date of publication of version 9 of the Registrar’s Requirements expected to in February 2024. As new instruments become available, electronic lodgment will be mandatory with sufficient notice. </w:t>
            </w:r>
          </w:p>
          <w:p w14:paraId="423279FB" w14:textId="77777777" w:rsidR="00F47B84" w:rsidRPr="003A29DD" w:rsidRDefault="00F47B84">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3A29DD">
              <w:rPr>
                <w:rFonts w:ascii="Arial" w:hAnsi="Arial" w:cs="Arial"/>
                <w:szCs w:val="20"/>
              </w:rPr>
              <w:t>Please note, where an instrument cannot be lodged electronically due to a system limitation, the Record – Notice Transfer of Land Act - Section 104 residual document (Generic Residual Document) may be used.</w:t>
            </w:r>
          </w:p>
          <w:p w14:paraId="2280A3CB" w14:textId="0252EBF3" w:rsidR="00FC0C21" w:rsidRPr="003A29DD" w:rsidRDefault="00FC0C21">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r>
      <w:tr w:rsidR="00F47B84" w:rsidRPr="003A29DD" w14:paraId="488BC5F0" w14:textId="77777777" w:rsidTr="007B0B17">
        <w:tc>
          <w:tcPr>
            <w:cnfStyle w:val="001000000000" w:firstRow="0" w:lastRow="0" w:firstColumn="1" w:lastColumn="0" w:oddVBand="0" w:evenVBand="0" w:oddHBand="0" w:evenHBand="0" w:firstRowFirstColumn="0" w:firstRowLastColumn="0" w:lastRowFirstColumn="0" w:lastRowLastColumn="0"/>
            <w:tcW w:w="503" w:type="dxa"/>
          </w:tcPr>
          <w:p w14:paraId="0D1DD578" w14:textId="77777777" w:rsidR="00F47B84" w:rsidRPr="003A29DD" w:rsidRDefault="00F47B84">
            <w:pPr>
              <w:jc w:val="center"/>
              <w:rPr>
                <w:rFonts w:ascii="Arial" w:hAnsi="Arial" w:cs="Arial"/>
                <w:b w:val="0"/>
                <w:bCs/>
                <w:szCs w:val="20"/>
              </w:rPr>
            </w:pPr>
            <w:r w:rsidRPr="003A29DD">
              <w:rPr>
                <w:rFonts w:ascii="Arial" w:hAnsi="Arial" w:cs="Arial"/>
                <w:b w:val="0"/>
                <w:bCs/>
                <w:szCs w:val="20"/>
              </w:rPr>
              <w:t>5.</w:t>
            </w:r>
          </w:p>
        </w:tc>
        <w:tc>
          <w:tcPr>
            <w:tcW w:w="4595" w:type="dxa"/>
          </w:tcPr>
          <w:p w14:paraId="4C930C79" w14:textId="77777777" w:rsidR="00F47B84" w:rsidRPr="003A29DD" w:rsidRDefault="00F47B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lang w:eastAsia="en-AU"/>
              </w:rPr>
            </w:pPr>
            <w:r w:rsidRPr="003A29DD">
              <w:rPr>
                <w:rFonts w:ascii="Arial" w:eastAsia="Times New Roman" w:hAnsi="Arial" w:cs="Arial"/>
                <w:szCs w:val="20"/>
                <w:lang w:eastAsia="en-AU"/>
              </w:rPr>
              <w:t xml:space="preserve">Mandate for lodgment using SPEAR </w:t>
            </w:r>
            <w:bookmarkStart w:id="3" w:name="_Hlk118100967"/>
            <w:r w:rsidRPr="003A29DD">
              <w:rPr>
                <w:rFonts w:ascii="Arial" w:eastAsia="Times New Roman" w:hAnsi="Arial" w:cs="Arial"/>
                <w:szCs w:val="20"/>
                <w:lang w:eastAsia="en-AU"/>
              </w:rPr>
              <w:t>(Registrar’s Requirement 6.6)</w:t>
            </w:r>
            <w:bookmarkEnd w:id="3"/>
          </w:p>
          <w:p w14:paraId="40525A6B" w14:textId="77777777" w:rsidR="00F47B84" w:rsidRPr="003A29DD" w:rsidRDefault="00F47B84" w:rsidP="00F47B84">
            <w:pPr>
              <w:pStyle w:val="ListParagraph"/>
              <w:numPr>
                <w:ilvl w:val="0"/>
                <w:numId w:val="42"/>
              </w:numPr>
              <w:ind w:left="357" w:hanging="3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A29DD">
              <w:rPr>
                <w:rFonts w:ascii="Arial" w:eastAsia="Times New Roman" w:hAnsi="Arial" w:cs="Arial"/>
                <w:szCs w:val="20"/>
                <w:lang w:eastAsia="en-AU"/>
              </w:rPr>
              <w:t>All customers who lodge plan and survey-based applications (proposed amended Registrar’s Requirement 6.6(d))</w:t>
            </w:r>
          </w:p>
          <w:p w14:paraId="32639A42" w14:textId="77777777" w:rsidR="00F47B84" w:rsidRPr="003A29DD" w:rsidRDefault="00F47B84" w:rsidP="00F47B84">
            <w:pPr>
              <w:pStyle w:val="ListParagraph"/>
              <w:numPr>
                <w:ilvl w:val="0"/>
                <w:numId w:val="42"/>
              </w:numPr>
              <w:spacing w:before="0"/>
              <w:ind w:left="357" w:hanging="357"/>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lang w:eastAsia="en-AU"/>
              </w:rPr>
            </w:pPr>
            <w:r w:rsidRPr="003A29DD">
              <w:rPr>
                <w:rFonts w:ascii="Arial" w:eastAsia="Times New Roman" w:hAnsi="Arial" w:cs="Arial"/>
                <w:szCs w:val="20"/>
                <w:lang w:eastAsia="en-AU"/>
              </w:rPr>
              <w:t>SPEAR ELN Subscribers (proposed amended Registrar’s Requirement 6.6(e))</w:t>
            </w:r>
          </w:p>
          <w:p w14:paraId="32219238" w14:textId="77777777" w:rsidR="00F47B84" w:rsidRPr="003A29DD" w:rsidRDefault="00F47B84">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c>
          <w:tcPr>
            <w:tcW w:w="8080" w:type="dxa"/>
          </w:tcPr>
          <w:p w14:paraId="6F732E1C" w14:textId="77777777" w:rsidR="004C0B8A" w:rsidRPr="003A29DD" w:rsidRDefault="00F47B84">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A29DD">
              <w:rPr>
                <w:rFonts w:ascii="Arial" w:hAnsi="Arial" w:cs="Arial"/>
                <w:szCs w:val="20"/>
              </w:rPr>
              <w:t xml:space="preserve">LUV will proceed with this amendment. </w:t>
            </w:r>
          </w:p>
          <w:p w14:paraId="4CF349AE" w14:textId="4DC3E69F" w:rsidR="00F47B84" w:rsidRPr="003A29DD" w:rsidRDefault="00F47B84">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A29DD">
              <w:rPr>
                <w:rFonts w:ascii="Arial" w:hAnsi="Arial" w:cs="Arial"/>
                <w:szCs w:val="20"/>
              </w:rPr>
              <w:t>The effective dates will now be:</w:t>
            </w:r>
          </w:p>
          <w:tbl>
            <w:tblPr>
              <w:tblStyle w:val="Plai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2"/>
              <w:gridCol w:w="2966"/>
            </w:tblGrid>
            <w:tr w:rsidR="00F47B84" w:rsidRPr="003A29DD" w14:paraId="5C05A092" w14:textId="77777777" w:rsidTr="00FC0C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7" w:type="dxa"/>
                </w:tcPr>
                <w:p w14:paraId="2C5E8229" w14:textId="77777777" w:rsidR="00F47B84" w:rsidRPr="003A29DD" w:rsidRDefault="00F47B84" w:rsidP="00FC0C21">
                  <w:pPr>
                    <w:pStyle w:val="ListParagraph"/>
                    <w:numPr>
                      <w:ilvl w:val="0"/>
                      <w:numId w:val="43"/>
                    </w:numPr>
                    <w:spacing w:before="60" w:after="60"/>
                    <w:ind w:left="357" w:hanging="357"/>
                    <w:rPr>
                      <w:rFonts w:ascii="Arial" w:hAnsi="Arial" w:cs="Arial"/>
                      <w:b w:val="0"/>
                      <w:bCs w:val="0"/>
                      <w:szCs w:val="20"/>
                    </w:rPr>
                  </w:pPr>
                  <w:r w:rsidRPr="003A29DD">
                    <w:rPr>
                      <w:rFonts w:ascii="Arial" w:hAnsi="Arial" w:cs="Arial"/>
                      <w:b w:val="0"/>
                      <w:bCs w:val="0"/>
                      <w:szCs w:val="20"/>
                    </w:rPr>
                    <w:t>All instruments capable of being lodged using SPEAR must be lodged in the SPEAR ELN.</w:t>
                  </w:r>
                </w:p>
              </w:tc>
              <w:tc>
                <w:tcPr>
                  <w:tcW w:w="3927" w:type="dxa"/>
                </w:tcPr>
                <w:p w14:paraId="40B43297" w14:textId="77777777" w:rsidR="00F47B84" w:rsidRPr="003A29DD" w:rsidRDefault="00F47B84">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0"/>
                    </w:rPr>
                  </w:pPr>
                  <w:r w:rsidRPr="003A29DD">
                    <w:rPr>
                      <w:rFonts w:ascii="Arial" w:hAnsi="Arial" w:cs="Arial"/>
                      <w:b w:val="0"/>
                      <w:bCs w:val="0"/>
                      <w:szCs w:val="20"/>
                    </w:rPr>
                    <w:t>4 March 2024</w:t>
                  </w:r>
                </w:p>
              </w:tc>
            </w:tr>
            <w:tr w:rsidR="00F47B84" w:rsidRPr="003A29DD" w14:paraId="6C4547EC" w14:textId="77777777" w:rsidTr="00FC0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7" w:type="dxa"/>
                  <w:shd w:val="clear" w:color="auto" w:fill="FFFFFF" w:themeFill="background1"/>
                </w:tcPr>
                <w:p w14:paraId="5EEDF972" w14:textId="538886DE" w:rsidR="00F47B84" w:rsidRPr="003A29DD" w:rsidRDefault="00F47B84" w:rsidP="00FC0C21">
                  <w:pPr>
                    <w:pStyle w:val="ListParagraph"/>
                    <w:numPr>
                      <w:ilvl w:val="0"/>
                      <w:numId w:val="43"/>
                    </w:numPr>
                    <w:spacing w:before="60" w:after="60"/>
                    <w:ind w:left="357" w:hanging="357"/>
                    <w:rPr>
                      <w:rFonts w:ascii="Arial" w:hAnsi="Arial" w:cs="Arial"/>
                      <w:b w:val="0"/>
                      <w:bCs w:val="0"/>
                      <w:szCs w:val="20"/>
                    </w:rPr>
                  </w:pPr>
                  <w:r w:rsidRPr="003A29DD">
                    <w:rPr>
                      <w:rFonts w:ascii="Arial" w:hAnsi="Arial" w:cs="Arial"/>
                      <w:b w:val="0"/>
                      <w:bCs w:val="0"/>
                      <w:szCs w:val="20"/>
                    </w:rPr>
                    <w:t>All lodging parties who are at the time of lodgment SPEAR ELN Subscribers, must lodge using the SPEAR ELN if their instrument is capable of lodgment using SPEAR</w:t>
                  </w:r>
                  <w:r w:rsidR="00FC0C21" w:rsidRPr="003A29DD">
                    <w:rPr>
                      <w:rFonts w:ascii="Arial" w:hAnsi="Arial" w:cs="Arial"/>
                      <w:b w:val="0"/>
                      <w:bCs w:val="0"/>
                      <w:szCs w:val="20"/>
                    </w:rPr>
                    <w:br/>
                  </w:r>
                </w:p>
              </w:tc>
              <w:tc>
                <w:tcPr>
                  <w:tcW w:w="3927" w:type="dxa"/>
                  <w:shd w:val="clear" w:color="auto" w:fill="FFFFFF" w:themeFill="background1"/>
                </w:tcPr>
                <w:p w14:paraId="6A8786A5" w14:textId="77777777" w:rsidR="00F47B84" w:rsidRPr="003A29DD" w:rsidRDefault="00F47B8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A29DD">
                    <w:rPr>
                      <w:rFonts w:ascii="Arial" w:hAnsi="Arial" w:cs="Arial"/>
                      <w:szCs w:val="20"/>
                    </w:rPr>
                    <w:t xml:space="preserve">The day Version 9 of the Registrar’s Requirements </w:t>
                  </w:r>
                  <w:r w:rsidRPr="003A29DD" w:rsidDel="00F17D02">
                    <w:rPr>
                      <w:rFonts w:ascii="Arial" w:hAnsi="Arial" w:cs="Arial"/>
                      <w:szCs w:val="20"/>
                    </w:rPr>
                    <w:t xml:space="preserve">is published </w:t>
                  </w:r>
                  <w:r w:rsidRPr="003A29DD">
                    <w:rPr>
                      <w:rFonts w:ascii="Arial" w:hAnsi="Arial" w:cs="Arial"/>
                      <w:szCs w:val="20"/>
                    </w:rPr>
                    <w:t>expected to be by February 2024.</w:t>
                  </w:r>
                </w:p>
              </w:tc>
            </w:tr>
          </w:tbl>
          <w:p w14:paraId="7E64C674" w14:textId="77777777" w:rsidR="00F47B84" w:rsidRPr="003A29DD" w:rsidRDefault="00F47B84">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A29DD">
              <w:rPr>
                <w:rFonts w:ascii="Arial" w:hAnsi="Arial" w:cs="Arial"/>
                <w:szCs w:val="20"/>
              </w:rPr>
              <w:t>Please note, where an instrument cannot be lodged electronically due to a system limitation, the Generic Residual Document may continue to be used.</w:t>
            </w:r>
          </w:p>
          <w:p w14:paraId="38E51CB9" w14:textId="257E6E93" w:rsidR="00FC0C21" w:rsidRPr="003A29DD" w:rsidRDefault="00FC0C21">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F47B84" w:rsidRPr="003A29DD" w14:paraId="7D968170" w14:textId="77777777" w:rsidTr="007B0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5357522" w14:textId="77777777" w:rsidR="00F47B84" w:rsidRPr="003A29DD" w:rsidRDefault="00F47B84">
            <w:pPr>
              <w:jc w:val="center"/>
              <w:rPr>
                <w:rFonts w:ascii="Arial" w:hAnsi="Arial" w:cs="Arial"/>
                <w:b w:val="0"/>
                <w:bCs/>
                <w:szCs w:val="20"/>
              </w:rPr>
            </w:pPr>
            <w:r w:rsidRPr="003A29DD">
              <w:rPr>
                <w:rFonts w:ascii="Arial" w:hAnsi="Arial" w:cs="Arial"/>
                <w:b w:val="0"/>
                <w:bCs/>
                <w:szCs w:val="20"/>
              </w:rPr>
              <w:lastRenderedPageBreak/>
              <w:t>6.</w:t>
            </w:r>
          </w:p>
        </w:tc>
        <w:tc>
          <w:tcPr>
            <w:tcW w:w="0" w:type="dxa"/>
          </w:tcPr>
          <w:p w14:paraId="558FAB32" w14:textId="77777777" w:rsidR="00F47B84" w:rsidRPr="003A29DD" w:rsidRDefault="00F47B84">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0"/>
                <w:lang w:eastAsia="en-AU"/>
              </w:rPr>
            </w:pPr>
            <w:r w:rsidRPr="003A29DD">
              <w:rPr>
                <w:rFonts w:ascii="Arial" w:eastAsia="Times New Roman" w:hAnsi="Arial" w:cs="Arial"/>
                <w:szCs w:val="20"/>
                <w:lang w:eastAsia="en-AU"/>
              </w:rPr>
              <w:t>Paper quality and size (proposed amended Registrar’s Requirement 10)</w:t>
            </w:r>
          </w:p>
          <w:p w14:paraId="5EDB773C" w14:textId="7B1E5429" w:rsidR="00FC0C21" w:rsidRPr="003A29DD" w:rsidRDefault="00FC0C21">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c>
          <w:tcPr>
            <w:tcW w:w="0" w:type="dxa"/>
          </w:tcPr>
          <w:p w14:paraId="247A297E" w14:textId="77777777" w:rsidR="00F47B84" w:rsidRPr="003A29DD" w:rsidRDefault="00F47B84">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3A29DD">
              <w:rPr>
                <w:rFonts w:ascii="Arial" w:hAnsi="Arial" w:cs="Arial"/>
                <w:szCs w:val="20"/>
              </w:rPr>
              <w:t>LUV will proceed with its proposed amendment.</w:t>
            </w:r>
          </w:p>
        </w:tc>
      </w:tr>
      <w:tr w:rsidR="00F47B84" w:rsidRPr="003A29DD" w14:paraId="27E3D9AE" w14:textId="77777777" w:rsidTr="007B0B17">
        <w:tc>
          <w:tcPr>
            <w:cnfStyle w:val="001000000000" w:firstRow="0" w:lastRow="0" w:firstColumn="1" w:lastColumn="0" w:oddVBand="0" w:evenVBand="0" w:oddHBand="0" w:evenHBand="0" w:firstRowFirstColumn="0" w:firstRowLastColumn="0" w:lastRowFirstColumn="0" w:lastRowLastColumn="0"/>
            <w:tcW w:w="503" w:type="dxa"/>
          </w:tcPr>
          <w:p w14:paraId="11F0AE82" w14:textId="77777777" w:rsidR="00F47B84" w:rsidRPr="003A29DD" w:rsidRDefault="00F47B84">
            <w:pPr>
              <w:jc w:val="center"/>
              <w:rPr>
                <w:rFonts w:ascii="Arial" w:hAnsi="Arial" w:cs="Arial"/>
                <w:b w:val="0"/>
                <w:bCs/>
                <w:szCs w:val="20"/>
              </w:rPr>
            </w:pPr>
            <w:r w:rsidRPr="003A29DD">
              <w:rPr>
                <w:rFonts w:ascii="Arial" w:hAnsi="Arial" w:cs="Arial"/>
                <w:b w:val="0"/>
                <w:bCs/>
                <w:szCs w:val="20"/>
              </w:rPr>
              <w:t>7.</w:t>
            </w:r>
          </w:p>
        </w:tc>
        <w:tc>
          <w:tcPr>
            <w:tcW w:w="4595" w:type="dxa"/>
          </w:tcPr>
          <w:p w14:paraId="59637EC7" w14:textId="77777777" w:rsidR="00F47B84" w:rsidRPr="003A29DD" w:rsidRDefault="00F47B84">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A29DD">
              <w:rPr>
                <w:rFonts w:ascii="Arial" w:hAnsi="Arial" w:cs="Arial"/>
                <w:szCs w:val="20"/>
              </w:rPr>
              <w:t>Clarification around the creation of restrictions in plans (proposed amended Registrar’s Requirement 12 and Schedule 6)</w:t>
            </w:r>
          </w:p>
        </w:tc>
        <w:tc>
          <w:tcPr>
            <w:tcW w:w="8080" w:type="dxa"/>
          </w:tcPr>
          <w:p w14:paraId="5903720E" w14:textId="77777777" w:rsidR="00F47B84" w:rsidRPr="003A29DD" w:rsidRDefault="00F47B84">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A29DD">
              <w:rPr>
                <w:rFonts w:ascii="Arial" w:hAnsi="Arial" w:cs="Arial"/>
                <w:szCs w:val="20"/>
              </w:rPr>
              <w:t>LUV will proceed with its proposed amendment.</w:t>
            </w:r>
          </w:p>
          <w:p w14:paraId="49D53B50" w14:textId="06CB0C63" w:rsidR="00F47B84" w:rsidRPr="003A29DD" w:rsidRDefault="00F47B84">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A29DD">
              <w:rPr>
                <w:rFonts w:ascii="Arial" w:hAnsi="Arial" w:cs="Arial"/>
                <w:szCs w:val="20"/>
              </w:rPr>
              <w:t>Issues were raised about the requirement to avoid repeating conditions from the planning permit and on the limits on the number of pages in plans to be used for restrictions. There are a range of options available to stakeholders in specifying the details of a restriction. These details must be either limited to one page or contained within a</w:t>
            </w:r>
            <w:r w:rsidR="00D740F5">
              <w:rPr>
                <w:rFonts w:ascii="Arial" w:hAnsi="Arial" w:cs="Arial"/>
                <w:szCs w:val="20"/>
              </w:rPr>
              <w:t xml:space="preserve"> Memorandum of Commo</w:t>
            </w:r>
            <w:r w:rsidR="002B23DE">
              <w:rPr>
                <w:rFonts w:ascii="Arial" w:hAnsi="Arial" w:cs="Arial"/>
                <w:szCs w:val="20"/>
              </w:rPr>
              <w:t>n Provisions (</w:t>
            </w:r>
            <w:r w:rsidRPr="003A29DD">
              <w:rPr>
                <w:rFonts w:ascii="Arial" w:hAnsi="Arial" w:cs="Arial"/>
                <w:szCs w:val="20"/>
              </w:rPr>
              <w:t>MCP</w:t>
            </w:r>
            <w:r w:rsidR="002B23DE">
              <w:rPr>
                <w:rFonts w:ascii="Arial" w:hAnsi="Arial" w:cs="Arial"/>
                <w:szCs w:val="20"/>
              </w:rPr>
              <w:t>)</w:t>
            </w:r>
            <w:r w:rsidRPr="003A29DD">
              <w:rPr>
                <w:rFonts w:ascii="Arial" w:hAnsi="Arial" w:cs="Arial"/>
                <w:szCs w:val="20"/>
              </w:rPr>
              <w:t xml:space="preserve">. Repetition of terms gives rise to confusion particularly where they are in conflict and should be avoided or minimised wherever possible.  </w:t>
            </w:r>
          </w:p>
          <w:p w14:paraId="743B7426" w14:textId="03A77236" w:rsidR="00FC0C21" w:rsidRPr="003A29DD" w:rsidRDefault="00FC0C21">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F47B84" w:rsidRPr="003A29DD" w14:paraId="4BEE2F0D" w14:textId="77777777" w:rsidTr="007B0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B22B60F" w14:textId="77777777" w:rsidR="00F47B84" w:rsidRPr="003A29DD" w:rsidRDefault="00F47B84">
            <w:pPr>
              <w:jc w:val="center"/>
              <w:rPr>
                <w:rFonts w:ascii="Arial" w:hAnsi="Arial" w:cs="Arial"/>
                <w:b w:val="0"/>
                <w:bCs/>
                <w:szCs w:val="20"/>
              </w:rPr>
            </w:pPr>
            <w:r w:rsidRPr="003A29DD">
              <w:rPr>
                <w:rFonts w:ascii="Arial" w:hAnsi="Arial" w:cs="Arial"/>
                <w:b w:val="0"/>
                <w:bCs/>
                <w:szCs w:val="20"/>
              </w:rPr>
              <w:t>8.</w:t>
            </w:r>
          </w:p>
        </w:tc>
        <w:tc>
          <w:tcPr>
            <w:tcW w:w="0" w:type="dxa"/>
          </w:tcPr>
          <w:p w14:paraId="2DAF5317" w14:textId="77777777" w:rsidR="00F47B84" w:rsidRPr="003A29DD" w:rsidRDefault="00F47B84">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3A29DD">
              <w:rPr>
                <w:rFonts w:ascii="Arial" w:eastAsia="Times New Roman" w:hAnsi="Arial" w:cs="Arial"/>
                <w:szCs w:val="20"/>
                <w:lang w:eastAsia="en-AU"/>
              </w:rPr>
              <w:t>Limits on variations of easement (</w:t>
            </w:r>
            <w:bookmarkStart w:id="4" w:name="_Hlk112170116"/>
            <w:r w:rsidRPr="003A29DD">
              <w:rPr>
                <w:rFonts w:ascii="Arial" w:eastAsia="Times New Roman" w:hAnsi="Arial" w:cs="Arial"/>
                <w:szCs w:val="20"/>
                <w:lang w:eastAsia="en-AU"/>
              </w:rPr>
              <w:t xml:space="preserve">proposed new </w:t>
            </w:r>
            <w:bookmarkEnd w:id="4"/>
            <w:r w:rsidRPr="003A29DD">
              <w:rPr>
                <w:rFonts w:ascii="Arial" w:eastAsia="Times New Roman" w:hAnsi="Arial" w:cs="Arial"/>
                <w:szCs w:val="20"/>
                <w:lang w:eastAsia="en-AU"/>
              </w:rPr>
              <w:t>Registrar’s Requirement 14)</w:t>
            </w:r>
          </w:p>
        </w:tc>
        <w:tc>
          <w:tcPr>
            <w:tcW w:w="0" w:type="dxa"/>
          </w:tcPr>
          <w:p w14:paraId="3A1353BA" w14:textId="77777777" w:rsidR="00F47B84" w:rsidRPr="003A29DD" w:rsidRDefault="00F47B84">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3A29DD">
              <w:rPr>
                <w:rFonts w:ascii="Arial" w:hAnsi="Arial" w:cs="Arial"/>
                <w:szCs w:val="20"/>
              </w:rPr>
              <w:t>LUV will proceed with its proposed amendment.</w:t>
            </w:r>
          </w:p>
          <w:p w14:paraId="0C2A49A5" w14:textId="77777777" w:rsidR="00F47B84" w:rsidRPr="003A29DD" w:rsidRDefault="00F47B84">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3A29DD">
              <w:rPr>
                <w:rFonts w:ascii="Arial" w:hAnsi="Arial" w:cs="Arial"/>
                <w:szCs w:val="20"/>
              </w:rPr>
              <w:t xml:space="preserve">LUV will accept applications under section 23 of the </w:t>
            </w:r>
            <w:r w:rsidRPr="003A29DD">
              <w:rPr>
                <w:rFonts w:ascii="Arial" w:hAnsi="Arial" w:cs="Arial"/>
                <w:i/>
                <w:iCs/>
                <w:szCs w:val="20"/>
              </w:rPr>
              <w:t>Subdivision Act 1988</w:t>
            </w:r>
            <w:r w:rsidRPr="003A29DD">
              <w:rPr>
                <w:rFonts w:ascii="Arial" w:hAnsi="Arial" w:cs="Arial"/>
                <w:szCs w:val="20"/>
              </w:rPr>
              <w:t xml:space="preserve"> to vary an easement term, land affected, parties or purpose that are supported by planning permits that pre-date the effective date for new Registrar’s Requirement 14. Alternatively, customers might like to consider lodging applications under section 23 of the </w:t>
            </w:r>
            <w:r w:rsidRPr="003A29DD">
              <w:rPr>
                <w:rFonts w:ascii="Arial" w:hAnsi="Arial" w:cs="Arial"/>
                <w:i/>
                <w:iCs/>
                <w:szCs w:val="20"/>
              </w:rPr>
              <w:t>Subdivision Act 1988</w:t>
            </w:r>
            <w:r w:rsidRPr="003A29DD">
              <w:rPr>
                <w:rFonts w:ascii="Arial" w:hAnsi="Arial" w:cs="Arial"/>
                <w:szCs w:val="20"/>
              </w:rPr>
              <w:t xml:space="preserve"> to remove the existing easement and create a new one supported by the same planning permit.</w:t>
            </w:r>
          </w:p>
          <w:p w14:paraId="127FCD28" w14:textId="145140A9" w:rsidR="00FC0C21" w:rsidRPr="003A29DD" w:rsidRDefault="00FC0C21">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r>
      <w:tr w:rsidR="00F47B84" w:rsidRPr="003A29DD" w14:paraId="6840A741" w14:textId="77777777" w:rsidTr="007B0B17">
        <w:tc>
          <w:tcPr>
            <w:cnfStyle w:val="001000000000" w:firstRow="0" w:lastRow="0" w:firstColumn="1" w:lastColumn="0" w:oddVBand="0" w:evenVBand="0" w:oddHBand="0" w:evenHBand="0" w:firstRowFirstColumn="0" w:firstRowLastColumn="0" w:lastRowFirstColumn="0" w:lastRowLastColumn="0"/>
            <w:tcW w:w="503" w:type="dxa"/>
          </w:tcPr>
          <w:p w14:paraId="0B8FF66B" w14:textId="77777777" w:rsidR="00F47B84" w:rsidRPr="003A29DD" w:rsidRDefault="00F47B84">
            <w:pPr>
              <w:jc w:val="center"/>
              <w:rPr>
                <w:rFonts w:ascii="Arial" w:hAnsi="Arial" w:cs="Arial"/>
                <w:b w:val="0"/>
                <w:bCs/>
                <w:szCs w:val="20"/>
              </w:rPr>
            </w:pPr>
            <w:r w:rsidRPr="003A29DD">
              <w:rPr>
                <w:rFonts w:ascii="Arial" w:hAnsi="Arial" w:cs="Arial"/>
                <w:b w:val="0"/>
                <w:bCs/>
                <w:szCs w:val="20"/>
              </w:rPr>
              <w:t>9.</w:t>
            </w:r>
          </w:p>
        </w:tc>
        <w:tc>
          <w:tcPr>
            <w:tcW w:w="4595" w:type="dxa"/>
          </w:tcPr>
          <w:p w14:paraId="44E722EB" w14:textId="77777777" w:rsidR="00F47B84" w:rsidRPr="003A29DD" w:rsidRDefault="00F47B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lang w:eastAsia="en-AU"/>
              </w:rPr>
            </w:pPr>
            <w:r w:rsidRPr="003A29DD">
              <w:rPr>
                <w:rFonts w:ascii="Arial" w:eastAsia="Times New Roman" w:hAnsi="Arial" w:cs="Arial"/>
                <w:szCs w:val="20"/>
                <w:lang w:eastAsia="en-AU"/>
              </w:rPr>
              <w:t>Removal of instruments as to part (proposed new Registrar’s Requirement 15)</w:t>
            </w:r>
          </w:p>
          <w:p w14:paraId="2CED218B" w14:textId="4D5805E6" w:rsidR="00FC0C21" w:rsidRPr="003A29DD" w:rsidRDefault="00FC0C21">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c>
          <w:tcPr>
            <w:tcW w:w="8080" w:type="dxa"/>
          </w:tcPr>
          <w:p w14:paraId="202C8D97" w14:textId="77777777" w:rsidR="00F47B84" w:rsidRPr="003A29DD" w:rsidRDefault="00F47B84">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A29DD">
              <w:rPr>
                <w:rFonts w:ascii="Arial" w:hAnsi="Arial" w:cs="Arial"/>
                <w:szCs w:val="20"/>
              </w:rPr>
              <w:t>LUV will proceed with its proposed amendment.</w:t>
            </w:r>
          </w:p>
        </w:tc>
      </w:tr>
      <w:tr w:rsidR="00F47B84" w:rsidRPr="003A29DD" w14:paraId="7867F9E9" w14:textId="77777777" w:rsidTr="007B0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35D5ACF" w14:textId="77777777" w:rsidR="00F47B84" w:rsidRPr="003A29DD" w:rsidRDefault="00F47B84">
            <w:pPr>
              <w:jc w:val="center"/>
              <w:rPr>
                <w:rFonts w:ascii="Arial" w:hAnsi="Arial" w:cs="Arial"/>
                <w:b w:val="0"/>
                <w:bCs/>
                <w:szCs w:val="20"/>
              </w:rPr>
            </w:pPr>
            <w:r w:rsidRPr="003A29DD">
              <w:rPr>
                <w:rFonts w:ascii="Arial" w:hAnsi="Arial" w:cs="Arial"/>
                <w:b w:val="0"/>
                <w:bCs/>
                <w:szCs w:val="20"/>
              </w:rPr>
              <w:t>10.</w:t>
            </w:r>
          </w:p>
        </w:tc>
        <w:tc>
          <w:tcPr>
            <w:tcW w:w="0" w:type="dxa"/>
          </w:tcPr>
          <w:p w14:paraId="39FB0469" w14:textId="77777777" w:rsidR="00F47B84" w:rsidRPr="003A29DD" w:rsidRDefault="00F47B84">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0"/>
                <w:lang w:eastAsia="en-AU"/>
              </w:rPr>
            </w:pPr>
            <w:r w:rsidRPr="003A29DD">
              <w:rPr>
                <w:rFonts w:ascii="Arial" w:eastAsia="Times New Roman" w:hAnsi="Arial" w:cs="Arial"/>
                <w:szCs w:val="20"/>
                <w:lang w:eastAsia="en-AU"/>
              </w:rPr>
              <w:t xml:space="preserve">Recording of Approved Building Envelopes only accepted in an agreement lodged under section 173 of the </w:t>
            </w:r>
            <w:r w:rsidRPr="003A29DD">
              <w:rPr>
                <w:rFonts w:ascii="Arial" w:eastAsia="Times New Roman" w:hAnsi="Arial" w:cs="Arial"/>
                <w:i/>
                <w:iCs/>
                <w:szCs w:val="20"/>
                <w:lang w:eastAsia="en-AU"/>
              </w:rPr>
              <w:t>Planning and Environment Act 1987</w:t>
            </w:r>
            <w:r w:rsidRPr="003A29DD">
              <w:rPr>
                <w:rFonts w:ascii="Arial" w:eastAsia="Times New Roman" w:hAnsi="Arial" w:cs="Arial"/>
                <w:szCs w:val="20"/>
                <w:lang w:eastAsia="en-AU"/>
              </w:rPr>
              <w:t xml:space="preserve"> (proposed new Registrar’s Requirement 16)</w:t>
            </w:r>
          </w:p>
          <w:p w14:paraId="7F7163C7" w14:textId="72336D75" w:rsidR="00FC0C21" w:rsidRPr="003A29DD" w:rsidRDefault="00FC0C21">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c>
          <w:tcPr>
            <w:tcW w:w="0" w:type="dxa"/>
          </w:tcPr>
          <w:p w14:paraId="3C0DCC6B" w14:textId="77777777" w:rsidR="00F47B84" w:rsidRPr="003A29DD" w:rsidRDefault="00F47B84">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3A29DD">
              <w:rPr>
                <w:rFonts w:ascii="Arial" w:hAnsi="Arial" w:cs="Arial"/>
                <w:szCs w:val="20"/>
              </w:rPr>
              <w:t xml:space="preserve">LUV </w:t>
            </w:r>
            <w:r w:rsidRPr="003A29DD">
              <w:rPr>
                <w:rFonts w:ascii="Arial" w:hAnsi="Arial" w:cs="Arial"/>
                <w:b/>
                <w:bCs/>
                <w:szCs w:val="20"/>
              </w:rPr>
              <w:t>will not</w:t>
            </w:r>
            <w:r w:rsidRPr="003A29DD">
              <w:rPr>
                <w:rFonts w:ascii="Arial" w:hAnsi="Arial" w:cs="Arial"/>
                <w:szCs w:val="20"/>
              </w:rPr>
              <w:t xml:space="preserve"> be proceeding with this amendment at this time. LUV thanks stakeholders for their extensive feedback and will consider this feedback further in 2024. If required, LUV will conduct further consultation on this in 2024.</w:t>
            </w:r>
          </w:p>
        </w:tc>
      </w:tr>
      <w:tr w:rsidR="00F47B84" w:rsidRPr="003A29DD" w14:paraId="3ACD7773" w14:textId="77777777" w:rsidTr="007B0B17">
        <w:tc>
          <w:tcPr>
            <w:cnfStyle w:val="001000000000" w:firstRow="0" w:lastRow="0" w:firstColumn="1" w:lastColumn="0" w:oddVBand="0" w:evenVBand="0" w:oddHBand="0" w:evenHBand="0" w:firstRowFirstColumn="0" w:firstRowLastColumn="0" w:lastRowFirstColumn="0" w:lastRowLastColumn="0"/>
            <w:tcW w:w="503" w:type="dxa"/>
          </w:tcPr>
          <w:p w14:paraId="47EB6611" w14:textId="77777777" w:rsidR="00F47B84" w:rsidRPr="003A29DD" w:rsidRDefault="00F47B84">
            <w:pPr>
              <w:jc w:val="center"/>
              <w:rPr>
                <w:rFonts w:ascii="Arial" w:hAnsi="Arial" w:cs="Arial"/>
                <w:b w:val="0"/>
                <w:bCs/>
                <w:szCs w:val="20"/>
              </w:rPr>
            </w:pPr>
            <w:r w:rsidRPr="003A29DD">
              <w:rPr>
                <w:rFonts w:ascii="Arial" w:hAnsi="Arial" w:cs="Arial"/>
                <w:b w:val="0"/>
                <w:bCs/>
                <w:szCs w:val="20"/>
              </w:rPr>
              <w:t>11.</w:t>
            </w:r>
          </w:p>
        </w:tc>
        <w:tc>
          <w:tcPr>
            <w:tcW w:w="4595" w:type="dxa"/>
          </w:tcPr>
          <w:p w14:paraId="0563E9BE" w14:textId="77777777" w:rsidR="00F47B84" w:rsidRPr="003A29DD" w:rsidRDefault="00F47B84">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A29DD">
              <w:rPr>
                <w:rFonts w:ascii="Arial" w:hAnsi="Arial" w:cs="Arial"/>
                <w:szCs w:val="20"/>
              </w:rPr>
              <w:t>Withdrawals of caveat by a deceased caveator’s legal personal representative (proposed new Registrar’s Requirement 17)</w:t>
            </w:r>
          </w:p>
          <w:p w14:paraId="2CB76EEC" w14:textId="6DE500FD" w:rsidR="00FC0C21" w:rsidRPr="003A29DD" w:rsidRDefault="00FC0C21">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c>
          <w:tcPr>
            <w:tcW w:w="8080" w:type="dxa"/>
          </w:tcPr>
          <w:p w14:paraId="142717EC" w14:textId="77777777" w:rsidR="00F47B84" w:rsidRPr="003A29DD" w:rsidRDefault="00F47B84">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A29DD">
              <w:rPr>
                <w:rFonts w:ascii="Arial" w:hAnsi="Arial" w:cs="Arial"/>
                <w:szCs w:val="20"/>
              </w:rPr>
              <w:t>LUV will proceed with its proposed amendment.</w:t>
            </w:r>
          </w:p>
        </w:tc>
      </w:tr>
      <w:tr w:rsidR="00F47B84" w:rsidRPr="003A29DD" w14:paraId="5C947201" w14:textId="77777777" w:rsidTr="007B0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76C51E3" w14:textId="77777777" w:rsidR="00F47B84" w:rsidRPr="003A29DD" w:rsidRDefault="00F47B84">
            <w:pPr>
              <w:jc w:val="center"/>
              <w:rPr>
                <w:rFonts w:ascii="Arial" w:hAnsi="Arial" w:cs="Arial"/>
                <w:b w:val="0"/>
                <w:bCs/>
                <w:szCs w:val="20"/>
              </w:rPr>
            </w:pPr>
            <w:r w:rsidRPr="003A29DD">
              <w:rPr>
                <w:rFonts w:ascii="Arial" w:hAnsi="Arial" w:cs="Arial"/>
                <w:b w:val="0"/>
                <w:bCs/>
                <w:szCs w:val="20"/>
              </w:rPr>
              <w:t>12.</w:t>
            </w:r>
          </w:p>
        </w:tc>
        <w:tc>
          <w:tcPr>
            <w:tcW w:w="0" w:type="dxa"/>
          </w:tcPr>
          <w:p w14:paraId="068D4392" w14:textId="77777777" w:rsidR="00FC0C21" w:rsidRDefault="00F47B84" w:rsidP="00FC0C21">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3A29DD">
              <w:rPr>
                <w:rFonts w:ascii="Arial" w:hAnsi="Arial" w:cs="Arial"/>
                <w:szCs w:val="20"/>
              </w:rPr>
              <w:t>Leases and sub-leases (proposed new Registrar’s Requirement 18)</w:t>
            </w:r>
          </w:p>
          <w:p w14:paraId="118E6CE0" w14:textId="5F81830C" w:rsidR="003A29DD" w:rsidRPr="003A29DD" w:rsidRDefault="003A29DD" w:rsidP="00FC0C21">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c>
          <w:tcPr>
            <w:tcW w:w="0" w:type="dxa"/>
          </w:tcPr>
          <w:p w14:paraId="1FF38726" w14:textId="77777777" w:rsidR="00F47B84" w:rsidRPr="003A29DD" w:rsidRDefault="00F47B84">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3A29DD">
              <w:rPr>
                <w:rFonts w:ascii="Arial" w:hAnsi="Arial" w:cs="Arial"/>
                <w:szCs w:val="20"/>
              </w:rPr>
              <w:t>LUV will proceed with its proposed amendment.</w:t>
            </w:r>
          </w:p>
        </w:tc>
      </w:tr>
      <w:tr w:rsidR="00F47B84" w:rsidRPr="003A29DD" w14:paraId="74244AF7" w14:textId="77777777" w:rsidTr="007B0B17">
        <w:tc>
          <w:tcPr>
            <w:cnfStyle w:val="001000000000" w:firstRow="0" w:lastRow="0" w:firstColumn="1" w:lastColumn="0" w:oddVBand="0" w:evenVBand="0" w:oddHBand="0" w:evenHBand="0" w:firstRowFirstColumn="0" w:firstRowLastColumn="0" w:lastRowFirstColumn="0" w:lastRowLastColumn="0"/>
            <w:tcW w:w="503" w:type="dxa"/>
          </w:tcPr>
          <w:p w14:paraId="45E668DB" w14:textId="77777777" w:rsidR="00F47B84" w:rsidRPr="003A29DD" w:rsidRDefault="00F47B84">
            <w:pPr>
              <w:jc w:val="center"/>
              <w:rPr>
                <w:rFonts w:ascii="Arial" w:hAnsi="Arial" w:cs="Arial"/>
                <w:b w:val="0"/>
                <w:bCs/>
                <w:szCs w:val="20"/>
              </w:rPr>
            </w:pPr>
            <w:r w:rsidRPr="003A29DD">
              <w:rPr>
                <w:rFonts w:ascii="Arial" w:hAnsi="Arial" w:cs="Arial"/>
                <w:b w:val="0"/>
                <w:bCs/>
                <w:szCs w:val="20"/>
              </w:rPr>
              <w:lastRenderedPageBreak/>
              <w:t>13.</w:t>
            </w:r>
          </w:p>
        </w:tc>
        <w:tc>
          <w:tcPr>
            <w:tcW w:w="4595" w:type="dxa"/>
          </w:tcPr>
          <w:p w14:paraId="52BC747A" w14:textId="77777777" w:rsidR="00F47B84" w:rsidRPr="003A29DD" w:rsidRDefault="00F47B84">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A29DD">
              <w:rPr>
                <w:rFonts w:ascii="Arial" w:hAnsi="Arial" w:cs="Arial"/>
                <w:szCs w:val="20"/>
              </w:rPr>
              <w:t>Mortgages and MCPs to be incorporated into mortgages must not include inappropriate matters (proposed new Registrar’s Requirement 19)</w:t>
            </w:r>
          </w:p>
          <w:p w14:paraId="335160E4" w14:textId="47423A1E" w:rsidR="00FC0C21" w:rsidRPr="003A29DD" w:rsidRDefault="00FC0C21">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c>
          <w:tcPr>
            <w:tcW w:w="8080" w:type="dxa"/>
          </w:tcPr>
          <w:p w14:paraId="53FEE1AB" w14:textId="77777777" w:rsidR="00F47B84" w:rsidRPr="003A29DD" w:rsidRDefault="00F47B84">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A29DD">
              <w:rPr>
                <w:rFonts w:ascii="Arial" w:hAnsi="Arial" w:cs="Arial"/>
                <w:szCs w:val="20"/>
              </w:rPr>
              <w:t xml:space="preserve">LUV </w:t>
            </w:r>
            <w:r w:rsidRPr="003A29DD">
              <w:rPr>
                <w:rFonts w:ascii="Arial" w:hAnsi="Arial" w:cs="Arial"/>
                <w:b/>
                <w:bCs/>
                <w:szCs w:val="20"/>
              </w:rPr>
              <w:t>will not</w:t>
            </w:r>
            <w:r w:rsidRPr="003A29DD">
              <w:rPr>
                <w:rFonts w:ascii="Arial" w:hAnsi="Arial" w:cs="Arial"/>
                <w:szCs w:val="20"/>
              </w:rPr>
              <w:t xml:space="preserve"> be proceeding with this amendment at this time. LUV thanks stakeholders for their extensive feedback and will consider this feedback further in 2024. If required, LUV will conduct further consultation on this in 2024.</w:t>
            </w:r>
          </w:p>
        </w:tc>
      </w:tr>
      <w:tr w:rsidR="00F47B84" w:rsidRPr="003A29DD" w14:paraId="45C930F2" w14:textId="77777777" w:rsidTr="007B0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F5CCA83" w14:textId="77777777" w:rsidR="00F47B84" w:rsidRPr="003A29DD" w:rsidRDefault="00F47B84">
            <w:pPr>
              <w:jc w:val="center"/>
              <w:rPr>
                <w:rFonts w:ascii="Arial" w:hAnsi="Arial" w:cs="Arial"/>
                <w:b w:val="0"/>
                <w:bCs/>
                <w:szCs w:val="20"/>
              </w:rPr>
            </w:pPr>
            <w:r w:rsidRPr="003A29DD">
              <w:rPr>
                <w:rFonts w:ascii="Arial" w:hAnsi="Arial" w:cs="Arial"/>
                <w:b w:val="0"/>
                <w:bCs/>
                <w:szCs w:val="20"/>
              </w:rPr>
              <w:t>14.</w:t>
            </w:r>
          </w:p>
        </w:tc>
        <w:tc>
          <w:tcPr>
            <w:tcW w:w="0" w:type="dxa"/>
          </w:tcPr>
          <w:p w14:paraId="15D1C2E8" w14:textId="77777777" w:rsidR="00F47B84" w:rsidRPr="003A29DD" w:rsidRDefault="00F47B84">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3A29DD">
              <w:rPr>
                <w:rFonts w:ascii="Arial" w:hAnsi="Arial" w:cs="Arial"/>
                <w:szCs w:val="20"/>
              </w:rPr>
              <w:t>Concurrent leases</w:t>
            </w:r>
          </w:p>
        </w:tc>
        <w:tc>
          <w:tcPr>
            <w:tcW w:w="0" w:type="dxa"/>
          </w:tcPr>
          <w:p w14:paraId="3A56AA0E" w14:textId="77777777" w:rsidR="00F47B84" w:rsidRPr="003A29DD" w:rsidRDefault="00F47B84">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3A29DD">
              <w:rPr>
                <w:rFonts w:ascii="Arial" w:hAnsi="Arial" w:cs="Arial"/>
                <w:szCs w:val="20"/>
              </w:rPr>
              <w:t>Although not proposed as a specific amendment at this time, there was support for including a Registrar’s Requirement requiring that each concurrent lease be registered or lodged for registration. LUV will include this Registrar’s Requirement in Version 9 of the Registrar’s Requirements.</w:t>
            </w:r>
          </w:p>
          <w:p w14:paraId="2B2F046A" w14:textId="22CD5586" w:rsidR="00FC0C21" w:rsidRPr="003A29DD" w:rsidRDefault="00FC0C21">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r>
    </w:tbl>
    <w:p w14:paraId="526796F8" w14:textId="77777777" w:rsidR="00F47B84" w:rsidRPr="00F14E12" w:rsidRDefault="00F47B84" w:rsidP="00F47B84">
      <w:pPr>
        <w:rPr>
          <w:rFonts w:ascii="Arial" w:hAnsi="Arial" w:cs="Arial"/>
        </w:rPr>
      </w:pPr>
    </w:p>
    <w:bookmarkEnd w:id="2"/>
    <w:p w14:paraId="4946484A" w14:textId="30BCEBE6" w:rsidR="009D5C4E" w:rsidRPr="009D5C4E" w:rsidRDefault="009D5C4E" w:rsidP="009D5C4E">
      <w:pPr>
        <w:spacing w:before="0" w:after="160" w:line="259" w:lineRule="auto"/>
        <w:rPr>
          <w:rFonts w:ascii="Arial" w:hAnsi="Arial" w:cs="Arial"/>
          <w:szCs w:val="20"/>
        </w:rPr>
      </w:pPr>
    </w:p>
    <w:sectPr w:rsidR="009D5C4E" w:rsidRPr="009D5C4E" w:rsidSect="00296172">
      <w:headerReference w:type="default" r:id="rId16"/>
      <w:footerReference w:type="default" r:id="rId17"/>
      <w:pgSz w:w="11906" w:h="16838" w:code="9"/>
      <w:pgMar w:top="567" w:right="851" w:bottom="1560" w:left="851"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AD7A" w14:textId="77777777" w:rsidR="009F46B8" w:rsidRDefault="009F46B8" w:rsidP="00C37A29">
      <w:pPr>
        <w:spacing w:after="0"/>
      </w:pPr>
      <w:r>
        <w:separator/>
      </w:r>
    </w:p>
  </w:endnote>
  <w:endnote w:type="continuationSeparator" w:id="0">
    <w:p w14:paraId="0F3CDD09" w14:textId="77777777" w:rsidR="009F46B8" w:rsidRDefault="009F46B8" w:rsidP="00C37A29">
      <w:pPr>
        <w:spacing w:after="0"/>
      </w:pPr>
      <w:r>
        <w:continuationSeparator/>
      </w:r>
    </w:p>
  </w:endnote>
  <w:endnote w:type="continuationNotice" w:id="1">
    <w:p w14:paraId="4D68D8C8" w14:textId="77777777" w:rsidR="009F46B8" w:rsidRDefault="009F46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C3A6" w14:textId="68DCEB5D" w:rsidR="000D7EE8" w:rsidRDefault="00034E6E" w:rsidP="009C006B">
    <w:pPr>
      <w:pStyle w:val="Footer"/>
    </w:pPr>
    <w:r>
      <w:rPr>
        <w:noProof/>
      </w:rPr>
      <mc:AlternateContent>
        <mc:Choice Requires="wps">
          <w:drawing>
            <wp:anchor distT="0" distB="0" distL="114300" distR="114300" simplePos="0" relativeHeight="251658241" behindDoc="0" locked="0" layoutInCell="0" allowOverlap="1" wp14:anchorId="7E3E4B9D" wp14:editId="672FE7EE">
              <wp:simplePos x="0" y="0"/>
              <wp:positionH relativeFrom="page">
                <wp:posOffset>0</wp:posOffset>
              </wp:positionH>
              <wp:positionV relativeFrom="page">
                <wp:posOffset>10227945</wp:posOffset>
              </wp:positionV>
              <wp:extent cx="7560310" cy="273050"/>
              <wp:effectExtent l="0" t="0" r="0" b="12700"/>
              <wp:wrapNone/>
              <wp:docPr id="1" name="Text Box 1"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1B2489" w14:textId="043C761F" w:rsidR="00034E6E" w:rsidRPr="00034E6E" w:rsidRDefault="00034E6E" w:rsidP="00034E6E">
                          <w:pPr>
                            <w:spacing w:before="0" w:after="0"/>
                            <w:jc w:val="center"/>
                            <w:rPr>
                              <w:rFonts w:ascii="Calibri" w:hAnsi="Calibri" w:cs="Calibri"/>
                              <w:color w:val="000000"/>
                              <w:sz w:val="24"/>
                            </w:rPr>
                          </w:pPr>
                          <w:r w:rsidRPr="00034E6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7E3E4B9D" id="_x0000_t202" coordsize="21600,21600" o:spt="202" path="m,l,21600r21600,l21600,xe">
              <v:stroke joinstyle="miter"/>
              <v:path gradientshapeok="t" o:connecttype="rect"/>
            </v:shapetype>
            <v:shape id="Text Box 1" o:spid="_x0000_s1026" type="#_x0000_t202" alt="{&quot;HashCode&quot;:1862493762,&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1D1B2489" w14:textId="043C761F" w:rsidR="00034E6E" w:rsidRPr="00034E6E" w:rsidRDefault="00034E6E" w:rsidP="00034E6E">
                    <w:pPr>
                      <w:spacing w:before="0" w:after="0"/>
                      <w:jc w:val="center"/>
                      <w:rPr>
                        <w:rFonts w:ascii="Calibri" w:hAnsi="Calibri" w:cs="Calibri"/>
                        <w:color w:val="000000"/>
                        <w:sz w:val="24"/>
                      </w:rPr>
                    </w:pPr>
                    <w:r w:rsidRPr="00034E6E">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28"/>
      <w:gridCol w:w="8969"/>
      <w:gridCol w:w="607"/>
    </w:tblGrid>
    <w:tr w:rsidR="004B7536" w14:paraId="6B308FFE"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DF78DB3" w14:textId="77777777" w:rsidR="004B7536" w:rsidRDefault="004B7536" w:rsidP="009C006B">
          <w:pPr>
            <w:pStyle w:val="Footer"/>
          </w:pPr>
          <w:bookmarkStart w:id="9" w:name="Title_TableFooter"/>
          <w:bookmarkEnd w:id="9"/>
        </w:p>
      </w:tc>
      <w:tc>
        <w:tcPr>
          <w:tcW w:w="9483" w:type="dxa"/>
          <w:tcBorders>
            <w:top w:val="single" w:sz="18" w:space="0" w:color="00B2A9" w:themeColor="text2"/>
            <w:left w:val="nil"/>
            <w:bottom w:val="nil"/>
            <w:right w:val="nil"/>
          </w:tcBorders>
        </w:tcPr>
        <w:p w14:paraId="0D03D011"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651CCF4" w14:textId="77777777" w:rsidR="004B7536" w:rsidRDefault="004B7536" w:rsidP="009C006B">
          <w:pPr>
            <w:pStyle w:val="Footer"/>
          </w:pPr>
        </w:p>
      </w:tc>
    </w:tr>
    <w:tr w:rsidR="004B7536" w:rsidRPr="00F459F3" w14:paraId="4CAC4A32"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110FDEE"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156F9DA1" w14:textId="683B0DAE" w:rsidR="004B7536" w:rsidRDefault="004B7536" w:rsidP="009C006B">
          <w:pPr>
            <w:pStyle w:val="Foo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5FED7DE"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08A74565" w14:textId="4495E9CA" w:rsidR="009C006B" w:rsidRPr="0042508F" w:rsidRDefault="009C006B" w:rsidP="009C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E6FAE" w14:textId="77777777" w:rsidR="009F46B8" w:rsidRDefault="009F46B8" w:rsidP="00C37A29">
      <w:pPr>
        <w:spacing w:after="0"/>
      </w:pPr>
      <w:r>
        <w:separator/>
      </w:r>
    </w:p>
  </w:footnote>
  <w:footnote w:type="continuationSeparator" w:id="0">
    <w:p w14:paraId="6A1EB9BB" w14:textId="77777777" w:rsidR="009F46B8" w:rsidRDefault="009F46B8" w:rsidP="00C37A29">
      <w:pPr>
        <w:spacing w:after="0"/>
      </w:pPr>
      <w:r>
        <w:continuationSeparator/>
      </w:r>
    </w:p>
  </w:footnote>
  <w:footnote w:type="continuationNotice" w:id="1">
    <w:p w14:paraId="15EAF267" w14:textId="77777777" w:rsidR="009F46B8" w:rsidRDefault="009F46B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28719759"/>
  <w:bookmarkStart w:id="6" w:name="_Hlk128719760"/>
  <w:bookmarkStart w:id="7" w:name="_Hlk128720388"/>
  <w:bookmarkStart w:id="8" w:name="_Hlk128720389"/>
  <w:p w14:paraId="5D68A6ED" w14:textId="23768B45" w:rsidR="00FD0FBF" w:rsidRPr="00A66161" w:rsidRDefault="00A66161" w:rsidP="00A66161">
    <w:pPr>
      <w:pStyle w:val="Header"/>
    </w:pPr>
    <w:r>
      <w:rPr>
        <w:noProof/>
      </w:rPr>
      <mc:AlternateContent>
        <mc:Choice Requires="wpg">
          <w:drawing>
            <wp:anchor distT="0" distB="0" distL="114300" distR="114300" simplePos="0" relativeHeight="251658240" behindDoc="1" locked="0" layoutInCell="1" allowOverlap="1" wp14:anchorId="2D5BB520" wp14:editId="3240596D">
              <wp:simplePos x="0" y="0"/>
              <wp:positionH relativeFrom="page">
                <wp:posOffset>287867</wp:posOffset>
              </wp:positionH>
              <wp:positionV relativeFrom="page">
                <wp:posOffset>287867</wp:posOffset>
              </wp:positionV>
              <wp:extent cx="6984655" cy="717430"/>
              <wp:effectExtent l="0" t="0" r="6985" b="6985"/>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13" name="Free-form: Shape 1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4" name="Graphic 12"/>
                      <wpg:cNvGrpSpPr/>
                      <wpg:grpSpPr>
                        <a:xfrm>
                          <a:off x="6074833" y="0"/>
                          <a:ext cx="909822" cy="717430"/>
                          <a:chOff x="7420355" y="214883"/>
                          <a:chExt cx="682371" cy="537210"/>
                        </a:xfrm>
                      </wpg:grpSpPr>
                      <wps:wsp>
                        <wps:cNvPr id="15" name="Free-form: Shape 15"/>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arto="http://schemas.microsoft.com/office/word/2006/arto" xmlns:w16du="http://schemas.microsoft.com/office/word/2023/wordml/word16du">
          <w:pict>
            <v:group w14:anchorId="0506B939" id="Group 12" o:spid="_x0000_s1026" alt="&quot;&quot;" style="position:absolute;margin-left:22.65pt;margin-top:22.65pt;width:549.95pt;height:56.5pt;z-index:-251659264;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">
              <v:shape id="Free-form: Shape 1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Shape 15"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" path="m155067,l,325755r224504,l379476,,155067,r,l155067,xe" fillcolor="#00b1a9" stroked="f">
                  <v:stroke joinstyle="miter"/>
                  <v:path arrowok="t" o:connecttype="custom" o:connectlocs="155067,0;0,325755;224504,325755;379476,0;155067,0;155067,0;155067,0" o:connectangles="0,0,0,0,0,0,0"/>
                </v:shape>
                <v:shape id="Free-form: Shape 16"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17"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18"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C43676"/>
    <w:multiLevelType w:val="multilevel"/>
    <w:tmpl w:val="97DAEA0E"/>
    <w:numStyleLink w:val="Numbering"/>
  </w:abstractNum>
  <w:abstractNum w:abstractNumId="10" w15:restartNumberingAfterBreak="0">
    <w:nsid w:val="06E245B5"/>
    <w:multiLevelType w:val="multilevel"/>
    <w:tmpl w:val="50041352"/>
    <w:numStyleLink w:val="ListHeadings"/>
  </w:abstractNum>
  <w:abstractNum w:abstractNumId="11" w15:restartNumberingAfterBreak="0">
    <w:nsid w:val="08F25381"/>
    <w:multiLevelType w:val="hybridMultilevel"/>
    <w:tmpl w:val="82E06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D97275E8"/>
    <w:numStyleLink w:val="Bullets"/>
  </w:abstractNum>
  <w:abstractNum w:abstractNumId="1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96A237B"/>
    <w:multiLevelType w:val="hybridMultilevel"/>
    <w:tmpl w:val="CAF6C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322B09"/>
    <w:multiLevelType w:val="multilevel"/>
    <w:tmpl w:val="97DAEA0E"/>
    <w:numStyleLink w:val="Numbering"/>
  </w:abstractNum>
  <w:abstractNum w:abstractNumId="20" w15:restartNumberingAfterBreak="0">
    <w:nsid w:val="24E22D8F"/>
    <w:multiLevelType w:val="hybridMultilevel"/>
    <w:tmpl w:val="F28C8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8E25D3"/>
    <w:multiLevelType w:val="multilevel"/>
    <w:tmpl w:val="D97275E8"/>
    <w:numStyleLink w:val="Bullets"/>
  </w:abstractNum>
  <w:abstractNum w:abstractNumId="22" w15:restartNumberingAfterBreak="0">
    <w:nsid w:val="28E76B94"/>
    <w:multiLevelType w:val="hybridMultilevel"/>
    <w:tmpl w:val="C26C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474A23"/>
    <w:multiLevelType w:val="multilevel"/>
    <w:tmpl w:val="50041352"/>
    <w:numStyleLink w:val="ListHeadings"/>
  </w:abstractNum>
  <w:abstractNum w:abstractNumId="24" w15:restartNumberingAfterBreak="0">
    <w:nsid w:val="321F1D0F"/>
    <w:multiLevelType w:val="multilevel"/>
    <w:tmpl w:val="D97275E8"/>
    <w:numStyleLink w:val="Bullets"/>
  </w:abstractNum>
  <w:abstractNum w:abstractNumId="25" w15:restartNumberingAfterBreak="0">
    <w:nsid w:val="36731D73"/>
    <w:multiLevelType w:val="hybridMultilevel"/>
    <w:tmpl w:val="EE42F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397427"/>
    <w:multiLevelType w:val="multilevel"/>
    <w:tmpl w:val="97DAEA0E"/>
    <w:numStyleLink w:val="Numbering"/>
  </w:abstractNum>
  <w:abstractNum w:abstractNumId="27"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8" w15:restartNumberingAfterBreak="0">
    <w:nsid w:val="483439EA"/>
    <w:multiLevelType w:val="multilevel"/>
    <w:tmpl w:val="D97275E8"/>
    <w:numStyleLink w:val="Bullets"/>
  </w:abstractNum>
  <w:abstractNum w:abstractNumId="29"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0" w15:restartNumberingAfterBreak="0">
    <w:nsid w:val="4E7F1CD0"/>
    <w:multiLevelType w:val="multilevel"/>
    <w:tmpl w:val="97DAEA0E"/>
    <w:numStyleLink w:val="Numbering"/>
  </w:abstractNum>
  <w:abstractNum w:abstractNumId="31" w15:restartNumberingAfterBreak="0">
    <w:nsid w:val="58B73D84"/>
    <w:multiLevelType w:val="multilevel"/>
    <w:tmpl w:val="50041352"/>
    <w:numStyleLink w:val="ListHeadings"/>
  </w:abstractNum>
  <w:abstractNum w:abstractNumId="32" w15:restartNumberingAfterBreak="0">
    <w:nsid w:val="596A0C8C"/>
    <w:multiLevelType w:val="multilevel"/>
    <w:tmpl w:val="97DAEA0E"/>
    <w:numStyleLink w:val="Numbering"/>
  </w:abstractNum>
  <w:abstractNum w:abstractNumId="33" w15:restartNumberingAfterBreak="0">
    <w:nsid w:val="60E1502C"/>
    <w:multiLevelType w:val="multilevel"/>
    <w:tmpl w:val="D97275E8"/>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4" w15:restartNumberingAfterBreak="0">
    <w:nsid w:val="643520E2"/>
    <w:multiLevelType w:val="multilevel"/>
    <w:tmpl w:val="D97275E8"/>
    <w:numStyleLink w:val="Bullets"/>
  </w:abstractNum>
  <w:abstractNum w:abstractNumId="35" w15:restartNumberingAfterBreak="0">
    <w:nsid w:val="65C90E82"/>
    <w:multiLevelType w:val="hybridMultilevel"/>
    <w:tmpl w:val="758CF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0D51AD"/>
    <w:multiLevelType w:val="multilevel"/>
    <w:tmpl w:val="97DAEA0E"/>
    <w:numStyleLink w:val="Numbering"/>
  </w:abstractNum>
  <w:abstractNum w:abstractNumId="37" w15:restartNumberingAfterBreak="0">
    <w:nsid w:val="744D0736"/>
    <w:multiLevelType w:val="multilevel"/>
    <w:tmpl w:val="97DAEA0E"/>
    <w:numStyleLink w:val="Numbering"/>
  </w:abstractNum>
  <w:abstractNum w:abstractNumId="38" w15:restartNumberingAfterBreak="0">
    <w:nsid w:val="7AC9481A"/>
    <w:multiLevelType w:val="hybridMultilevel"/>
    <w:tmpl w:val="5FFCD9A8"/>
    <w:lvl w:ilvl="0" w:tplc="073CC65C">
      <w:start w:val="1"/>
      <w:numFmt w:val="lowerLetter"/>
      <w:lvlText w:val="%1)"/>
      <w:lvlJc w:val="left"/>
      <w:pPr>
        <w:ind w:left="72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1378831">
    <w:abstractNumId w:val="8"/>
  </w:num>
  <w:num w:numId="2" w16cid:durableId="183203968">
    <w:abstractNumId w:val="6"/>
  </w:num>
  <w:num w:numId="3" w16cid:durableId="1217204981">
    <w:abstractNumId w:val="5"/>
  </w:num>
  <w:num w:numId="4" w16cid:durableId="1065026392">
    <w:abstractNumId w:val="21"/>
  </w:num>
  <w:num w:numId="5" w16cid:durableId="596863815">
    <w:abstractNumId w:val="4"/>
  </w:num>
  <w:num w:numId="6" w16cid:durableId="923802368">
    <w:abstractNumId w:val="7"/>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3"/>
  </w:num>
  <w:num w:numId="12" w16cid:durableId="1261796759">
    <w:abstractNumId w:val="34"/>
  </w:num>
  <w:num w:numId="13" w16cid:durableId="1043405154">
    <w:abstractNumId w:val="24"/>
  </w:num>
  <w:num w:numId="14" w16cid:durableId="846598071">
    <w:abstractNumId w:val="15"/>
  </w:num>
  <w:num w:numId="15" w16cid:durableId="1311640227">
    <w:abstractNumId w:val="37"/>
  </w:num>
  <w:num w:numId="16" w16cid:durableId="881941196">
    <w:abstractNumId w:val="30"/>
  </w:num>
  <w:num w:numId="17" w16cid:durableId="533617442">
    <w:abstractNumId w:val="36"/>
  </w:num>
  <w:num w:numId="18" w16cid:durableId="250312982">
    <w:abstractNumId w:val="9"/>
  </w:num>
  <w:num w:numId="19" w16cid:durableId="385955825">
    <w:abstractNumId w:val="13"/>
  </w:num>
  <w:num w:numId="20" w16cid:durableId="1408189744">
    <w:abstractNumId w:val="26"/>
  </w:num>
  <w:num w:numId="21" w16cid:durableId="1370494809">
    <w:abstractNumId w:val="16"/>
  </w:num>
  <w:num w:numId="22" w16cid:durableId="659580476">
    <w:abstractNumId w:val="12"/>
  </w:num>
  <w:num w:numId="23" w16cid:durableId="2036539326">
    <w:abstractNumId w:val="14"/>
  </w:num>
  <w:num w:numId="24" w16cid:durableId="1303265532">
    <w:abstractNumId w:val="19"/>
  </w:num>
  <w:num w:numId="25" w16cid:durableId="1737582058">
    <w:abstractNumId w:val="32"/>
  </w:num>
  <w:num w:numId="26" w16cid:durableId="974717717">
    <w:abstractNumId w:val="31"/>
  </w:num>
  <w:num w:numId="27" w16cid:durableId="444039133">
    <w:abstractNumId w:val="17"/>
  </w:num>
  <w:num w:numId="28" w16cid:durableId="153644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9"/>
  </w:num>
  <w:num w:numId="30" w16cid:durableId="877208382">
    <w:abstractNumId w:val="27"/>
  </w:num>
  <w:num w:numId="31" w16cid:durableId="93674957">
    <w:abstractNumId w:val="27"/>
  </w:num>
  <w:num w:numId="32" w16cid:durableId="15489497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23"/>
  </w:num>
  <w:num w:numId="35" w16cid:durableId="401946219">
    <w:abstractNumId w:val="10"/>
  </w:num>
  <w:num w:numId="36" w16cid:durableId="1893927797">
    <w:abstractNumId w:val="28"/>
  </w:num>
  <w:num w:numId="37" w16cid:durableId="258025540">
    <w:abstractNumId w:val="25"/>
  </w:num>
  <w:num w:numId="38" w16cid:durableId="47459099">
    <w:abstractNumId w:val="22"/>
  </w:num>
  <w:num w:numId="39" w16cid:durableId="1897012684">
    <w:abstractNumId w:val="35"/>
  </w:num>
  <w:num w:numId="40" w16cid:durableId="1371221883">
    <w:abstractNumId w:val="18"/>
  </w:num>
  <w:num w:numId="41" w16cid:durableId="984552915">
    <w:abstractNumId w:val="11"/>
  </w:num>
  <w:num w:numId="42" w16cid:durableId="1315139064">
    <w:abstractNumId w:val="38"/>
  </w:num>
  <w:num w:numId="43" w16cid:durableId="19809595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D8"/>
    <w:rsid w:val="00007D51"/>
    <w:rsid w:val="00010516"/>
    <w:rsid w:val="00027052"/>
    <w:rsid w:val="000300AF"/>
    <w:rsid w:val="00034E6E"/>
    <w:rsid w:val="00044C18"/>
    <w:rsid w:val="00066765"/>
    <w:rsid w:val="000724AE"/>
    <w:rsid w:val="0008037D"/>
    <w:rsid w:val="000A4E6A"/>
    <w:rsid w:val="000B497F"/>
    <w:rsid w:val="000C01FF"/>
    <w:rsid w:val="000C6F8C"/>
    <w:rsid w:val="000D7EE8"/>
    <w:rsid w:val="00103CEB"/>
    <w:rsid w:val="001123E8"/>
    <w:rsid w:val="00112E8F"/>
    <w:rsid w:val="001268BC"/>
    <w:rsid w:val="00141C61"/>
    <w:rsid w:val="00147108"/>
    <w:rsid w:val="00162E48"/>
    <w:rsid w:val="001875B4"/>
    <w:rsid w:val="001947C3"/>
    <w:rsid w:val="0019524E"/>
    <w:rsid w:val="001A0D77"/>
    <w:rsid w:val="001A5586"/>
    <w:rsid w:val="001C7835"/>
    <w:rsid w:val="001D58B0"/>
    <w:rsid w:val="001D6679"/>
    <w:rsid w:val="001E4C19"/>
    <w:rsid w:val="001F13C1"/>
    <w:rsid w:val="001F37B8"/>
    <w:rsid w:val="001F446D"/>
    <w:rsid w:val="001F6314"/>
    <w:rsid w:val="00205863"/>
    <w:rsid w:val="002068CA"/>
    <w:rsid w:val="002212E4"/>
    <w:rsid w:val="00221AB7"/>
    <w:rsid w:val="00224369"/>
    <w:rsid w:val="002300F6"/>
    <w:rsid w:val="00246435"/>
    <w:rsid w:val="00246BCF"/>
    <w:rsid w:val="00270834"/>
    <w:rsid w:val="00271BE0"/>
    <w:rsid w:val="002814E6"/>
    <w:rsid w:val="00296172"/>
    <w:rsid w:val="002965C0"/>
    <w:rsid w:val="002B23DE"/>
    <w:rsid w:val="002E0EDA"/>
    <w:rsid w:val="002E74FE"/>
    <w:rsid w:val="002E7A9E"/>
    <w:rsid w:val="002F3532"/>
    <w:rsid w:val="00305171"/>
    <w:rsid w:val="00307F0A"/>
    <w:rsid w:val="003212C5"/>
    <w:rsid w:val="003446DE"/>
    <w:rsid w:val="0034680A"/>
    <w:rsid w:val="00363FF8"/>
    <w:rsid w:val="003657EF"/>
    <w:rsid w:val="00374847"/>
    <w:rsid w:val="0037721D"/>
    <w:rsid w:val="0038102A"/>
    <w:rsid w:val="00387C3B"/>
    <w:rsid w:val="003A29DD"/>
    <w:rsid w:val="003B2396"/>
    <w:rsid w:val="003D23A3"/>
    <w:rsid w:val="003D3729"/>
    <w:rsid w:val="003D5856"/>
    <w:rsid w:val="003E6996"/>
    <w:rsid w:val="003E7563"/>
    <w:rsid w:val="00404E4F"/>
    <w:rsid w:val="00412CDA"/>
    <w:rsid w:val="0041673A"/>
    <w:rsid w:val="0042339A"/>
    <w:rsid w:val="0042508F"/>
    <w:rsid w:val="004411F6"/>
    <w:rsid w:val="004526A9"/>
    <w:rsid w:val="004635FD"/>
    <w:rsid w:val="004B609E"/>
    <w:rsid w:val="004B7536"/>
    <w:rsid w:val="004C0B8A"/>
    <w:rsid w:val="004C6DB5"/>
    <w:rsid w:val="004D0322"/>
    <w:rsid w:val="004D2E6A"/>
    <w:rsid w:val="004E0833"/>
    <w:rsid w:val="004E28C6"/>
    <w:rsid w:val="004F138F"/>
    <w:rsid w:val="00500C61"/>
    <w:rsid w:val="00502144"/>
    <w:rsid w:val="0050670B"/>
    <w:rsid w:val="00510D22"/>
    <w:rsid w:val="005141E8"/>
    <w:rsid w:val="005259E6"/>
    <w:rsid w:val="005328D8"/>
    <w:rsid w:val="00534D4F"/>
    <w:rsid w:val="00550C99"/>
    <w:rsid w:val="00553413"/>
    <w:rsid w:val="00560EDB"/>
    <w:rsid w:val="00577E2E"/>
    <w:rsid w:val="0058369E"/>
    <w:rsid w:val="00593314"/>
    <w:rsid w:val="00594496"/>
    <w:rsid w:val="005C6618"/>
    <w:rsid w:val="005C6BFA"/>
    <w:rsid w:val="005D285A"/>
    <w:rsid w:val="005E32D8"/>
    <w:rsid w:val="00602C13"/>
    <w:rsid w:val="00603FD5"/>
    <w:rsid w:val="006079AD"/>
    <w:rsid w:val="00616DC8"/>
    <w:rsid w:val="006229FB"/>
    <w:rsid w:val="0064570B"/>
    <w:rsid w:val="0067014A"/>
    <w:rsid w:val="00685F58"/>
    <w:rsid w:val="0068724F"/>
    <w:rsid w:val="006922F6"/>
    <w:rsid w:val="00693358"/>
    <w:rsid w:val="006A1DEF"/>
    <w:rsid w:val="006B3887"/>
    <w:rsid w:val="006C4AF4"/>
    <w:rsid w:val="006D3F2F"/>
    <w:rsid w:val="006E3536"/>
    <w:rsid w:val="006F5547"/>
    <w:rsid w:val="0070342B"/>
    <w:rsid w:val="00714488"/>
    <w:rsid w:val="007251DF"/>
    <w:rsid w:val="007254A7"/>
    <w:rsid w:val="00792F12"/>
    <w:rsid w:val="007A0363"/>
    <w:rsid w:val="007A2584"/>
    <w:rsid w:val="007B0B17"/>
    <w:rsid w:val="007C57D9"/>
    <w:rsid w:val="007E57ED"/>
    <w:rsid w:val="00807EA6"/>
    <w:rsid w:val="008100A4"/>
    <w:rsid w:val="0081533C"/>
    <w:rsid w:val="00820D8D"/>
    <w:rsid w:val="008322C3"/>
    <w:rsid w:val="0085439B"/>
    <w:rsid w:val="00876732"/>
    <w:rsid w:val="0089026B"/>
    <w:rsid w:val="008B05C3"/>
    <w:rsid w:val="008B4965"/>
    <w:rsid w:val="008D1ABD"/>
    <w:rsid w:val="008F70D1"/>
    <w:rsid w:val="0090137A"/>
    <w:rsid w:val="00902AB2"/>
    <w:rsid w:val="0091171B"/>
    <w:rsid w:val="00924805"/>
    <w:rsid w:val="009264A2"/>
    <w:rsid w:val="00936068"/>
    <w:rsid w:val="00941DC4"/>
    <w:rsid w:val="009517CC"/>
    <w:rsid w:val="009615D4"/>
    <w:rsid w:val="00963849"/>
    <w:rsid w:val="00967564"/>
    <w:rsid w:val="00974677"/>
    <w:rsid w:val="009827C2"/>
    <w:rsid w:val="009A2F17"/>
    <w:rsid w:val="009A477D"/>
    <w:rsid w:val="009B3C30"/>
    <w:rsid w:val="009C006B"/>
    <w:rsid w:val="009C01F4"/>
    <w:rsid w:val="009C5432"/>
    <w:rsid w:val="009D24F5"/>
    <w:rsid w:val="009D5C4E"/>
    <w:rsid w:val="009F1343"/>
    <w:rsid w:val="009F46B8"/>
    <w:rsid w:val="00A13664"/>
    <w:rsid w:val="00A24EF4"/>
    <w:rsid w:val="00A27FD6"/>
    <w:rsid w:val="00A33747"/>
    <w:rsid w:val="00A57BEA"/>
    <w:rsid w:val="00A66161"/>
    <w:rsid w:val="00A81731"/>
    <w:rsid w:val="00A90151"/>
    <w:rsid w:val="00A9359B"/>
    <w:rsid w:val="00A94AFE"/>
    <w:rsid w:val="00AA163B"/>
    <w:rsid w:val="00AB5F12"/>
    <w:rsid w:val="00AC0558"/>
    <w:rsid w:val="00AD3B63"/>
    <w:rsid w:val="00AF2097"/>
    <w:rsid w:val="00B153EB"/>
    <w:rsid w:val="00B23603"/>
    <w:rsid w:val="00B251A4"/>
    <w:rsid w:val="00B255CB"/>
    <w:rsid w:val="00B32D6C"/>
    <w:rsid w:val="00B3749D"/>
    <w:rsid w:val="00B65DAA"/>
    <w:rsid w:val="00B66B2F"/>
    <w:rsid w:val="00B74F7F"/>
    <w:rsid w:val="00B75B08"/>
    <w:rsid w:val="00B87859"/>
    <w:rsid w:val="00B91D47"/>
    <w:rsid w:val="00BA3CB8"/>
    <w:rsid w:val="00BA7623"/>
    <w:rsid w:val="00BB2693"/>
    <w:rsid w:val="00BD0A92"/>
    <w:rsid w:val="00BD1BCE"/>
    <w:rsid w:val="00BF68C8"/>
    <w:rsid w:val="00C01E68"/>
    <w:rsid w:val="00C04C28"/>
    <w:rsid w:val="00C11924"/>
    <w:rsid w:val="00C1443F"/>
    <w:rsid w:val="00C326F9"/>
    <w:rsid w:val="00C37A29"/>
    <w:rsid w:val="00C41DED"/>
    <w:rsid w:val="00C55C51"/>
    <w:rsid w:val="00C61F7E"/>
    <w:rsid w:val="00C70EFC"/>
    <w:rsid w:val="00C932F3"/>
    <w:rsid w:val="00CD267E"/>
    <w:rsid w:val="00CD42AE"/>
    <w:rsid w:val="00CD61EB"/>
    <w:rsid w:val="00CE1F67"/>
    <w:rsid w:val="00CF02F0"/>
    <w:rsid w:val="00D13C91"/>
    <w:rsid w:val="00D16F74"/>
    <w:rsid w:val="00D37F9A"/>
    <w:rsid w:val="00D567C3"/>
    <w:rsid w:val="00D57926"/>
    <w:rsid w:val="00D60649"/>
    <w:rsid w:val="00D61E88"/>
    <w:rsid w:val="00D740F5"/>
    <w:rsid w:val="00D82889"/>
    <w:rsid w:val="00D83923"/>
    <w:rsid w:val="00D938C6"/>
    <w:rsid w:val="00D9419D"/>
    <w:rsid w:val="00DB40C3"/>
    <w:rsid w:val="00DF3680"/>
    <w:rsid w:val="00DF4E3E"/>
    <w:rsid w:val="00E0453D"/>
    <w:rsid w:val="00E05FA6"/>
    <w:rsid w:val="00E25474"/>
    <w:rsid w:val="00E32F93"/>
    <w:rsid w:val="00E42E3C"/>
    <w:rsid w:val="00E47FB6"/>
    <w:rsid w:val="00E54B2B"/>
    <w:rsid w:val="00E80F52"/>
    <w:rsid w:val="00E9350E"/>
    <w:rsid w:val="00EA1943"/>
    <w:rsid w:val="00EC7A0E"/>
    <w:rsid w:val="00ED4DA7"/>
    <w:rsid w:val="00EE6F14"/>
    <w:rsid w:val="00EF3F23"/>
    <w:rsid w:val="00F16030"/>
    <w:rsid w:val="00F162D4"/>
    <w:rsid w:val="00F4010B"/>
    <w:rsid w:val="00F459F3"/>
    <w:rsid w:val="00F4702C"/>
    <w:rsid w:val="00F47B84"/>
    <w:rsid w:val="00F505B8"/>
    <w:rsid w:val="00F53397"/>
    <w:rsid w:val="00F61044"/>
    <w:rsid w:val="00F634F6"/>
    <w:rsid w:val="00F64343"/>
    <w:rsid w:val="00F863F7"/>
    <w:rsid w:val="00F87B07"/>
    <w:rsid w:val="00F90745"/>
    <w:rsid w:val="00F93598"/>
    <w:rsid w:val="00F94880"/>
    <w:rsid w:val="00FB0D65"/>
    <w:rsid w:val="00FB4A9F"/>
    <w:rsid w:val="00FC0C21"/>
    <w:rsid w:val="00FC2D8B"/>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AA5E6"/>
  <w15:chartTrackingRefBased/>
  <w15:docId w15:val="{82DBD6AB-46DF-4EF6-976B-091AC04B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9B3C30"/>
    <w:pPr>
      <w:numPr>
        <w:numId w:val="23"/>
      </w:numPr>
      <w:contextualSpacing/>
    </w:pPr>
  </w:style>
  <w:style w:type="paragraph" w:styleId="ListBullet2">
    <w:name w:val="List Bullet 2"/>
    <w:basedOn w:val="Normal"/>
    <w:uiPriority w:val="99"/>
    <w:unhideWhenUsed/>
    <w:qFormat/>
    <w:rsid w:val="009B3C30"/>
    <w:pPr>
      <w:numPr>
        <w:ilvl w:val="1"/>
        <w:numId w:val="23"/>
      </w:numPr>
      <w:contextualSpacing/>
    </w:pPr>
  </w:style>
  <w:style w:type="paragraph" w:styleId="ListNumber">
    <w:name w:val="List Number"/>
    <w:basedOn w:val="Normal"/>
    <w:uiPriority w:val="99"/>
    <w:unhideWhenUsed/>
    <w:qFormat/>
    <w:rsid w:val="00D16F74"/>
    <w:pPr>
      <w:numPr>
        <w:numId w:val="24"/>
      </w:numPr>
      <w:contextualSpacing/>
    </w:pPr>
  </w:style>
  <w:style w:type="numbering" w:customStyle="1" w:styleId="Bullets">
    <w:name w:val="Bullets"/>
    <w:uiPriority w:val="99"/>
    <w:rsid w:val="009B3C30"/>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4"/>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9B3C30"/>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4"/>
      </w:numPr>
      <w:contextualSpacing/>
    </w:pPr>
  </w:style>
  <w:style w:type="paragraph" w:styleId="ListNumber4">
    <w:name w:val="List Number 4"/>
    <w:basedOn w:val="Normal"/>
    <w:uiPriority w:val="99"/>
    <w:unhideWhenUsed/>
    <w:qFormat/>
    <w:rsid w:val="00D16F74"/>
    <w:pPr>
      <w:numPr>
        <w:ilvl w:val="3"/>
        <w:numId w:val="24"/>
      </w:numPr>
      <w:contextualSpacing/>
    </w:pPr>
  </w:style>
  <w:style w:type="paragraph" w:styleId="ListNumber5">
    <w:name w:val="List Number 5"/>
    <w:basedOn w:val="Normal"/>
    <w:uiPriority w:val="99"/>
    <w:unhideWhenUsed/>
    <w:rsid w:val="00D16F74"/>
    <w:pPr>
      <w:numPr>
        <w:ilvl w:val="4"/>
        <w:numId w:val="24"/>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35"/>
      </w:numPr>
    </w:pPr>
  </w:style>
  <w:style w:type="paragraph" w:customStyle="1" w:styleId="Heading2-numbered">
    <w:name w:val="Heading 2-numbered"/>
    <w:basedOn w:val="Heading2"/>
    <w:next w:val="Normal"/>
    <w:link w:val="Heading2-numberedChar"/>
    <w:uiPriority w:val="9"/>
    <w:semiHidden/>
    <w:rsid w:val="00D16F74"/>
    <w:pPr>
      <w:numPr>
        <w:ilvl w:val="1"/>
        <w:numId w:val="35"/>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9B3C30"/>
    <w:pPr>
      <w:framePr w:wrap="around"/>
    </w:pPr>
    <w:rPr>
      <w:b w:val="0"/>
      <w:color w:val="404040" w:themeColor="text1" w:themeTint="BF"/>
      <w:spacing w:val="0"/>
      <w:sz w:val="22"/>
    </w:rPr>
  </w:style>
  <w:style w:type="character" w:customStyle="1" w:styleId="SubtitleChar">
    <w:name w:val="Subtitle Char"/>
    <w:basedOn w:val="DefaultParagraphFont"/>
    <w:link w:val="Subtitle"/>
    <w:uiPriority w:val="11"/>
    <w:rsid w:val="009B3C30"/>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1D58B0"/>
    <w:pPr>
      <w:spacing w:before="60"/>
    </w:pPr>
    <w:rPr>
      <w:color w:val="404040" w:themeColor="text1" w:themeTint="BF"/>
    </w:rPr>
  </w:style>
  <w:style w:type="character" w:customStyle="1" w:styleId="GreyTextChar">
    <w:name w:val="Grey Text Char"/>
    <w:basedOn w:val="DefaultParagraphFont"/>
    <w:link w:val="GreyText"/>
    <w:uiPriority w:val="1"/>
    <w:rsid w:val="001D58B0"/>
    <w:rPr>
      <w:color w:val="404040" w:themeColor="text1" w:themeTint="BF"/>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9B3C30"/>
    <w:pPr>
      <w:numPr>
        <w:ilvl w:val="3"/>
        <w:numId w:val="23"/>
      </w:numPr>
      <w:contextualSpacing/>
    </w:pPr>
  </w:style>
  <w:style w:type="paragraph" w:customStyle="1" w:styleId="Heading1-Numbered0">
    <w:name w:val="Heading 1 - Numbered"/>
    <w:basedOn w:val="Heading1"/>
    <w:next w:val="Normal"/>
    <w:link w:val="Heading1-NumberedChar0"/>
    <w:uiPriority w:val="9"/>
    <w:qFormat/>
    <w:rsid w:val="00271BE0"/>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1F37B8"/>
    <w:pPr>
      <w:keepNext w:val="0"/>
      <w:keepLines w:val="0"/>
      <w:spacing w:before="60"/>
      <w:ind w:left="1134" w:hanging="1134"/>
    </w:pPr>
    <w:rPr>
      <w:b w:val="0"/>
      <w:iCs w:val="0"/>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1F37B8"/>
    <w:rPr>
      <w:rFonts w:asciiTheme="majorHAnsi" w:eastAsiaTheme="majorEastAsia" w:hAnsiTheme="majorHAnsi" w:cstheme="majorBidi"/>
      <w:b w:val="0"/>
      <w:iCs w:val="0"/>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customStyle="1" w:styleId="BannerLogo">
    <w:name w:val="Banner Logo"/>
    <w:basedOn w:val="Normal"/>
    <w:link w:val="BannerLogoChar"/>
    <w:rsid w:val="00A66161"/>
    <w:pPr>
      <w:framePr w:h="851" w:hRule="exact" w:wrap="around" w:vAnchor="page" w:hAnchor="page" w:x="8704" w:y="1617" w:anchorLock="1"/>
    </w:pPr>
    <w:rPr>
      <w:noProof/>
    </w:rPr>
  </w:style>
  <w:style w:type="character" w:customStyle="1" w:styleId="BannerLogoChar">
    <w:name w:val="Banner Logo Char"/>
    <w:basedOn w:val="DefaultParagraphFont"/>
    <w:link w:val="BannerLogo"/>
    <w:rsid w:val="00A66161"/>
    <w:rPr>
      <w:noProof/>
      <w:sz w:val="20"/>
    </w:rPr>
  </w:style>
  <w:style w:type="table" w:styleId="PlainTable1">
    <w:name w:val="Plain Table 1"/>
    <w:basedOn w:val="TableNormal"/>
    <w:uiPriority w:val="41"/>
    <w:rsid w:val="00F47B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1123E8"/>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0D1ABA7CFEECAD4B82FB9D7E92BFA256" ma:contentTypeVersion="141" ma:contentTypeDescription="All project related information. The library can be used to manage multiple projects." ma:contentTypeScope="" ma:versionID="cdefaeaa77a1e21a9b375dfee3d12373">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254b04f9-6d76-471e-89b8-15fa93b031ad" xmlns:ns6="0460c839-5c24-4a89-bade-080d5147e8f3" xmlns:ns7="http://schemas.microsoft.com/sharepoint/v3/fields" targetNamespace="http://schemas.microsoft.com/office/2006/metadata/properties" ma:root="true" ma:fieldsID="b5d9c205fe8d8ef455ffa73987dcf5b8" ns1:_="" ns2:_="" ns3:_="" ns4:_="" ns5:_="" ns6:_="" ns7:_="">
    <xsd:import namespace="http://schemas.microsoft.com/sharepoint/v3"/>
    <xsd:import namespace="9fd47c19-1c4a-4d7d-b342-c10cef269344"/>
    <xsd:import namespace="a5f32de4-e402-4188-b034-e71ca7d22e54"/>
    <xsd:import namespace="05aa45cf-ed89-4733-97a8-db4ce5c51511"/>
    <xsd:import namespace="254b04f9-6d76-471e-89b8-15fa93b031ad"/>
    <xsd:import namespace="0460c839-5c24-4a89-bade-080d5147e8f3"/>
    <xsd:import namespace="http://schemas.microsoft.com/sharepoint/v3/fields"/>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DocumentType" minOccurs="0"/>
                <xsd:element ref="ns7:_DCDateModified" minOccurs="0"/>
                <xsd:element ref="ns1:_dlc_Exempt" minOccurs="0"/>
                <xsd:element ref="ns4:DLCPolicyLabelValue" minOccurs="0"/>
                <xsd:element ref="ns5:MediaServiceAutoKeyPoints" minOccurs="0"/>
                <xsd:element ref="ns5:MediaServiceKeyPoints" minOccurs="0"/>
                <xsd:element ref="ns5:Mostup_x002d_to_x002d_date" minOccurs="0"/>
                <xsd:element ref="ns5:MediaServiceDateTaken" minOccurs="0"/>
                <xsd:element ref="ns5:MediaLengthInSeconds" minOccurs="0"/>
                <xsd:element ref="ns5:MediaServiceAutoTags" minOccurs="0"/>
                <xsd:element ref="ns5:MediaServiceGenerationTime" minOccurs="0"/>
                <xsd:element ref="ns5:MediaServiceEventHashCode" minOccurs="0"/>
                <xsd:element ref="ns5:MediaServiceOCR" minOccurs="0"/>
                <xsd:element ref="ns5:MediaServiceLocation" minOccurs="0"/>
                <xsd:element ref="ns5:lcf76f155ced4ddcb4097134ff3c332f" minOccurs="0"/>
                <xsd:element ref="ns2:ProjNam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65;#Reference Materials|f95fc07f-4085-41de-ae1e-da9e571af2f5"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rojName" ma:index="46"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2"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4b04f9-6d76-471e-89b8-15fa93b031ad"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DocumentType" ma:index="29" nillable="true" ma:displayName="Document Type" ma:format="Dropdown" ma:internalName="DocumentType">
      <xsd:simpleType>
        <xsd:restriction base="dms:Choice">
          <xsd:enumeration value="Agenda"/>
          <xsd:enumeration value="Minutes"/>
          <xsd:enumeration value="Other"/>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ostup_x002d_to_x002d_date" ma:index="35" nillable="true" ma:displayName="Most up-to-date" ma:default="1" ma:format="Dropdown" ma:internalName="Mostup_x002d_to_x002d_date">
      <xsd:simpleType>
        <xsd:restriction base="dms:Boolean"/>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AutoTags" ma:index="38" nillable="true" ma:displayName="Tags" ma:internalName="MediaServiceAutoTags"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Location" ma:index="42" nillable="true" ma:displayName="Location" ma:internalName="MediaServiceLocation" ma:readOnly="true">
      <xsd:simpleType>
        <xsd:restriction base="dms:Text"/>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0c839-5c24-4a89-bade-080d5147e8f3"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30"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a5f32de4-e402-4188-b034-e71ca7d22e54">DOCID597-604523581-1430</_dlc_DocId>
    <_dlc_DocIdUrl xmlns="a5f32de4-e402-4188-b034-e71ca7d22e54">
      <Url>https://delwpvicgovau.sharepoint.com/sites/ecm_597/_layouts/15/DocIdRedir.aspx?ID=DOCID597-604523581-1430</Url>
      <Description>DOCID597-604523581-1430</Description>
    </_dlc_DocIdUrl>
    <SharedWithUsers xmlns="0460c839-5c24-4a89-bade-080d5147e8f3">
      <UserInfo>
        <DisplayName>Susheila T Vijendran (DEECA)</DisplayName>
        <AccountId>88</AccountId>
        <AccountType/>
      </UserInfo>
      <UserInfo>
        <DisplayName>Amy C Walker (DEECA)</DisplayName>
        <AccountId>31</AccountId>
        <AccountType/>
      </UserInfo>
      <UserInfo>
        <DisplayName>Fiona H Stonell (DEECA)</DisplayName>
        <AccountId>595</AccountId>
        <AccountType/>
      </UserInfo>
      <UserInfo>
        <DisplayName>Mark D Spence (DEECA)</DisplayName>
        <AccountId>179</AccountId>
        <AccountType/>
      </UserInfo>
    </SharedWithUsers>
    <TaxCatchAll xmlns="9fd47c19-1c4a-4d7d-b342-c10cef269344">
      <Value>3</Value>
      <Value>65</Value>
      <Value>2</Value>
    </TaxCatchAll>
    <ProjName xmlns="9fd47c19-1c4a-4d7d-b342-c10cef269344">Registrar's Requirements - Version 9</ProjName>
    <b9b43b809ea4445880dbf70bb9849525 xmlns="9fd47c19-1c4a-4d7d-b342-c10cef269344">
      <Terms xmlns="http://schemas.microsoft.com/office/infopath/2007/PartnerControls"/>
    </b9b43b809ea4445880dbf70bb9849525>
    <_DCDateModified xmlns="http://schemas.microsoft.com/sharepoint/v3/fields"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Mostup_x002d_to_x002d_date xmlns="254b04f9-6d76-471e-89b8-15fa93b031ad">true</Mostup_x002d_to_x002d_date>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lcf76f155ced4ddcb4097134ff3c332f xmlns="254b04f9-6d76-471e-89b8-15fa93b031ad">
      <Terms xmlns="http://schemas.microsoft.com/office/infopath/2007/PartnerControls"/>
    </lcf76f155ced4ddcb4097134ff3c332f>
    <DLCPolicyLabelClientValue xmlns="05aa45cf-ed89-4733-97a8-db4ce5c51511">Version {_UIVersionString}</DLCPolicyLabelClientValue>
    <DocumentType xmlns="254b04f9-6d76-471e-89b8-15fa93b031ad" xsi:nil="true"/>
    <DLCPolicyLabelLock xmlns="05aa45cf-ed89-4733-97a8-db4ce5c51511" xsi:nil="true"/>
    <DLCPolicyLabelValue xmlns="05aa45cf-ed89-4733-97a8-db4ce5c51511">Version 0.5</DLCPolicyLabelVal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FF01E-6C5E-4A69-982B-EC45E1966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254b04f9-6d76-471e-89b8-15fa93b031ad"/>
    <ds:schemaRef ds:uri="0460c839-5c24-4a89-bade-080d5147e8f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9EB23-77AD-458A-9BD2-5BEE298CD197}">
  <ds:schemaRefs>
    <ds:schemaRef ds:uri="http://schemas.microsoft.com/sharepoint/events"/>
  </ds:schemaRefs>
</ds:datastoreItem>
</file>

<file path=customXml/itemProps3.xml><?xml version="1.0" encoding="utf-8"?>
<ds:datastoreItem xmlns:ds="http://schemas.openxmlformats.org/officeDocument/2006/customXml" ds:itemID="{7985F7A2-C5EB-4A56-980E-AA20149001AF}">
  <ds:schemaRefs>
    <ds:schemaRef ds:uri="office.server.policy"/>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517ED24F-038D-41A3-B984-67DA91DA83A5}">
  <ds:schemaRefs>
    <ds:schemaRef ds:uri="Microsoft.SharePoint.Taxonomy.ContentTypeSync"/>
  </ds:schemaRefs>
</ds:datastoreItem>
</file>

<file path=customXml/itemProps6.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a5f32de4-e402-4188-b034-e71ca7d22e54"/>
    <ds:schemaRef ds:uri="0460c839-5c24-4a89-bade-080d5147e8f3"/>
    <ds:schemaRef ds:uri="9fd47c19-1c4a-4d7d-b342-c10cef269344"/>
    <ds:schemaRef ds:uri="http://schemas.microsoft.com/sharepoint/v3/fields"/>
    <ds:schemaRef ds:uri="254b04f9-6d76-471e-89b8-15fa93b031ad"/>
    <ds:schemaRef ds:uri="05aa45cf-ed89-4733-97a8-db4ce5c51511"/>
  </ds:schemaRefs>
</ds:datastoreItem>
</file>

<file path=customXml/itemProps7.xml><?xml version="1.0" encoding="utf-8"?>
<ds:datastoreItem xmlns:ds="http://schemas.openxmlformats.org/officeDocument/2006/customXml" ds:itemID="{77C4A3E7-6124-421C-BD10-729D13F86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[Document subtitle or date]</dc:subject>
  <dc:creator>Scott Bellairs</dc:creator>
  <cp:keywords/>
  <dc:description/>
  <cp:lastModifiedBy>Susheila T Vijendran (DEECA)</cp:lastModifiedBy>
  <cp:revision>27</cp:revision>
  <cp:lastPrinted>2022-12-29T17:22:00Z</cp:lastPrinted>
  <dcterms:created xsi:type="dcterms:W3CDTF">2023-12-07T01:11:00Z</dcterms:created>
  <dcterms:modified xsi:type="dcterms:W3CDTF">2024-01-22T06:39:00Z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0x0101009298E819CE1EBB4F8D2096B3E0F0C2911D000D1ABA7CFEECAD4B82FB9D7E92BFA256</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2023-12-06T06:10:59Z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062e21ef-8db8-432f-9560-429ec366dc6c</vt:lpwstr>
  </property>
  <property fmtid="{D5CDD505-2E9C-101B-9397-08002B2CF9AE}" pid="10" name="MSIP_Label_4257e2ab-f512-40e2-9c9a-c64247360765_ContentBits">
    <vt:lpwstr>2</vt:lpwstr>
  </property>
  <property fmtid="{D5CDD505-2E9C-101B-9397-08002B2CF9AE}" pid="11" name="_dlc_DocIdItemGuid">
    <vt:lpwstr>c8e907bc-99f1-43a2-bb64-369a2610d37b</vt:lpwstr>
  </property>
  <property fmtid="{D5CDD505-2E9C-101B-9397-08002B2CF9AE}" pid="12" name="Records Class Project">
    <vt:lpwstr>65</vt:lpwstr>
  </property>
  <property fmtid="{D5CDD505-2E9C-101B-9397-08002B2CF9AE}" pid="13" name="Department Document Type">
    <vt:lpwstr/>
  </property>
  <property fmtid="{D5CDD505-2E9C-101B-9397-08002B2CF9AE}" pid="14" name="Dissemination Limiting Marker">
    <vt:lpwstr>3;#FOUO|955eb6fc-b35a-4808-8aa5-31e514fa3f26</vt:lpwstr>
  </property>
  <property fmtid="{D5CDD505-2E9C-101B-9397-08002B2CF9AE}" pid="15" name="Security Classification">
    <vt:lpwstr>2;#Unclassified|7fa379f4-4aba-4692-ab80-7d39d3a23cf4</vt:lpwstr>
  </property>
  <property fmtid="{D5CDD505-2E9C-101B-9397-08002B2CF9AE}" pid="16" name="Record Purpose">
    <vt:lpwstr/>
  </property>
</Properties>
</file>